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FB41A6">
      <w:pPr>
        <w:widowControl/>
        <w:spacing w:line="588" w:lineRule="exact"/>
        <w:ind w:firstLine="640" w:firstLineChars="200"/>
        <w:rPr>
          <w:rFonts w:ascii="Times New Roman" w:hAnsi="Times New Roman" w:eastAsia="仿宋_GB2312" w:cs="Times New Roman"/>
          <w:sz w:val="32"/>
        </w:rPr>
      </w:pPr>
    </w:p>
    <w:p w14:paraId="461C934B">
      <w:pPr>
        <w:widowControl/>
        <w:spacing w:line="588" w:lineRule="exact"/>
        <w:ind w:firstLine="640" w:firstLineChars="200"/>
        <w:rPr>
          <w:rFonts w:ascii="Times New Roman" w:hAnsi="Times New Roman" w:eastAsia="仿宋_GB2312" w:cs="Times New Roman"/>
          <w:sz w:val="32"/>
        </w:rPr>
      </w:pPr>
    </w:p>
    <w:p w14:paraId="3C7D8047">
      <w:pPr>
        <w:widowControl/>
        <w:spacing w:line="588" w:lineRule="exact"/>
        <w:ind w:firstLine="640" w:firstLineChars="200"/>
        <w:rPr>
          <w:rFonts w:ascii="Times New Roman" w:hAnsi="Times New Roman" w:eastAsia="仿宋_GB2312" w:cs="Times New Roman"/>
          <w:sz w:val="32"/>
        </w:rPr>
      </w:pPr>
    </w:p>
    <w:p w14:paraId="51C0C082">
      <w:pPr>
        <w:widowControl/>
        <w:spacing w:line="588" w:lineRule="exact"/>
        <w:ind w:firstLine="640" w:firstLineChars="200"/>
        <w:rPr>
          <w:rFonts w:ascii="Times New Roman" w:hAnsi="Times New Roman" w:eastAsia="仿宋_GB2312" w:cs="Times New Roman"/>
          <w:sz w:val="32"/>
        </w:rPr>
      </w:pPr>
    </w:p>
    <w:p w14:paraId="2C6C48BF">
      <w:pPr>
        <w:widowControl/>
        <w:spacing w:line="588" w:lineRule="exact"/>
        <w:ind w:firstLine="640" w:firstLineChars="200"/>
        <w:rPr>
          <w:rFonts w:ascii="Times New Roman" w:hAnsi="Times New Roman" w:eastAsia="仿宋_GB2312" w:cs="Times New Roman"/>
          <w:sz w:val="32"/>
        </w:rPr>
      </w:pPr>
    </w:p>
    <w:p w14:paraId="7AC464B6">
      <w:pPr>
        <w:widowControl/>
        <w:spacing w:line="588" w:lineRule="exact"/>
        <w:ind w:firstLine="640" w:firstLineChars="200"/>
        <w:rPr>
          <w:rFonts w:ascii="Times New Roman" w:hAnsi="Times New Roman" w:eastAsia="仿宋_GB2312" w:cs="Times New Roman"/>
          <w:sz w:val="32"/>
        </w:rPr>
      </w:pPr>
    </w:p>
    <w:p w14:paraId="3AC83195">
      <w:pPr>
        <w:widowControl/>
        <w:spacing w:line="588" w:lineRule="exact"/>
        <w:ind w:firstLine="640" w:firstLineChars="200"/>
        <w:rPr>
          <w:rFonts w:ascii="Times New Roman" w:hAnsi="Times New Roman" w:eastAsia="仿宋_GB2312" w:cs="Times New Roman"/>
          <w:sz w:val="32"/>
        </w:rPr>
      </w:pPr>
    </w:p>
    <w:p w14:paraId="473A209D">
      <w:pPr>
        <w:autoSpaceDE w:val="0"/>
        <w:autoSpaceDN w:val="0"/>
        <w:adjustRightInd w:val="0"/>
        <w:snapToGrid w:val="0"/>
        <w:spacing w:line="588" w:lineRule="atLeast"/>
        <w:jc w:val="center"/>
        <w:rPr>
          <w:rFonts w:ascii="华文中宋" w:hAnsi="华文中宋" w:eastAsia="华文中宋" w:cs="Times New Roman"/>
          <w:spacing w:val="-2"/>
          <w:sz w:val="44"/>
          <w:szCs w:val="44"/>
        </w:rPr>
      </w:pPr>
      <w:r>
        <w:rPr>
          <w:rFonts w:hint="eastAsia" w:ascii="华文中宋" w:hAnsi="华文中宋" w:eastAsia="华文中宋" w:cs="Times New Roman"/>
          <w:spacing w:val="-2"/>
          <w:sz w:val="44"/>
          <w:szCs w:val="44"/>
        </w:rPr>
        <w:t>医疗保障行政执法文书制作指引与文书样式</w:t>
      </w:r>
    </w:p>
    <w:p w14:paraId="6F83F3FD">
      <w:pPr>
        <w:autoSpaceDE w:val="0"/>
        <w:autoSpaceDN w:val="0"/>
        <w:adjustRightInd w:val="0"/>
        <w:snapToGrid w:val="0"/>
        <w:spacing w:line="588" w:lineRule="atLeast"/>
        <w:jc w:val="center"/>
        <w:rPr>
          <w:rFonts w:ascii="华文中宋" w:hAnsi="华文中宋" w:eastAsia="华文中宋" w:cs="Times New Roman"/>
          <w:spacing w:val="-2"/>
          <w:sz w:val="44"/>
          <w:szCs w:val="44"/>
        </w:rPr>
      </w:pPr>
    </w:p>
    <w:p w14:paraId="40D56F07">
      <w:pPr>
        <w:autoSpaceDE w:val="0"/>
        <w:autoSpaceDN w:val="0"/>
        <w:adjustRightInd w:val="0"/>
        <w:snapToGrid w:val="0"/>
        <w:spacing w:line="588" w:lineRule="atLeast"/>
        <w:jc w:val="center"/>
        <w:rPr>
          <w:rFonts w:ascii="华文中宋" w:hAnsi="华文中宋" w:eastAsia="华文中宋" w:cs="Times New Roman"/>
          <w:spacing w:val="-2"/>
          <w:sz w:val="44"/>
          <w:szCs w:val="44"/>
        </w:rPr>
      </w:pPr>
    </w:p>
    <w:p w14:paraId="13442BE0">
      <w:pPr>
        <w:autoSpaceDE w:val="0"/>
        <w:autoSpaceDN w:val="0"/>
        <w:adjustRightInd w:val="0"/>
        <w:snapToGrid w:val="0"/>
        <w:spacing w:line="588" w:lineRule="atLeast"/>
        <w:jc w:val="center"/>
        <w:rPr>
          <w:rFonts w:ascii="华文中宋" w:hAnsi="华文中宋" w:eastAsia="华文中宋" w:cs="Times New Roman"/>
          <w:spacing w:val="-2"/>
          <w:sz w:val="44"/>
          <w:szCs w:val="44"/>
        </w:rPr>
      </w:pPr>
    </w:p>
    <w:p w14:paraId="762D74BD">
      <w:pPr>
        <w:autoSpaceDE w:val="0"/>
        <w:autoSpaceDN w:val="0"/>
        <w:adjustRightInd w:val="0"/>
        <w:snapToGrid w:val="0"/>
        <w:spacing w:line="588" w:lineRule="atLeast"/>
        <w:jc w:val="center"/>
        <w:rPr>
          <w:rFonts w:ascii="华文中宋" w:hAnsi="华文中宋" w:eastAsia="华文中宋" w:cs="Times New Roman"/>
          <w:spacing w:val="-2"/>
          <w:sz w:val="44"/>
          <w:szCs w:val="44"/>
        </w:rPr>
      </w:pPr>
    </w:p>
    <w:p w14:paraId="36F0F6B9">
      <w:pPr>
        <w:autoSpaceDE w:val="0"/>
        <w:autoSpaceDN w:val="0"/>
        <w:adjustRightInd w:val="0"/>
        <w:snapToGrid w:val="0"/>
        <w:spacing w:line="588" w:lineRule="atLeast"/>
        <w:jc w:val="center"/>
        <w:rPr>
          <w:rFonts w:ascii="华文中宋" w:hAnsi="华文中宋" w:eastAsia="华文中宋" w:cs="Times New Roman"/>
          <w:spacing w:val="-2"/>
          <w:sz w:val="44"/>
          <w:szCs w:val="44"/>
        </w:rPr>
      </w:pPr>
    </w:p>
    <w:p w14:paraId="1C8B5AF0">
      <w:pPr>
        <w:autoSpaceDE w:val="0"/>
        <w:autoSpaceDN w:val="0"/>
        <w:adjustRightInd w:val="0"/>
        <w:snapToGrid w:val="0"/>
        <w:spacing w:line="588" w:lineRule="atLeast"/>
        <w:jc w:val="center"/>
        <w:rPr>
          <w:rFonts w:ascii="华文中宋" w:hAnsi="华文中宋" w:eastAsia="华文中宋" w:cs="Times New Roman"/>
          <w:spacing w:val="-2"/>
          <w:sz w:val="44"/>
          <w:szCs w:val="44"/>
        </w:rPr>
      </w:pPr>
    </w:p>
    <w:p w14:paraId="1C4EBF18">
      <w:pPr>
        <w:autoSpaceDE w:val="0"/>
        <w:autoSpaceDN w:val="0"/>
        <w:adjustRightInd w:val="0"/>
        <w:snapToGrid w:val="0"/>
        <w:spacing w:line="588" w:lineRule="atLeast"/>
        <w:jc w:val="center"/>
        <w:rPr>
          <w:rFonts w:ascii="华文中宋" w:hAnsi="华文中宋" w:eastAsia="华文中宋" w:cs="Times New Roman"/>
          <w:spacing w:val="-2"/>
          <w:sz w:val="44"/>
          <w:szCs w:val="44"/>
        </w:rPr>
      </w:pPr>
    </w:p>
    <w:p w14:paraId="3C44C8BD">
      <w:pPr>
        <w:autoSpaceDE w:val="0"/>
        <w:autoSpaceDN w:val="0"/>
        <w:adjustRightInd w:val="0"/>
        <w:snapToGrid w:val="0"/>
        <w:spacing w:line="588" w:lineRule="atLeast"/>
        <w:jc w:val="center"/>
        <w:rPr>
          <w:rFonts w:ascii="华文中宋" w:hAnsi="华文中宋" w:eastAsia="华文中宋" w:cs="Times New Roman"/>
          <w:spacing w:val="-2"/>
          <w:sz w:val="44"/>
          <w:szCs w:val="44"/>
        </w:rPr>
      </w:pPr>
    </w:p>
    <w:p w14:paraId="48979D92">
      <w:pPr>
        <w:autoSpaceDE w:val="0"/>
        <w:autoSpaceDN w:val="0"/>
        <w:adjustRightInd w:val="0"/>
        <w:snapToGrid w:val="0"/>
        <w:spacing w:line="588" w:lineRule="atLeast"/>
        <w:jc w:val="center"/>
        <w:rPr>
          <w:rFonts w:ascii="华文中宋" w:hAnsi="华文中宋" w:eastAsia="华文中宋" w:cs="Times New Roman"/>
          <w:spacing w:val="-2"/>
          <w:sz w:val="44"/>
          <w:szCs w:val="44"/>
        </w:rPr>
      </w:pPr>
    </w:p>
    <w:p w14:paraId="2F306D73">
      <w:pPr>
        <w:autoSpaceDE w:val="0"/>
        <w:autoSpaceDN w:val="0"/>
        <w:adjustRightInd w:val="0"/>
        <w:snapToGrid w:val="0"/>
        <w:spacing w:line="588" w:lineRule="atLeast"/>
        <w:jc w:val="center"/>
        <w:rPr>
          <w:rFonts w:ascii="华文中宋" w:hAnsi="华文中宋" w:eastAsia="华文中宋" w:cs="Times New Roman"/>
          <w:spacing w:val="-2"/>
          <w:sz w:val="44"/>
          <w:szCs w:val="44"/>
        </w:rPr>
      </w:pPr>
    </w:p>
    <w:p w14:paraId="2D0D9B6F">
      <w:pPr>
        <w:autoSpaceDE w:val="0"/>
        <w:autoSpaceDN w:val="0"/>
        <w:adjustRightInd w:val="0"/>
        <w:snapToGrid w:val="0"/>
        <w:spacing w:line="588" w:lineRule="atLeast"/>
        <w:jc w:val="center"/>
        <w:rPr>
          <w:rFonts w:ascii="华文中宋" w:hAnsi="华文中宋" w:eastAsia="华文中宋" w:cs="Times New Roman"/>
          <w:spacing w:val="-2"/>
          <w:sz w:val="44"/>
          <w:szCs w:val="44"/>
        </w:rPr>
      </w:pPr>
    </w:p>
    <w:p w14:paraId="69655670">
      <w:pPr>
        <w:autoSpaceDE w:val="0"/>
        <w:autoSpaceDN w:val="0"/>
        <w:adjustRightInd w:val="0"/>
        <w:snapToGrid w:val="0"/>
        <w:spacing w:line="588" w:lineRule="atLeast"/>
        <w:jc w:val="center"/>
        <w:rPr>
          <w:rFonts w:ascii="仿宋_GB2312" w:hAnsi="华文中宋" w:eastAsia="仿宋_GB2312" w:cs="Times New Roman"/>
          <w:spacing w:val="-2"/>
          <w:sz w:val="32"/>
          <w:szCs w:val="32"/>
        </w:rPr>
      </w:pPr>
      <w:r>
        <w:rPr>
          <w:rFonts w:hint="eastAsia" w:ascii="仿宋_GB2312" w:hAnsi="华文中宋" w:eastAsia="仿宋_GB2312" w:cs="Times New Roman"/>
          <w:spacing w:val="-2"/>
          <w:sz w:val="32"/>
          <w:szCs w:val="32"/>
          <w:lang w:eastAsia="zh-CN"/>
        </w:rPr>
        <w:t>湖南省</w:t>
      </w:r>
      <w:r>
        <w:rPr>
          <w:rFonts w:hint="eastAsia" w:ascii="仿宋_GB2312" w:hAnsi="华文中宋" w:eastAsia="仿宋_GB2312" w:cs="Times New Roman"/>
          <w:spacing w:val="-2"/>
          <w:sz w:val="32"/>
          <w:szCs w:val="32"/>
        </w:rPr>
        <w:t>医疗保障局</w:t>
      </w:r>
    </w:p>
    <w:p w14:paraId="279D07DF">
      <w:pPr>
        <w:autoSpaceDE w:val="0"/>
        <w:autoSpaceDN w:val="0"/>
        <w:adjustRightInd w:val="0"/>
        <w:snapToGrid w:val="0"/>
        <w:spacing w:line="588" w:lineRule="atLeast"/>
        <w:jc w:val="center"/>
        <w:rPr>
          <w:rFonts w:ascii="仿宋_GB2312" w:hAnsi="Times New Roman" w:eastAsia="仿宋_GB2312" w:cs="Times New Roman"/>
          <w:spacing w:val="-2"/>
          <w:sz w:val="32"/>
          <w:szCs w:val="32"/>
        </w:rPr>
      </w:pPr>
      <w:r>
        <w:rPr>
          <w:rFonts w:hint="eastAsia" w:ascii="仿宋_GB2312" w:hAnsi="Times New Roman" w:eastAsia="仿宋_GB2312" w:cs="Times New Roman"/>
          <w:spacing w:val="-2"/>
          <w:sz w:val="32"/>
          <w:szCs w:val="32"/>
        </w:rPr>
        <w:t>202</w:t>
      </w:r>
      <w:r>
        <w:rPr>
          <w:rFonts w:hint="eastAsia" w:ascii="仿宋_GB2312" w:hAnsi="Times New Roman" w:eastAsia="仿宋_GB2312" w:cs="Times New Roman"/>
          <w:spacing w:val="-2"/>
          <w:sz w:val="32"/>
          <w:szCs w:val="32"/>
          <w:lang w:val="en-US" w:eastAsia="zh-CN"/>
        </w:rPr>
        <w:t>2</w:t>
      </w:r>
      <w:r>
        <w:rPr>
          <w:rFonts w:hint="eastAsia" w:ascii="仿宋_GB2312" w:hAnsi="Times New Roman" w:eastAsia="仿宋_GB2312" w:cs="Times New Roman"/>
          <w:spacing w:val="-2"/>
          <w:sz w:val="32"/>
          <w:szCs w:val="32"/>
        </w:rPr>
        <w:t>年</w:t>
      </w:r>
      <w:r>
        <w:rPr>
          <w:rFonts w:hint="eastAsia" w:ascii="仿宋_GB2312" w:hAnsi="Times New Roman" w:eastAsia="仿宋_GB2312" w:cs="Times New Roman"/>
          <w:spacing w:val="-2"/>
          <w:sz w:val="32"/>
          <w:szCs w:val="32"/>
          <w:lang w:val="en-US" w:eastAsia="zh-CN"/>
        </w:rPr>
        <w:t xml:space="preserve">  </w:t>
      </w:r>
      <w:r>
        <w:rPr>
          <w:rFonts w:hint="eastAsia" w:ascii="仿宋_GB2312" w:hAnsi="Times New Roman" w:eastAsia="仿宋_GB2312" w:cs="Times New Roman"/>
          <w:spacing w:val="-2"/>
          <w:sz w:val="32"/>
          <w:szCs w:val="32"/>
        </w:rPr>
        <w:t>月</w:t>
      </w:r>
    </w:p>
    <w:p w14:paraId="6200FA3E">
      <w:pPr>
        <w:widowControl/>
        <w:jc w:val="left"/>
        <w:sectPr>
          <w:type w:val="continuous"/>
          <w:pgSz w:w="11906" w:h="16838"/>
          <w:pgMar w:top="1440" w:right="1644" w:bottom="1440" w:left="1644" w:header="851" w:footer="992" w:gutter="0"/>
          <w:pgNumType w:start="1"/>
          <w:cols w:space="0" w:num="1"/>
          <w:rtlGutter w:val="0"/>
          <w:docGrid w:type="lines" w:linePitch="312" w:charSpace="0"/>
        </w:sectPr>
      </w:pPr>
    </w:p>
    <w:p w14:paraId="0359852A">
      <w:pPr>
        <w:pStyle w:val="2"/>
      </w:pPr>
    </w:p>
    <w:sdt>
      <w:sdtPr>
        <w:rPr>
          <w:rFonts w:asciiTheme="minorHAnsi" w:hAnsiTheme="minorHAnsi" w:eastAsiaTheme="minorEastAsia" w:cstheme="minorBidi"/>
          <w:color w:val="auto"/>
          <w:kern w:val="2"/>
          <w:sz w:val="21"/>
          <w:szCs w:val="22"/>
          <w:lang w:val="zh-CN"/>
        </w:rPr>
        <w:id w:val="620896161"/>
        <w:docPartObj>
          <w:docPartGallery w:val="Table of Contents"/>
          <w:docPartUnique/>
        </w:docPartObj>
      </w:sdtPr>
      <w:sdtEndPr>
        <w:rPr>
          <w:rFonts w:hint="eastAsia" w:ascii="仿宋_GB2312" w:hAnsi="仿宋_GB2312" w:eastAsia="仿宋_GB2312" w:cs="仿宋_GB2312"/>
          <w:color w:val="auto"/>
          <w:kern w:val="2"/>
          <w:sz w:val="28"/>
          <w:szCs w:val="28"/>
          <w:lang w:val="zh-CN"/>
        </w:rPr>
      </w:sdtEndPr>
      <w:sdtContent>
        <w:p w14:paraId="79A2C748">
          <w:pPr>
            <w:pStyle w:val="36"/>
            <w:jc w:val="center"/>
            <w:rPr>
              <w:rFonts w:hint="eastAsia"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lang w:val="zh-CN"/>
              <w14:textFill>
                <w14:solidFill>
                  <w14:schemeClr w14:val="tx1"/>
                </w14:solidFill>
              </w14:textFill>
            </w:rPr>
            <w:t>目  录</w:t>
          </w:r>
        </w:p>
        <w:p w14:paraId="0EC9B875">
          <w:pPr>
            <w:pStyle w:val="17"/>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TOC \o "1-3" \h \z \u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_Toc4636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一、执法文书制作的基本要求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_Toc4636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5EBEA6A">
          <w:pPr>
            <w:pStyle w:val="18"/>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_Toc23640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（一）执法文书制作技术要求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_Toc23640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58B7C377">
          <w:pPr>
            <w:pStyle w:val="18"/>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_Toc26479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（二）必要文书和选用文书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_Toc26479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4B4B98E9">
          <w:pPr>
            <w:pStyle w:val="17"/>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_Toc23867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二、医疗保障行政执法文书样式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_Toc23867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31E50BB2">
          <w:pPr>
            <w:pStyle w:val="18"/>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_Toc31059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（一）立案阶段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_Toc31059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3C469F5C">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_Toc31930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行政检查审批表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_Toc31930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4C9B3B0A">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_Toc21804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案件来源登记表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_Toc21804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3BE49550">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_Toc20747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☆投诉举报记录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_Toc20747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4D5F533A">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_Toc25133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立案（不予立案）审批表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_Toc25133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656F96B2">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_Toc10998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立案通知书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_Toc10998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362DC678">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_Toc31931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不予立案告知书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_Toc31931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619065E8">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t>☆</w:t>
          </w: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_Toc24832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送达地址确认书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_Toc24832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7CADBEF2">
          <w:pPr>
            <w:pStyle w:val="18"/>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_Toc19877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（二）调查取证阶段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_Toc19877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1962D1CA">
          <w:pPr>
            <w:pStyle w:val="12"/>
            <w:tabs>
              <w:tab w:val="right" w:leader="dot" w:pos="8306"/>
              <w:tab w:val="clear" w:pos="8296"/>
            </w:tabs>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询问通知书</w:t>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26</w:t>
          </w:r>
        </w:p>
        <w:p w14:paraId="0C4EA413">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_Toc2248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询问笔录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_Toc2248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6BC5A56B">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_Toc11224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现场检查通知书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_Toc11224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00FFD2CB">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_Toc32302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检查笔录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_Toc32302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531D7A1C">
          <w:pPr>
            <w:pStyle w:val="12"/>
            <w:tabs>
              <w:tab w:val="right" w:leader="dot" w:pos="8306"/>
              <w:tab w:val="clear" w:pos="8296"/>
            </w:tabs>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责令改正通知书</w:t>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40</w:t>
          </w:r>
        </w:p>
        <w:p w14:paraId="65198854">
          <w:pPr>
            <w:pStyle w:val="12"/>
            <w:tabs>
              <w:tab w:val="right" w:leader="dot" w:pos="8306"/>
              <w:tab w:val="clear" w:pos="8296"/>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_Toc27088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案件处理审批表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lang w:val="zh-CN"/>
            </w:rPr>
            <w:fldChar w:fldCharType="end"/>
          </w:r>
          <w:r>
            <w:rPr>
              <w:rFonts w:hint="eastAsia" w:ascii="仿宋_GB2312" w:hAnsi="仿宋_GB2312" w:eastAsia="仿宋_GB2312" w:cs="仿宋_GB2312"/>
              <w:sz w:val="28"/>
              <w:szCs w:val="28"/>
              <w:lang w:val="en-US" w:eastAsia="zh-CN"/>
            </w:rPr>
            <w:t>2</w:t>
          </w:r>
        </w:p>
        <w:p w14:paraId="4C19702C">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_Toc32617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☆授权委托书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_Toc32617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114C1D62">
          <w:pPr>
            <w:pStyle w:val="12"/>
            <w:tabs>
              <w:tab w:val="right" w:leader="dot" w:pos="8306"/>
              <w:tab w:val="clear" w:pos="8296"/>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_Toc29647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☆协助调查函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lang w:val="zh-CN"/>
            </w:rPr>
            <w:fldChar w:fldCharType="end"/>
          </w:r>
          <w:r>
            <w:rPr>
              <w:rFonts w:hint="eastAsia" w:ascii="仿宋_GB2312" w:hAnsi="仿宋_GB2312" w:eastAsia="仿宋_GB2312" w:cs="仿宋_GB2312"/>
              <w:sz w:val="28"/>
              <w:szCs w:val="28"/>
              <w:lang w:val="en-US" w:eastAsia="zh-CN"/>
            </w:rPr>
            <w:t>7</w:t>
          </w:r>
          <w:bookmarkStart w:id="437" w:name="_GoBack"/>
          <w:bookmarkEnd w:id="437"/>
        </w:p>
        <w:p w14:paraId="3A0C76A0">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_Toc31484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调取证据材料通知书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_Toc31484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1E02442E">
          <w:pPr>
            <w:pStyle w:val="12"/>
            <w:tabs>
              <w:tab w:val="right" w:leader="dot" w:pos="8306"/>
              <w:tab w:val="clear" w:pos="8296"/>
            </w:tabs>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_Toc27783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证据清单</w:t>
          </w:r>
          <w:r>
            <w:rPr>
              <w:rFonts w:hint="eastAsia" w:ascii="仿宋_GB2312" w:hAnsi="仿宋_GB2312" w:eastAsia="仿宋_GB2312" w:cs="仿宋_GB2312"/>
              <w:bCs/>
              <w:sz w:val="28"/>
              <w:szCs w:val="28"/>
              <w:lang w:val="en-US" w:eastAsia="zh-CN"/>
            </w:rPr>
            <w:t xml:space="preserve"> </w:t>
          </w:r>
          <w:r>
            <w:rPr>
              <w:rFonts w:hint="eastAsia" w:ascii="仿宋_GB2312" w:hAnsi="仿宋_GB2312" w:eastAsia="仿宋_GB2312" w:cs="仿宋_GB2312"/>
              <w:bCs/>
              <w:sz w:val="28"/>
              <w:szCs w:val="28"/>
            </w:rPr>
            <w:t>…</w:t>
          </w:r>
          <w:r>
            <w:rPr>
              <w:rFonts w:hint="eastAsia" w:ascii="仿宋_GB2312" w:hAnsi="仿宋_GB2312" w:eastAsia="仿宋_GB2312" w:cs="仿宋_GB2312"/>
              <w:sz w:val="28"/>
              <w:szCs w:val="28"/>
              <w:lang w:val="zh-CN"/>
            </w:rPr>
            <w:fldChar w:fldCharType="end"/>
          </w:r>
          <w:r>
            <w:rPr>
              <w:rFonts w:hint="eastAsia" w:ascii="仿宋_GB2312" w:hAnsi="仿宋_GB2312" w:eastAsia="仿宋_GB2312" w:cs="仿宋_GB2312"/>
              <w:sz w:val="28"/>
              <w:szCs w:val="28"/>
              <w:lang w:val="zh-CN"/>
            </w:rPr>
            <w:t>……………………………………………………</w:t>
          </w:r>
          <w:r>
            <w:rPr>
              <w:rFonts w:hint="eastAsia" w:ascii="仿宋_GB2312" w:hAnsi="仿宋_GB2312" w:eastAsia="仿宋_GB2312" w:cs="仿宋_GB2312"/>
              <w:sz w:val="28"/>
              <w:szCs w:val="28"/>
              <w:lang w:val="en-US" w:eastAsia="zh-CN"/>
            </w:rPr>
            <w:t>51</w:t>
          </w:r>
        </w:p>
        <w:p w14:paraId="73C12D01">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_Toc9760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lang w:val="en-US" w:eastAsia="zh-CN"/>
            </w:rPr>
            <w:t>医保取证单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_Toc9760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49F1ED79">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_Toc9305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调查终结报告</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_Toc9305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64871B14">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_Toc26516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现场检查报告</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_Toc26516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1DC70B27">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_Toc26462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☆中止调查通知书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_Toc26462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78BF9498">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_Toc16896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☆恢复调查通知书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_Toc16896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786C6AFA">
          <w:pPr>
            <w:pStyle w:val="18"/>
            <w:tabs>
              <w:tab w:val="right" w:leader="dot" w:pos="8306"/>
              <w:tab w:val="clear" w:pos="8296"/>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_Toc16587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（三）采取行政强制措施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zh-CN"/>
            </w:rPr>
            <w:fldChar w:fldCharType="end"/>
          </w:r>
          <w:r>
            <w:rPr>
              <w:rFonts w:hint="eastAsia" w:ascii="仿宋_GB2312" w:hAnsi="仿宋_GB2312" w:eastAsia="仿宋_GB2312" w:cs="仿宋_GB2312"/>
              <w:sz w:val="28"/>
              <w:szCs w:val="28"/>
              <w:lang w:val="en-US" w:eastAsia="zh-CN"/>
            </w:rPr>
            <w:t>5</w:t>
          </w:r>
        </w:p>
        <w:p w14:paraId="2D8A9726">
          <w:pPr>
            <w:pStyle w:val="12"/>
            <w:tabs>
              <w:tab w:val="right" w:leader="dot" w:pos="8306"/>
              <w:tab w:val="clear" w:pos="8296"/>
            </w:tabs>
            <w:rPr>
              <w:rFonts w:hint="eastAsia" w:ascii="仿宋_GB2312" w:hAnsi="仿宋_GB2312" w:eastAsia="仿宋_GB2312" w:cs="仿宋_GB2312"/>
              <w:sz w:val="28"/>
              <w:szCs w:val="28"/>
              <w:lang w:val="zh-CN" w:eastAsia="zh-CN"/>
            </w:rPr>
          </w:pPr>
          <w:r>
            <w:rPr>
              <w:rFonts w:hint="eastAsia" w:ascii="仿宋_GB2312" w:hAnsi="仿宋_GB2312" w:eastAsia="仿宋_GB2312" w:cs="仿宋_GB2312"/>
              <w:sz w:val="28"/>
              <w:szCs w:val="28"/>
              <w:lang w:val="zh-CN"/>
            </w:rPr>
            <w:t>☆先行登记保存证据</w:t>
          </w:r>
          <w:r>
            <w:rPr>
              <w:rFonts w:hint="eastAsia" w:ascii="仿宋_GB2312" w:hAnsi="仿宋_GB2312" w:eastAsia="仿宋_GB2312" w:cs="仿宋_GB2312"/>
              <w:sz w:val="28"/>
              <w:szCs w:val="28"/>
              <w:lang w:val="en-US" w:eastAsia="zh-CN"/>
            </w:rPr>
            <w:t>审批表</w:t>
          </w:r>
          <w:r>
            <w:rPr>
              <w:rFonts w:hint="eastAsia" w:ascii="仿宋_GB2312" w:hAnsi="仿宋_GB2312" w:eastAsia="仿宋_GB2312" w:cs="仿宋_GB2312"/>
              <w:sz w:val="28"/>
              <w:szCs w:val="28"/>
              <w:lang w:val="zh-CN"/>
            </w:rPr>
            <w:tab/>
          </w:r>
          <w:r>
            <w:rPr>
              <w:rFonts w:hint="eastAsia" w:ascii="仿宋_GB2312" w:hAnsi="仿宋_GB2312" w:eastAsia="仿宋_GB2312" w:cs="仿宋_GB2312"/>
              <w:sz w:val="28"/>
              <w:szCs w:val="28"/>
              <w:lang w:val="zh-CN"/>
            </w:rPr>
            <w:t>6</w:t>
          </w:r>
          <w:r>
            <w:rPr>
              <w:rFonts w:hint="eastAsia" w:ascii="仿宋_GB2312" w:hAnsi="仿宋_GB2312" w:eastAsia="仿宋_GB2312" w:cs="仿宋_GB2312"/>
              <w:sz w:val="28"/>
              <w:szCs w:val="28"/>
              <w:lang w:val="en-US" w:eastAsia="zh-CN"/>
            </w:rPr>
            <w:t>6</w:t>
          </w:r>
        </w:p>
        <w:p w14:paraId="61CC12FD">
          <w:pPr>
            <w:pStyle w:val="12"/>
            <w:tabs>
              <w:tab w:val="right" w:leader="dot" w:pos="8306"/>
              <w:tab w:val="clear" w:pos="8296"/>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_Toc580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☆先行登记保存</w:t>
          </w:r>
          <w:r>
            <w:rPr>
              <w:rFonts w:hint="eastAsia" w:ascii="仿宋_GB2312" w:hAnsi="仿宋_GB2312" w:eastAsia="仿宋_GB2312" w:cs="仿宋_GB2312"/>
              <w:bCs/>
              <w:sz w:val="28"/>
              <w:szCs w:val="28"/>
              <w:lang w:val="en-US" w:eastAsia="zh-CN"/>
            </w:rPr>
            <w:t>证据通知</w:t>
          </w:r>
          <w:r>
            <w:rPr>
              <w:rFonts w:hint="eastAsia" w:ascii="仿宋_GB2312" w:hAnsi="仿宋_GB2312" w:eastAsia="仿宋_GB2312" w:cs="仿宋_GB2312"/>
              <w:bCs/>
              <w:sz w:val="28"/>
              <w:szCs w:val="28"/>
            </w:rPr>
            <w:t>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zh-CN"/>
            </w:rPr>
            <w:fldChar w:fldCharType="end"/>
          </w:r>
          <w:r>
            <w:rPr>
              <w:rFonts w:hint="eastAsia" w:ascii="仿宋_GB2312" w:hAnsi="仿宋_GB2312" w:eastAsia="仿宋_GB2312" w:cs="仿宋_GB2312"/>
              <w:sz w:val="28"/>
              <w:szCs w:val="28"/>
              <w:lang w:val="en-US" w:eastAsia="zh-CN"/>
            </w:rPr>
            <w:t>7</w:t>
          </w:r>
        </w:p>
        <w:p w14:paraId="2F8ACB42">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_Toc1657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☆先行登记保存</w:t>
          </w:r>
          <w:r>
            <w:rPr>
              <w:rFonts w:hint="eastAsia" w:ascii="仿宋_GB2312" w:hAnsi="仿宋_GB2312" w:eastAsia="仿宋_GB2312" w:cs="仿宋_GB2312"/>
              <w:bCs/>
              <w:sz w:val="28"/>
              <w:szCs w:val="28"/>
              <w:lang w:val="en-US" w:eastAsia="zh-CN"/>
            </w:rPr>
            <w:t>证据</w:t>
          </w:r>
          <w:r>
            <w:rPr>
              <w:rFonts w:hint="eastAsia" w:ascii="仿宋_GB2312" w:hAnsi="仿宋_GB2312" w:eastAsia="仿宋_GB2312" w:cs="仿宋_GB2312"/>
              <w:bCs/>
              <w:sz w:val="28"/>
              <w:szCs w:val="28"/>
            </w:rPr>
            <w:t>处理</w:t>
          </w:r>
          <w:r>
            <w:rPr>
              <w:rFonts w:hint="eastAsia" w:ascii="仿宋_GB2312" w:hAnsi="仿宋_GB2312" w:eastAsia="仿宋_GB2312" w:cs="仿宋_GB2312"/>
              <w:bCs/>
              <w:sz w:val="28"/>
              <w:szCs w:val="28"/>
              <w:lang w:val="en-US" w:eastAsia="zh-CN"/>
            </w:rPr>
            <w:t>通知</w:t>
          </w:r>
          <w:r>
            <w:rPr>
              <w:rFonts w:hint="eastAsia" w:ascii="仿宋_GB2312" w:hAnsi="仿宋_GB2312" w:eastAsia="仿宋_GB2312" w:cs="仿宋_GB2312"/>
              <w:bCs/>
              <w:sz w:val="28"/>
              <w:szCs w:val="28"/>
            </w:rPr>
            <w:t>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_Toc1657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7891815E">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_Toc22892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☆先行登记保存</w:t>
          </w:r>
          <w:r>
            <w:rPr>
              <w:rFonts w:hint="eastAsia" w:ascii="仿宋_GB2312" w:hAnsi="仿宋_GB2312" w:eastAsia="仿宋_GB2312" w:cs="仿宋_GB2312"/>
              <w:bCs/>
              <w:sz w:val="28"/>
              <w:szCs w:val="28"/>
              <w:lang w:val="en-US" w:eastAsia="zh-CN"/>
            </w:rPr>
            <w:t>证据清单</w:t>
          </w:r>
          <w:r>
            <w:rPr>
              <w:rFonts w:hint="eastAsia" w:ascii="仿宋_GB2312" w:hAnsi="仿宋_GB2312" w:eastAsia="仿宋_GB2312" w:cs="仿宋_GB2312"/>
              <w:bCs/>
              <w:sz w:val="28"/>
              <w:szCs w:val="28"/>
            </w:rPr>
            <w:t>/处理清单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_Toc22892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172B2076">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_Toc21902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☆查封（扣押）决定书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_Toc21902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20BB8C69">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_Toc1828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☆延长查封（扣押）决定书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_Toc1828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714AF607">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_Toc12705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☆解除查封（扣押）决定书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_Toc12705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55BDD8E8">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_Toc8411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☆（解除）查封（扣押）物品清单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_Toc8411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47EC7845">
          <w:pPr>
            <w:pStyle w:val="18"/>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_Toc16847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（四）事先告知阶段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_Toc16847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585C7CF8">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_Toc8954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案件集体讨论记录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_Toc8954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274B5E79">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_Toc17302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行政处罚事先告知书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_Toc17302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76E0D1A8">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_Toc9433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陈述、申辩笔录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_Toc9433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5D493380">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_Toc18807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☆听证通知书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_Toc18807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40263C50">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_Toc3418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☆听证公告</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_Toc3418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12E9CFAF">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_Toc19367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☆听证笔录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_Toc19367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1F544D94">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_Toc21839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☆听证报告</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_Toc21839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377456F1">
          <w:pPr>
            <w:pStyle w:val="18"/>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_Toc862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（五）决定阶段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_Toc862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2C42EFB5">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_Toc22019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lang w:val="en-US" w:eastAsia="zh-CN" w:bidi="ar"/>
            </w:rPr>
            <w:t>行政处罚审批表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_Toc30651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51FBD994">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_Toc30651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法制审核意见表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_Toc30651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23360B3A">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_Toc29125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行政</w:t>
          </w:r>
          <w:r>
            <w:rPr>
              <w:rFonts w:hint="eastAsia" w:ascii="仿宋_GB2312" w:hAnsi="仿宋_GB2312" w:eastAsia="仿宋_GB2312" w:cs="仿宋_GB2312"/>
              <w:sz w:val="28"/>
              <w:szCs w:val="28"/>
              <w:lang w:val="en-US" w:eastAsia="zh-CN"/>
            </w:rPr>
            <w:t>处罚</w:t>
          </w:r>
          <w:r>
            <w:rPr>
              <w:rFonts w:hint="eastAsia" w:ascii="仿宋_GB2312" w:hAnsi="仿宋_GB2312" w:eastAsia="仿宋_GB2312" w:cs="仿宋_GB2312"/>
              <w:sz w:val="28"/>
              <w:szCs w:val="28"/>
            </w:rPr>
            <w:t>决定书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_Toc29125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0FD1FA9D">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_Toc13125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不予行政处罚决定书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_Toc13125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7430DDCC">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_Toc14434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☆行政建议书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_Toc14434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16DF271D">
          <w:pPr>
            <w:pStyle w:val="12"/>
            <w:tabs>
              <w:tab w:val="right" w:leader="dot" w:pos="8306"/>
              <w:tab w:val="clear" w:pos="8296"/>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_Toc736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当场行政处罚决定书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_Toc736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363A79DA">
          <w:pPr>
            <w:pStyle w:val="12"/>
            <w:tabs>
              <w:tab w:val="right" w:leader="dot" w:pos="8306"/>
              <w:tab w:val="clear" w:pos="8296"/>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_Toc12757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☆案件移送函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_Toc12757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6366825A">
          <w:pPr>
            <w:pStyle w:val="12"/>
            <w:tabs>
              <w:tab w:val="right" w:leader="dot" w:pos="8306"/>
              <w:tab w:val="clear" w:pos="8296"/>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_Toc26077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☆涉嫌犯罪案件移送函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_Toc26077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131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24AEFBE2">
          <w:pPr>
            <w:pStyle w:val="12"/>
            <w:tabs>
              <w:tab w:val="right" w:leader="dot" w:pos="8306"/>
              <w:tab w:val="clear" w:pos="8296"/>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_Toc638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☆移送案件涉案物品清单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133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4275318B">
          <w:pPr>
            <w:pStyle w:val="18"/>
            <w:tabs>
              <w:tab w:val="right" w:leader="dot" w:pos="8306"/>
              <w:tab w:val="clear" w:pos="8296"/>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_Toc20516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（六）送达执行阶段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_Toc20516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135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10B76CFB">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_Toc21382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送达回证</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_Toc21382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136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7532E5A1">
          <w:pPr>
            <w:pStyle w:val="12"/>
            <w:tabs>
              <w:tab w:val="right" w:leader="dot" w:pos="8306"/>
              <w:tab w:val="clear" w:pos="8296"/>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_Toc16271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☆督促履行义务催告书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_Toc16271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138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37F0823A">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_Toc10067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☆分期（延期）缴纳罚款申请书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_Toc10067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0C88B563">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_Toc288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☆同意分期（延期）缴纳罚款通知书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22C3F734">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_Toc16993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☆不予分期（延期）缴纳罚款通知书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_Toc16993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5D0C43D7">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_Toc19666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☆责令改正情况复查记录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_Toc19666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2DC8D80A">
          <w:pPr>
            <w:pStyle w:val="12"/>
            <w:tabs>
              <w:tab w:val="right" w:leader="dot" w:pos="8306"/>
              <w:tab w:val="clear" w:pos="8296"/>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_Toc21582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☆行政处罚强制执行申请书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_Toc21582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2EA43247">
          <w:pPr>
            <w:pStyle w:val="18"/>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_Toc21790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（七）结案阶段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_Toc21790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3CF0B1A0">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_Toc14352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结案审批表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_Toc14352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01797281">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_Toc25806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行政处罚案卷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_Toc25806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604B5521">
          <w:pPr>
            <w:pStyle w:val="12"/>
            <w:tabs>
              <w:tab w:val="right" w:leader="dot" w:pos="8306"/>
              <w:tab w:val="clear" w:pos="8296"/>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_Toc4647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卷内文件目录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_Toc4647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022A8575">
          <w:pPr>
            <w:pStyle w:val="12"/>
            <w:tabs>
              <w:tab w:val="right" w:leader="dot" w:pos="8306"/>
              <w:tab w:val="clear" w:pos="8296"/>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_Toc14223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行政检查案卷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_Toc14223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6D1E90DA">
          <w:pPr>
            <w:pStyle w:val="17"/>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_Toc9839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三、医疗保障飞行检查执法文书样式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_Toc9839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56E203EA">
          <w:pPr>
            <w:pStyle w:val="18"/>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_Toc17979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（一）检查立项</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_Toc17979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0722B2F8">
          <w:pPr>
            <w:pStyle w:val="12"/>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_Toc17538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飞行检查工作人员保密承诺书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_Toc17538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3E35D282">
          <w:pPr>
            <w:pStyle w:val="12"/>
            <w:tabs>
              <w:tab w:val="right" w:leader="dot" w:pos="8306"/>
              <w:tab w:val="clear" w:pos="8296"/>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_Toc2010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飞行检查委托书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_Toc2010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32EAC0F8">
          <w:pPr>
            <w:pStyle w:val="18"/>
            <w:tabs>
              <w:tab w:val="right" w:leader="dot" w:pos="8306"/>
              <w:tab w:val="clear" w:pos="8296"/>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_Toc15805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（二）检查实施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_Toc15805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6EB480FA">
          <w:pPr>
            <w:pStyle w:val="12"/>
            <w:tabs>
              <w:tab w:val="right" w:leader="dot" w:pos="8306"/>
              <w:tab w:val="clear" w:pos="8296"/>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_Toc11518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飞行检查通知书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_Toc11518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170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361C22F5">
          <w:pPr>
            <w:pStyle w:val="12"/>
            <w:tabs>
              <w:tab w:val="right" w:leader="dot" w:pos="8306"/>
              <w:tab w:val="clear" w:pos="8296"/>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_Toc14956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被检查单位承诺书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_Toc14956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172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0522E60C">
          <w:pPr>
            <w:pStyle w:val="12"/>
            <w:tabs>
              <w:tab w:val="right" w:leader="dot" w:pos="8306"/>
              <w:tab w:val="clear" w:pos="8296"/>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_Toc5826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数据接收提取核查确认汇总表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_Toc5826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174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5086DE54">
          <w:pPr>
            <w:pStyle w:val="12"/>
            <w:tabs>
              <w:tab w:val="right" w:leader="dot" w:pos="8306"/>
              <w:tab w:val="clear" w:pos="8296"/>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_Toc29005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飞行检查工作底稿</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_Toc29005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176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780806AA">
          <w:pPr>
            <w:pStyle w:val="12"/>
            <w:tabs>
              <w:tab w:val="right" w:leader="dot" w:pos="8306"/>
              <w:tab w:val="clear" w:pos="8296"/>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_Toc23217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飞行检查组会议记录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_Toc23217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178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09E5FD7E">
          <w:pPr>
            <w:pStyle w:val="18"/>
            <w:tabs>
              <w:tab w:val="right" w:leader="dot" w:pos="8306"/>
              <w:tab w:val="clear" w:pos="8296"/>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_Toc7269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sz w:val="28"/>
              <w:szCs w:val="28"/>
            </w:rPr>
            <w:t>（三）检查结果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_Toc7269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180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5F37DD17">
          <w:pPr>
            <w:pStyle w:val="12"/>
            <w:tabs>
              <w:tab w:val="right" w:leader="dot" w:pos="8306"/>
              <w:tab w:val="clear" w:pos="8296"/>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fldChar w:fldCharType="begin"/>
          </w:r>
          <w:r>
            <w:rPr>
              <w:rFonts w:hint="eastAsia" w:ascii="仿宋_GB2312" w:hAnsi="仿宋_GB2312" w:eastAsia="仿宋_GB2312" w:cs="仿宋_GB2312"/>
              <w:sz w:val="28"/>
              <w:szCs w:val="28"/>
              <w:lang w:val="zh-CN"/>
            </w:rPr>
            <w:instrText xml:space="preserve"> HYPERLINK \l _Toc25308 </w:instrText>
          </w:r>
          <w:r>
            <w:rPr>
              <w:rFonts w:hint="eastAsia" w:ascii="仿宋_GB2312" w:hAnsi="仿宋_GB2312" w:eastAsia="仿宋_GB2312" w:cs="仿宋_GB2312"/>
              <w:sz w:val="28"/>
              <w:szCs w:val="28"/>
              <w:lang w:val="zh-CN"/>
            </w:rPr>
            <w:fldChar w:fldCharType="separate"/>
          </w:r>
          <w:r>
            <w:rPr>
              <w:rFonts w:hint="eastAsia" w:ascii="仿宋_GB2312" w:hAnsi="仿宋_GB2312" w:eastAsia="仿宋_GB2312" w:cs="仿宋_GB2312"/>
              <w:bCs/>
              <w:sz w:val="28"/>
              <w:szCs w:val="28"/>
            </w:rPr>
            <w:t>飞行检查报告</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_Toc25308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181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zh-CN"/>
            </w:rPr>
            <w:fldChar w:fldCharType="end"/>
          </w:r>
        </w:p>
        <w:p w14:paraId="28ADA92C">
          <w:pPr>
            <w:adjustRightInd w:val="0"/>
            <w:snapToGrid w:val="0"/>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fldChar w:fldCharType="end"/>
          </w:r>
        </w:p>
      </w:sdtContent>
    </w:sdt>
    <w:p w14:paraId="00B40B84">
      <w:pPr>
        <w:sectPr>
          <w:footerReference r:id="rId3" w:type="default"/>
          <w:pgSz w:w="11906" w:h="16838"/>
          <w:pgMar w:top="1440" w:right="1644" w:bottom="1440" w:left="1644" w:header="851" w:footer="992" w:gutter="0"/>
          <w:pgNumType w:start="1"/>
          <w:cols w:space="0" w:num="1"/>
          <w:rtlGutter w:val="0"/>
          <w:docGrid w:type="lines" w:linePitch="312" w:charSpace="0"/>
        </w:sectPr>
      </w:pPr>
    </w:p>
    <w:p w14:paraId="1CBD0985">
      <w:pPr>
        <w:pStyle w:val="2"/>
      </w:pPr>
    </w:p>
    <w:p w14:paraId="32426CF7">
      <w:pPr>
        <w:pStyle w:val="3"/>
        <w:rPr>
          <w:rFonts w:ascii="黑体" w:hAnsi="黑体" w:eastAsia="黑体"/>
          <w:sz w:val="32"/>
          <w:szCs w:val="32"/>
        </w:rPr>
      </w:pPr>
      <w:bookmarkStart w:id="0" w:name="_Toc4636"/>
      <w:r>
        <w:rPr>
          <w:rFonts w:hint="eastAsia" w:ascii="黑体" w:hAnsi="黑体" w:eastAsia="黑体"/>
          <w:sz w:val="32"/>
          <w:szCs w:val="32"/>
        </w:rPr>
        <w:t>一、执法文书制作的基本要求</w:t>
      </w:r>
      <w:bookmarkEnd w:id="0"/>
    </w:p>
    <w:p w14:paraId="1EE9E7CA">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本行政执法文书样式，由</w:t>
      </w:r>
      <w:r>
        <w:rPr>
          <w:rFonts w:hint="eastAsia" w:ascii="仿宋_GB2312" w:hAnsi="宋体" w:eastAsia="仿宋_GB2312"/>
          <w:sz w:val="24"/>
          <w:szCs w:val="24"/>
          <w:lang w:eastAsia="zh-CN"/>
        </w:rPr>
        <w:t>湖南省</w:t>
      </w:r>
      <w:r>
        <w:rPr>
          <w:rFonts w:hint="eastAsia" w:ascii="仿宋_GB2312" w:hAnsi="宋体" w:eastAsia="仿宋_GB2312"/>
          <w:sz w:val="24"/>
          <w:szCs w:val="24"/>
        </w:rPr>
        <w:t>医疗保障局拟定。各</w:t>
      </w:r>
      <w:r>
        <w:rPr>
          <w:rFonts w:hint="eastAsia" w:ascii="仿宋_GB2312" w:hAnsi="宋体" w:eastAsia="仿宋_GB2312"/>
          <w:sz w:val="24"/>
          <w:szCs w:val="24"/>
          <w:lang w:val="en-US" w:eastAsia="zh-CN"/>
        </w:rPr>
        <w:t>市级</w:t>
      </w:r>
      <w:r>
        <w:rPr>
          <w:rFonts w:hint="eastAsia" w:ascii="仿宋_GB2312" w:hAnsi="宋体" w:eastAsia="仿宋_GB2312"/>
          <w:sz w:val="24"/>
          <w:szCs w:val="24"/>
        </w:rPr>
        <w:t>医疗保障行政部门可以参照本文书样式，结合执法实际，完善有关文书样式并自行印制，由印制机关监制和管理。</w:t>
      </w:r>
    </w:p>
    <w:p w14:paraId="7E16C237">
      <w:pPr>
        <w:pStyle w:val="4"/>
        <w:keepNext/>
        <w:keepLines/>
        <w:pageBreakBefore w:val="0"/>
        <w:widowControl w:val="0"/>
        <w:kinsoku/>
        <w:wordWrap/>
        <w:overflowPunct/>
        <w:topLinePunct w:val="0"/>
        <w:autoSpaceDE/>
        <w:autoSpaceDN/>
        <w:bidi w:val="0"/>
        <w:adjustRightInd/>
        <w:snapToGrid/>
        <w:spacing w:before="160" w:after="160" w:line="416" w:lineRule="auto"/>
        <w:textAlignment w:val="auto"/>
        <w:outlineLvl w:val="1"/>
        <w:rPr>
          <w:rFonts w:ascii="楷体" w:hAnsi="楷体" w:eastAsia="楷体"/>
          <w:sz w:val="28"/>
          <w:szCs w:val="28"/>
        </w:rPr>
      </w:pPr>
      <w:bookmarkStart w:id="1" w:name="_Toc23640"/>
      <w:r>
        <w:rPr>
          <w:rFonts w:hint="eastAsia" w:ascii="楷体" w:hAnsi="楷体" w:eastAsia="楷体"/>
          <w:sz w:val="28"/>
          <w:szCs w:val="28"/>
        </w:rPr>
        <w:t>（一）执法文书制作技术要求</w:t>
      </w:r>
      <w:bookmarkEnd w:id="1"/>
    </w:p>
    <w:p w14:paraId="7690173F">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1. 文书的排版</w:t>
      </w:r>
    </w:p>
    <w:p w14:paraId="0D3FA143">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文书制作应当合法规范、客观全面、及时准确，符合相关要求，尽可能使用计算机制作。采用计算机制作的，制作、打印文书时，参照</w:t>
      </w:r>
      <w:r>
        <w:rPr>
          <w:rFonts w:hint="eastAsia" w:ascii="仿宋_GB2312" w:hAnsi="宋体" w:eastAsia="仿宋_GB2312"/>
          <w:sz w:val="24"/>
          <w:szCs w:val="24"/>
          <w:lang w:val="en-US" w:eastAsia="zh-CN"/>
        </w:rPr>
        <w:t>GB/T 9704-2012</w:t>
      </w:r>
      <w:r>
        <w:rPr>
          <w:rFonts w:hint="eastAsia" w:ascii="仿宋_GB2312" w:hAnsi="宋体" w:eastAsia="仿宋_GB2312"/>
          <w:sz w:val="24"/>
          <w:szCs w:val="24"/>
        </w:rPr>
        <w:t>《党政机关公文格式》。为使文书排版精简、美观，制发文书时也可根据具体情况适当调整字号、行距。</w:t>
      </w:r>
    </w:p>
    <w:p w14:paraId="7417298B">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表格及填充式文书尽量一页排完。落款需加盖公章的文书，公章与正文尽可能同处一页；文书页数在2页或2页以上的，需标注页码。</w:t>
      </w:r>
    </w:p>
    <w:p w14:paraId="6CEB043D">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2. 文书的文号</w:t>
      </w:r>
    </w:p>
    <w:p w14:paraId="64C505E9">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文书的文号“</w:t>
      </w:r>
      <w:r>
        <w:rPr>
          <w:rFonts w:ascii="仿宋_GB2312" w:hAnsi="宋体" w:eastAsia="仿宋_GB2312"/>
          <w:sz w:val="24"/>
          <w:szCs w:val="24"/>
          <w:u w:val="single"/>
        </w:rPr>
        <w:t xml:space="preserve">       </w:t>
      </w:r>
      <w:r>
        <w:rPr>
          <w:rFonts w:ascii="仿宋_GB2312" w:hAnsi="宋体" w:eastAsia="仿宋_GB2312"/>
          <w:sz w:val="24"/>
          <w:szCs w:val="24"/>
        </w:rPr>
        <w:t>医保</w:t>
      </w:r>
      <w:r>
        <w:rPr>
          <w:rFonts w:hint="eastAsia" w:ascii="仿宋_GB2312" w:hAnsi="宋体" w:eastAsia="仿宋_GB2312"/>
          <w:sz w:val="24"/>
          <w:szCs w:val="24"/>
          <w:u w:val="single"/>
        </w:rPr>
        <w:t xml:space="preserve"> </w:t>
      </w:r>
      <w:r>
        <w:rPr>
          <w:rFonts w:ascii="仿宋_GB2312" w:hAnsi="宋体" w:eastAsia="仿宋_GB2312"/>
          <w:sz w:val="24"/>
          <w:szCs w:val="24"/>
          <w:u w:val="single"/>
        </w:rPr>
        <w:t xml:space="preserve">   </w:t>
      </w:r>
      <w:r>
        <w:rPr>
          <w:rFonts w:ascii="仿宋_GB2312" w:hAnsi="宋体" w:eastAsia="仿宋_GB2312"/>
          <w:sz w:val="24"/>
          <w:szCs w:val="24"/>
        </w:rPr>
        <w:t>字</w:t>
      </w:r>
      <w:bookmarkStart w:id="2" w:name="_Hlk44405509"/>
      <w:r>
        <w:rPr>
          <w:rFonts w:ascii="仿宋_GB2312" w:hAnsi="宋体" w:eastAsia="仿宋_GB2312"/>
          <w:sz w:val="24"/>
          <w:szCs w:val="24"/>
        </w:rPr>
        <w:t>〔20××〕</w:t>
      </w:r>
      <w:bookmarkEnd w:id="2"/>
      <w:r>
        <w:rPr>
          <w:rFonts w:ascii="仿宋_GB2312" w:hAnsi="宋体" w:eastAsia="仿宋_GB2312"/>
          <w:sz w:val="24"/>
          <w:szCs w:val="24"/>
        </w:rPr>
        <w:t>第</w:t>
      </w:r>
      <w:r>
        <w:rPr>
          <w:rFonts w:ascii="仿宋_GB2312" w:hAnsi="宋体" w:eastAsia="仿宋_GB2312"/>
          <w:sz w:val="24"/>
          <w:szCs w:val="24"/>
          <w:u w:val="single"/>
        </w:rPr>
        <w:t xml:space="preserve">   </w:t>
      </w:r>
      <w:r>
        <w:rPr>
          <w:rFonts w:ascii="仿宋_GB2312" w:hAnsi="宋体" w:eastAsia="仿宋_GB2312"/>
          <w:sz w:val="24"/>
          <w:szCs w:val="24"/>
        </w:rPr>
        <w:t>号</w:t>
      </w:r>
      <w:r>
        <w:rPr>
          <w:rFonts w:hint="eastAsia" w:ascii="仿宋_GB2312" w:hAnsi="宋体" w:eastAsia="仿宋_GB2312"/>
          <w:sz w:val="24"/>
          <w:szCs w:val="24"/>
        </w:rPr>
        <w:t>”应当按照以下要求填写：“</w:t>
      </w:r>
      <w:r>
        <w:rPr>
          <w:rFonts w:hint="eastAsia" w:ascii="仿宋_GB2312" w:hAnsi="宋体" w:eastAsia="仿宋_GB2312"/>
          <w:sz w:val="24"/>
          <w:szCs w:val="24"/>
          <w:u w:val="single"/>
        </w:rPr>
        <w:t xml:space="preserve">      </w:t>
      </w:r>
      <w:r>
        <w:rPr>
          <w:rFonts w:hint="eastAsia" w:ascii="仿宋_GB2312" w:hAnsi="宋体" w:eastAsia="仿宋_GB2312"/>
          <w:sz w:val="24"/>
          <w:szCs w:val="24"/>
        </w:rPr>
        <w:t>医保”处填写制作法律文书的医疗保障行政机关代字；“</w:t>
      </w:r>
      <w:r>
        <w:rPr>
          <w:rFonts w:ascii="仿宋_GB2312" w:hAnsi="宋体" w:eastAsia="仿宋_GB2312"/>
          <w:sz w:val="24"/>
          <w:szCs w:val="24"/>
        </w:rPr>
        <w:t>〔20××〕</w:t>
      </w:r>
      <w:r>
        <w:rPr>
          <w:rFonts w:hint="eastAsia" w:ascii="仿宋_GB2312" w:hAnsi="宋体" w:eastAsia="仿宋_GB2312"/>
          <w:sz w:val="24"/>
          <w:szCs w:val="24"/>
        </w:rPr>
        <w:t>”处填写年度；“</w:t>
      </w:r>
      <w:bookmarkStart w:id="3" w:name="_Hlk34395428"/>
      <w:r>
        <w:rPr>
          <w:rFonts w:hint="eastAsia" w:ascii="仿宋_GB2312" w:hAnsi="宋体" w:eastAsia="仿宋_GB2312"/>
          <w:sz w:val="24"/>
          <w:szCs w:val="24"/>
        </w:rPr>
        <w:t>第</w:t>
      </w:r>
      <w:r>
        <w:rPr>
          <w:rFonts w:hint="eastAsia" w:ascii="仿宋_GB2312" w:hAnsi="宋体" w:eastAsia="仿宋_GB2312"/>
          <w:sz w:val="24"/>
          <w:szCs w:val="24"/>
          <w:u w:val="single"/>
        </w:rPr>
        <w:t xml:space="preserve">   </w:t>
      </w:r>
      <w:r>
        <w:rPr>
          <w:rFonts w:hint="eastAsia" w:ascii="仿宋_GB2312" w:hAnsi="宋体" w:eastAsia="仿宋_GB2312"/>
          <w:sz w:val="24"/>
          <w:szCs w:val="24"/>
        </w:rPr>
        <w:t>号</w:t>
      </w:r>
      <w:bookmarkEnd w:id="3"/>
      <w:r>
        <w:rPr>
          <w:rFonts w:hint="eastAsia" w:ascii="仿宋_GB2312" w:hAnsi="宋体" w:eastAsia="仿宋_GB2312"/>
          <w:sz w:val="24"/>
          <w:szCs w:val="24"/>
        </w:rPr>
        <w:t>”处填写该文书的顺序编号。</w:t>
      </w:r>
    </w:p>
    <w:p w14:paraId="1F04F451">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3. 文书的填写</w:t>
      </w:r>
    </w:p>
    <w:p w14:paraId="596C80D2">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文书可以直接电脑打印或手工填写。手填的，应当使用黑色水笔、钢笔和能够长期保持字迹的墨水，做到字迹清楚、文字规范、文面整洁。文书设定的栏目，应当逐项填写，空项用“/”斜杠处理；摘要填写的，应当简明、准确；有选择项的应当根据需要勾选，文书中“□”表示其内容供选择，在选定的“□”中打“√”，选择“其他”的，还应当在随后的横线处填写具体内容。文书样式中的“/”表示制作文书时应在其前后内容中进行选择，同时删去其他选项。</w:t>
      </w:r>
    </w:p>
    <w:p w14:paraId="3D12CDC3">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文书中的记录内容应当具体详细，涉及案件关键事实和重要线索的，应当尽量记录原话。记录中应防止发生词句歧义。</w:t>
      </w:r>
    </w:p>
    <w:p w14:paraId="719568B8">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填写法律依据时应当写明所依据的法律</w:t>
      </w:r>
      <w:r>
        <w:rPr>
          <w:rFonts w:hint="eastAsia" w:ascii="仿宋_GB2312" w:hAnsi="宋体" w:eastAsia="仿宋_GB2312"/>
          <w:sz w:val="24"/>
          <w:szCs w:val="24"/>
          <w:lang w:eastAsia="zh-CN"/>
        </w:rPr>
        <w:t>、</w:t>
      </w:r>
      <w:r>
        <w:rPr>
          <w:rFonts w:hint="eastAsia" w:ascii="仿宋_GB2312" w:hAnsi="宋体" w:eastAsia="仿宋_GB2312"/>
          <w:sz w:val="24"/>
          <w:szCs w:val="24"/>
        </w:rPr>
        <w:t>法规和规章的全称，并具体到条、款、项。</w:t>
      </w:r>
    </w:p>
    <w:p w14:paraId="2FB07D96">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文书中的法律救济途径告知部分应当在相应的横线处写明当事人申请行政复议的具体行政复议机关名称或者提起行政诉讼的具体人民法院名称以及申请行政复议或者提起行政诉讼的期限。</w:t>
      </w:r>
    </w:p>
    <w:p w14:paraId="0F9C510C">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4. 确认、签名和加盖印章</w:t>
      </w:r>
    </w:p>
    <w:p w14:paraId="18C3301A">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文书主要可分为“填充式”文书和“文字叙述式”文书。涉及“文字叙述式”记录的文书，应当场交有关当事人审阅或者直接向当事人宣读，并由当事人逐页签字确认。当事人认为记录有遗漏或者有差错的，应当提出补充和修改意见，并在改动处用指纹或印鉴覆盖，当事人认为内容真实无误的，应在笔录上注明“笔录上述内容已阅，记录与我说的相符”或者“以上笔录记载与本人口述无误”等意思的语句，并签名、注明日期。</w:t>
      </w:r>
    </w:p>
    <w:p w14:paraId="14BA7C9B">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需要当事人签名确认的文书应当由其本人签名，不能签名的，可以捺指印；属于单位的，由法定代表人、主要负责人或者其授权的人签名，或者加盖单位印章。</w:t>
      </w:r>
    </w:p>
    <w:p w14:paraId="2FFCE79B">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文书内容不得涂改，必须更正的，应当由当事人签名或捺指印确认，或者重新制作。</w:t>
      </w:r>
    </w:p>
    <w:p w14:paraId="428E6F46">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文书末尾应当按照要求写明出具文书的医疗保障行政执法机关名称，并加盖该机关的公章。</w:t>
      </w:r>
    </w:p>
    <w:p w14:paraId="16140EAE">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5. 清单</w:t>
      </w:r>
    </w:p>
    <w:p w14:paraId="53BF579D">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各种清单中“编号”栏，一律使用阿拉伯数字填写，按材料、物品的排列顺序从“1”开始逐次填写；“名称”栏填写材料、物品的名称；“数量”栏填写材料、物品的数量，使用阿拉伯数字填写；“规格”栏填写材料、物品的具体规格；“型号”栏填写材料、物品的具体型号；“备注”栏可另外填写材料、物品的品牌、颜色、新旧等特点。表格多余部分应当用“/”斜杠划掉。</w:t>
      </w:r>
    </w:p>
    <w:p w14:paraId="4F412EA0">
      <w:pPr>
        <w:pStyle w:val="4"/>
        <w:rPr>
          <w:rFonts w:ascii="楷体" w:hAnsi="楷体" w:eastAsia="楷体"/>
          <w:sz w:val="28"/>
          <w:szCs w:val="28"/>
        </w:rPr>
      </w:pPr>
      <w:bookmarkStart w:id="4" w:name="_Toc26479"/>
      <w:r>
        <w:rPr>
          <w:rFonts w:hint="eastAsia" w:ascii="楷体" w:hAnsi="楷体" w:eastAsia="楷体"/>
          <w:sz w:val="28"/>
          <w:szCs w:val="28"/>
        </w:rPr>
        <w:t>（二）必要文书和选用文书</w:t>
      </w:r>
      <w:bookmarkEnd w:id="4"/>
    </w:p>
    <w:p w14:paraId="33B0595A">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在行政执法案卷中，有些文书是大部分案卷中均应收录的，在此称为“必要文书”，例如，在行政处罚案卷中，通常都包括《行政</w:t>
      </w:r>
      <w:r>
        <w:rPr>
          <w:rFonts w:hint="eastAsia" w:ascii="仿宋_GB2312" w:hAnsi="宋体" w:eastAsia="仿宋_GB2312"/>
          <w:sz w:val="24"/>
          <w:szCs w:val="24"/>
          <w:lang w:val="en-US" w:eastAsia="zh-CN"/>
        </w:rPr>
        <w:t>处罚</w:t>
      </w:r>
      <w:r>
        <w:rPr>
          <w:rFonts w:hint="eastAsia" w:ascii="仿宋_GB2312" w:hAnsi="宋体" w:eastAsia="仿宋_GB2312"/>
          <w:sz w:val="24"/>
          <w:szCs w:val="24"/>
        </w:rPr>
        <w:t>决定书》。另外有些文书只是在部分案卷中需要收录的，在此称为“选用文书”，例如，仅在需要其他机关协助调查时，才需要制作和收录《协助调查函》。在本报告中，在选用文书的名称前加☆，表示该文书为选用文书。</w:t>
      </w:r>
    </w:p>
    <w:p w14:paraId="62A2E991">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1. 行政检查</w:t>
      </w:r>
    </w:p>
    <w:p w14:paraId="46E53E6B">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在行政检查案卷中，必要文书包括：《行政检查案卷封面》《卷内文件目录》《行政检查审批表》《现场检查通知书》《检查笔录》《现场检查报告》。</w:t>
      </w:r>
    </w:p>
    <w:p w14:paraId="0DABC028">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检查中发现属于本机关管辖的违法行为并责令改正的，选用《责令改正</w:t>
      </w:r>
      <w:r>
        <w:rPr>
          <w:rFonts w:hint="eastAsia" w:ascii="仿宋_GB2312" w:hAnsi="宋体" w:eastAsia="仿宋_GB2312"/>
          <w:sz w:val="24"/>
          <w:szCs w:val="24"/>
          <w:lang w:val="en-US" w:eastAsia="zh-CN"/>
        </w:rPr>
        <w:t>通知</w:t>
      </w:r>
      <w:r>
        <w:rPr>
          <w:rFonts w:hint="eastAsia" w:ascii="仿宋_GB2312" w:hAnsi="宋体" w:eastAsia="仿宋_GB2312"/>
          <w:sz w:val="24"/>
          <w:szCs w:val="24"/>
        </w:rPr>
        <w:t>书》《责令改正情况复查表》。检查中发现不属于本机关管辖的违法行为的，选用《移送案件涉案物品清单》、《案件移送函》或《涉嫌犯罪案件移送函》。</w:t>
      </w:r>
    </w:p>
    <w:p w14:paraId="2EB3035A">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2. 行政强制</w:t>
      </w:r>
    </w:p>
    <w:p w14:paraId="1A5B566B">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在行政执法人员调查取证时，可能采取行政强制措施，例如先行登记保存或查封、扣押。对于实施先行登记保存的案件，选用《案件处理审批表》《先行登记保存</w:t>
      </w:r>
      <w:r>
        <w:rPr>
          <w:rFonts w:hint="eastAsia" w:ascii="仿宋_GB2312" w:hAnsi="宋体" w:eastAsia="仿宋_GB2312"/>
          <w:sz w:val="24"/>
          <w:szCs w:val="24"/>
          <w:lang w:val="en-US" w:eastAsia="zh-CN"/>
        </w:rPr>
        <w:t>证据通知</w:t>
      </w:r>
      <w:r>
        <w:rPr>
          <w:rFonts w:hint="eastAsia" w:ascii="仿宋_GB2312" w:hAnsi="宋体" w:eastAsia="仿宋_GB2312"/>
          <w:sz w:val="24"/>
          <w:szCs w:val="24"/>
        </w:rPr>
        <w:t>书》《先行登记保存</w:t>
      </w:r>
      <w:r>
        <w:rPr>
          <w:rFonts w:hint="eastAsia" w:ascii="仿宋_GB2312" w:hAnsi="宋体" w:eastAsia="仿宋_GB2312"/>
          <w:sz w:val="24"/>
          <w:szCs w:val="24"/>
          <w:lang w:val="en-US" w:eastAsia="zh-CN"/>
        </w:rPr>
        <w:t>证据</w:t>
      </w:r>
      <w:r>
        <w:rPr>
          <w:rFonts w:hint="eastAsia" w:ascii="仿宋_GB2312" w:hAnsi="宋体" w:eastAsia="仿宋_GB2312"/>
          <w:sz w:val="24"/>
          <w:szCs w:val="24"/>
        </w:rPr>
        <w:t>处理</w:t>
      </w:r>
      <w:r>
        <w:rPr>
          <w:rFonts w:hint="eastAsia" w:ascii="仿宋_GB2312" w:hAnsi="宋体" w:eastAsia="仿宋_GB2312"/>
          <w:sz w:val="24"/>
          <w:szCs w:val="24"/>
          <w:lang w:val="en-US" w:eastAsia="zh-CN"/>
        </w:rPr>
        <w:t>通知</w:t>
      </w:r>
      <w:r>
        <w:rPr>
          <w:rFonts w:hint="eastAsia" w:ascii="仿宋_GB2312" w:hAnsi="宋体" w:eastAsia="仿宋_GB2312"/>
          <w:sz w:val="24"/>
          <w:szCs w:val="24"/>
        </w:rPr>
        <w:t>书》；对于实施查封、扣押的案件，选用《查封（扣押）决定书》《解除查封（扣押）决定书》，涉及延长查封、扣押期限的，还应选用《延长查封（扣押）决定书》。以上决定书均需附有物品清单。</w:t>
      </w:r>
    </w:p>
    <w:p w14:paraId="138CCD68">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3. 行政处罚</w:t>
      </w:r>
    </w:p>
    <w:p w14:paraId="35AE0794">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在行政处罚案卷中，对于立案调查并最终作出行政处罚决定的案件，必要文书包括：《行政处罚案卷封面》《卷内文件目录》《案件来源登记表》《立案审批表》《立案通知书》《询问</w:t>
      </w:r>
      <w:r>
        <w:rPr>
          <w:rFonts w:hint="eastAsia" w:ascii="仿宋_GB2312" w:hAnsi="宋体" w:eastAsia="仿宋_GB2312"/>
          <w:sz w:val="24"/>
          <w:szCs w:val="24"/>
          <w:lang w:eastAsia="zh-CN"/>
        </w:rPr>
        <w:t>通知书</w:t>
      </w:r>
      <w:r>
        <w:rPr>
          <w:rFonts w:hint="eastAsia" w:ascii="仿宋_GB2312" w:hAnsi="宋体" w:eastAsia="仿宋_GB2312"/>
          <w:sz w:val="24"/>
          <w:szCs w:val="24"/>
        </w:rPr>
        <w:t>》《询问笔录》《调取证据材料通知书》《取证单》《证据清单》《调查终结报告》</w:t>
      </w:r>
      <w:r>
        <w:rPr>
          <w:rFonts w:hint="eastAsia" w:ascii="仿宋_GB2312" w:hAnsi="宋体" w:eastAsia="仿宋_GB2312"/>
          <w:sz w:val="24"/>
          <w:szCs w:val="24"/>
          <w:lang w:eastAsia="zh-CN"/>
        </w:rPr>
        <w:t>《</w:t>
      </w:r>
      <w:r>
        <w:rPr>
          <w:rFonts w:hint="eastAsia" w:ascii="仿宋_GB2312" w:hAnsi="宋体" w:eastAsia="仿宋_GB2312"/>
          <w:sz w:val="24"/>
          <w:szCs w:val="24"/>
          <w:lang w:val="en-US" w:eastAsia="zh-CN"/>
        </w:rPr>
        <w:t>行政处罚审批表</w:t>
      </w:r>
      <w:r>
        <w:rPr>
          <w:rFonts w:hint="eastAsia" w:ascii="仿宋_GB2312" w:hAnsi="宋体" w:eastAsia="仿宋_GB2312"/>
          <w:sz w:val="24"/>
          <w:szCs w:val="24"/>
          <w:lang w:eastAsia="zh-CN"/>
        </w:rPr>
        <w:t>》</w:t>
      </w:r>
      <w:r>
        <w:rPr>
          <w:rFonts w:hint="eastAsia" w:ascii="仿宋_GB2312" w:hAnsi="宋体" w:eastAsia="仿宋_GB2312"/>
          <w:sz w:val="24"/>
          <w:szCs w:val="24"/>
        </w:rPr>
        <w:t>《行政处罚事先告知书》《行政</w:t>
      </w:r>
      <w:r>
        <w:rPr>
          <w:rFonts w:hint="eastAsia" w:ascii="仿宋_GB2312" w:hAnsi="宋体" w:eastAsia="仿宋_GB2312"/>
          <w:sz w:val="24"/>
          <w:szCs w:val="24"/>
          <w:lang w:val="en-US" w:eastAsia="zh-CN"/>
        </w:rPr>
        <w:t>处罚</w:t>
      </w:r>
      <w:r>
        <w:rPr>
          <w:rFonts w:hint="eastAsia" w:ascii="仿宋_GB2312" w:hAnsi="宋体" w:eastAsia="仿宋_GB2312"/>
          <w:sz w:val="24"/>
          <w:szCs w:val="24"/>
        </w:rPr>
        <w:t>决定书》《结案审批表》《送达回证》。</w:t>
      </w:r>
    </w:p>
    <w:p w14:paraId="4EBC5630">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依当事人申请举行听证的案件，选用《听证通知书》《听证笔录》和《听证报告》，公开举行听证的，还应选用《听证公告》。</w:t>
      </w:r>
    </w:p>
    <w:p w14:paraId="4E191EAC">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当事人未在要求的时间内履行义务的，应选用《督促履行义务催告书》，经催告仍不履行义务的，选用《行政处罚强制执行申请书》，申请人民法院强制执行。</w:t>
      </w:r>
    </w:p>
    <w:p w14:paraId="3E136F33">
      <w:pPr>
        <w:pStyle w:val="3"/>
        <w:keepNext/>
        <w:keepLines/>
        <w:pageBreakBefore w:val="0"/>
        <w:widowControl w:val="0"/>
        <w:kinsoku/>
        <w:wordWrap/>
        <w:overflowPunct/>
        <w:topLinePunct w:val="0"/>
        <w:autoSpaceDE/>
        <w:autoSpaceDN/>
        <w:bidi w:val="0"/>
        <w:adjustRightInd/>
        <w:snapToGrid/>
        <w:spacing w:before="251" w:beforeLines="80" w:after="0" w:line="360" w:lineRule="exact"/>
        <w:ind w:firstLine="643" w:firstLineChars="200"/>
        <w:textAlignment w:val="auto"/>
        <w:outlineLvl w:val="0"/>
        <w:rPr>
          <w:rFonts w:ascii="黑体" w:hAnsi="黑体" w:eastAsia="黑体"/>
          <w:sz w:val="32"/>
          <w:szCs w:val="32"/>
        </w:rPr>
      </w:pPr>
      <w:bookmarkStart w:id="5" w:name="_Toc23867"/>
      <w:bookmarkStart w:id="6" w:name="_Toc29478926"/>
      <w:r>
        <w:rPr>
          <w:rFonts w:hint="eastAsia" w:ascii="黑体" w:hAnsi="黑体" w:eastAsia="黑体"/>
          <w:sz w:val="32"/>
          <w:szCs w:val="32"/>
        </w:rPr>
        <w:t>二、医疗保障行政执法文书样式</w:t>
      </w:r>
      <w:bookmarkEnd w:id="5"/>
      <w:bookmarkEnd w:id="6"/>
    </w:p>
    <w:p w14:paraId="4250F7D8">
      <w:pPr>
        <w:pStyle w:val="4"/>
        <w:keepNext/>
        <w:keepLines/>
        <w:pageBreakBefore w:val="0"/>
        <w:widowControl w:val="0"/>
        <w:kinsoku/>
        <w:wordWrap/>
        <w:overflowPunct/>
        <w:topLinePunct w:val="0"/>
        <w:autoSpaceDE/>
        <w:autoSpaceDN/>
        <w:bidi w:val="0"/>
        <w:adjustRightInd/>
        <w:snapToGrid/>
        <w:spacing w:before="160" w:after="0" w:line="460" w:lineRule="exact"/>
        <w:ind w:firstLine="562" w:firstLineChars="200"/>
        <w:textAlignment w:val="auto"/>
        <w:outlineLvl w:val="1"/>
        <w:rPr>
          <w:rFonts w:ascii="楷体" w:hAnsi="楷体" w:eastAsia="楷体"/>
          <w:sz w:val="28"/>
          <w:szCs w:val="28"/>
        </w:rPr>
      </w:pPr>
      <w:bookmarkStart w:id="7" w:name="_Toc31059"/>
      <w:r>
        <w:rPr>
          <w:rFonts w:hint="eastAsia" w:ascii="楷体" w:hAnsi="楷体" w:eastAsia="楷体"/>
          <w:sz w:val="28"/>
          <w:szCs w:val="28"/>
        </w:rPr>
        <w:t>（一）立案阶段</w:t>
      </w:r>
      <w:bookmarkEnd w:id="7"/>
    </w:p>
    <w:p w14:paraId="114D85E3">
      <w:pPr>
        <w:pStyle w:val="33"/>
        <w:keepNext/>
        <w:keepLines/>
        <w:pageBreakBefore w:val="0"/>
        <w:widowControl w:val="0"/>
        <w:kinsoku/>
        <w:wordWrap/>
        <w:overflowPunct/>
        <w:topLinePunct w:val="0"/>
        <w:autoSpaceDE/>
        <w:autoSpaceDN/>
        <w:bidi w:val="0"/>
        <w:adjustRightInd/>
        <w:snapToGrid/>
        <w:spacing w:before="0" w:after="0" w:line="460" w:lineRule="exact"/>
        <w:ind w:firstLine="482" w:firstLineChars="200"/>
        <w:jc w:val="left"/>
        <w:textAlignment w:val="auto"/>
        <w:rPr>
          <w:rFonts w:ascii="仿宋_GB2312" w:eastAsia="仿宋_GB2312"/>
          <w:sz w:val="24"/>
          <w:szCs w:val="24"/>
        </w:rPr>
      </w:pPr>
      <w:bookmarkStart w:id="8" w:name="_Toc9347"/>
      <w:r>
        <w:rPr>
          <w:rFonts w:hint="eastAsia" w:ascii="仿宋_GB2312" w:eastAsia="仿宋_GB2312"/>
          <w:sz w:val="24"/>
          <w:szCs w:val="24"/>
        </w:rPr>
        <w:t>1. 行政检查启动</w:t>
      </w:r>
      <w:bookmarkEnd w:id="8"/>
    </w:p>
    <w:p w14:paraId="584AA968">
      <w:pPr>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ascii="仿宋_GB2312" w:hAnsi="宋体" w:eastAsia="仿宋_GB2312"/>
          <w:sz w:val="24"/>
          <w:szCs w:val="24"/>
        </w:rPr>
      </w:pPr>
      <w:r>
        <w:rPr>
          <w:rFonts w:hint="eastAsia" w:ascii="仿宋_GB2312" w:hAnsi="宋体" w:eastAsia="仿宋_GB2312"/>
          <w:sz w:val="24"/>
          <w:szCs w:val="24"/>
        </w:rPr>
        <w:t>根据《</w:t>
      </w:r>
      <w:r>
        <w:rPr>
          <w:rFonts w:hint="eastAsia" w:ascii="仿宋_GB2312" w:hAnsi="宋体" w:eastAsia="仿宋_GB2312"/>
          <w:sz w:val="24"/>
          <w:szCs w:val="24"/>
          <w:lang w:val="en-US" w:eastAsia="zh-CN"/>
        </w:rPr>
        <w:t>医疗保障基金使用监督管理条例</w:t>
      </w:r>
      <w:r>
        <w:rPr>
          <w:rFonts w:hint="eastAsia" w:ascii="仿宋_GB2312" w:hAnsi="宋体" w:eastAsia="仿宋_GB2312"/>
          <w:sz w:val="24"/>
          <w:szCs w:val="24"/>
        </w:rPr>
        <w:t>》</w:t>
      </w:r>
      <w:r>
        <w:rPr>
          <w:rFonts w:hint="eastAsia" w:ascii="仿宋_GB2312" w:hAnsi="宋体" w:eastAsia="仿宋_GB2312"/>
          <w:sz w:val="24"/>
          <w:szCs w:val="24"/>
          <w:lang w:eastAsia="zh-CN"/>
        </w:rPr>
        <w:t>（</w:t>
      </w:r>
      <w:r>
        <w:rPr>
          <w:rFonts w:hint="eastAsia" w:ascii="仿宋_GB2312" w:hAnsi="宋体" w:eastAsia="仿宋_GB2312"/>
          <w:sz w:val="24"/>
          <w:szCs w:val="24"/>
          <w:lang w:val="en-US" w:eastAsia="zh-CN"/>
        </w:rPr>
        <w:t>以下简称“《条例》”</w:t>
      </w:r>
      <w:r>
        <w:rPr>
          <w:rFonts w:hint="eastAsia" w:ascii="仿宋_GB2312" w:hAnsi="宋体" w:eastAsia="仿宋_GB2312"/>
          <w:sz w:val="24"/>
          <w:szCs w:val="24"/>
          <w:lang w:eastAsia="zh-CN"/>
        </w:rPr>
        <w:t>）</w:t>
      </w:r>
      <w:r>
        <w:rPr>
          <w:rFonts w:hint="eastAsia" w:ascii="仿宋_GB2312" w:hAnsi="宋体" w:eastAsia="仿宋_GB2312"/>
          <w:sz w:val="24"/>
          <w:szCs w:val="24"/>
        </w:rPr>
        <w:t>第</w:t>
      </w:r>
      <w:r>
        <w:rPr>
          <w:rFonts w:hint="eastAsia" w:ascii="仿宋_GB2312" w:hAnsi="宋体" w:eastAsia="仿宋_GB2312"/>
          <w:sz w:val="24"/>
          <w:szCs w:val="24"/>
          <w:lang w:val="en-US" w:eastAsia="zh-CN"/>
        </w:rPr>
        <w:t>六</w:t>
      </w:r>
      <w:r>
        <w:rPr>
          <w:rFonts w:hint="eastAsia" w:ascii="仿宋_GB2312" w:hAnsi="宋体" w:eastAsia="仿宋_GB2312"/>
          <w:sz w:val="24"/>
          <w:szCs w:val="24"/>
        </w:rPr>
        <w:t>条，县级以上人民政府</w:t>
      </w:r>
      <w:r>
        <w:rPr>
          <w:rFonts w:hint="eastAsia" w:ascii="仿宋_GB2312" w:hAnsi="宋体" w:eastAsia="仿宋_GB2312"/>
          <w:sz w:val="24"/>
          <w:szCs w:val="24"/>
          <w:lang w:val="en-US" w:eastAsia="zh-CN"/>
        </w:rPr>
        <w:t>医疗保障</w:t>
      </w:r>
      <w:r>
        <w:rPr>
          <w:rFonts w:hint="eastAsia" w:ascii="仿宋_GB2312" w:hAnsi="宋体" w:eastAsia="仿宋_GB2312"/>
          <w:sz w:val="24"/>
          <w:szCs w:val="24"/>
        </w:rPr>
        <w:t>行政部门</w:t>
      </w:r>
      <w:r>
        <w:rPr>
          <w:rFonts w:hint="eastAsia" w:ascii="仿宋_GB2312" w:hAnsi="宋体" w:eastAsia="仿宋_GB2312"/>
          <w:sz w:val="24"/>
          <w:szCs w:val="24"/>
          <w:lang w:val="en-US" w:eastAsia="zh-CN"/>
        </w:rPr>
        <w:t>负责本行政区域的医疗保障基金使用监督管理工作。</w:t>
      </w:r>
      <w:r>
        <w:rPr>
          <w:rFonts w:hint="eastAsia" w:ascii="仿宋_GB2312" w:hAnsi="宋体" w:eastAsia="仿宋_GB2312"/>
          <w:sz w:val="24"/>
          <w:szCs w:val="24"/>
        </w:rPr>
        <w:t>据此，监督检查是医疗保障行政部门日常监管工作的组成部分，换言之，这里所说的行政检查是医疗保障行政部门依法定职权展开的。</w:t>
      </w:r>
    </w:p>
    <w:p w14:paraId="368B571F">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outlineLvl w:val="9"/>
        <w:rPr>
          <w:rFonts w:ascii="仿宋_GB2312" w:hAnsi="宋体" w:eastAsia="仿宋_GB2312"/>
          <w:sz w:val="24"/>
          <w:szCs w:val="24"/>
        </w:rPr>
      </w:pPr>
      <w:r>
        <w:rPr>
          <w:rFonts w:hint="eastAsia" w:ascii="仿宋_GB2312" w:hAnsi="宋体" w:eastAsia="仿宋_GB2312"/>
          <w:sz w:val="24"/>
          <w:szCs w:val="24"/>
        </w:rPr>
        <w:t>虽然行政检查是依职权展开的，考虑到会给被检查人造成一定的负担，医疗保障行政部门启动行政检查仍需要向本机关负责人报告并经批准。提请批准机关负责人批准行政检查时，应使用《行政检查审批表》，表格中包括下列事项：检查对象基本信息；任务来源；实施检查的行政执法人员信息；检查内容、方式、时间等；检查的法律、法规或者规章依据等等。</w:t>
      </w:r>
    </w:p>
    <w:p w14:paraId="45653B08">
      <w:pPr>
        <w:keepNext w:val="0"/>
        <w:keepLines w:val="0"/>
        <w:pageBreakBefore w:val="0"/>
        <w:widowControl w:val="0"/>
        <w:kinsoku/>
        <w:wordWrap/>
        <w:overflowPunct/>
        <w:topLinePunct w:val="0"/>
        <w:autoSpaceDE/>
        <w:autoSpaceDN/>
        <w:bidi w:val="0"/>
        <w:adjustRightInd w:val="0"/>
        <w:snapToGrid w:val="0"/>
        <w:spacing w:after="251" w:afterLines="80" w:line="460" w:lineRule="exact"/>
        <w:ind w:firstLine="480" w:firstLineChars="200"/>
        <w:textAlignment w:val="auto"/>
        <w:outlineLvl w:val="9"/>
        <w:rPr>
          <w:rFonts w:ascii="仿宋_GB2312" w:hAnsi="宋体" w:eastAsia="仿宋_GB2312"/>
          <w:sz w:val="24"/>
          <w:szCs w:val="24"/>
        </w:rPr>
      </w:pPr>
      <w:r>
        <w:rPr>
          <w:rFonts w:hint="eastAsia" w:ascii="仿宋_GB2312" w:hAnsi="宋体" w:eastAsia="仿宋_GB2312"/>
          <w:sz w:val="24"/>
          <w:szCs w:val="24"/>
        </w:rPr>
        <w:t>以下为行政检查全过程的流程图。</w:t>
      </w:r>
    </w:p>
    <w:p w14:paraId="6D84A901">
      <w:pPr>
        <w:adjustRightInd w:val="0"/>
        <w:snapToGrid w:val="0"/>
        <w:spacing w:line="360" w:lineRule="auto"/>
        <w:ind w:firstLine="420" w:firstLineChars="200"/>
        <w:rPr>
          <w:rFonts w:ascii="宋体" w:hAnsi="宋体" w:eastAsia="宋体"/>
          <w:sz w:val="24"/>
          <w:szCs w:val="24"/>
        </w:rPr>
      </w:pPr>
      <w:r>
        <w:rPr>
          <w:rFonts w:ascii="等线" w:hAnsi="等线" w:eastAsia="等线" w:cs="Times New Roman"/>
        </w:rPr>
        <mc:AlternateContent>
          <mc:Choice Requires="wpc">
            <w:drawing>
              <wp:inline distT="0" distB="0" distL="0" distR="0">
                <wp:extent cx="5189220" cy="5144135"/>
                <wp:effectExtent l="0" t="0" r="0" b="0"/>
                <wp:docPr id="124" name="画布 358"/>
                <wp:cNvGraphicFramePr/>
                <a:graphic xmlns:a="http://schemas.openxmlformats.org/drawingml/2006/main">
                  <a:graphicData uri="http://schemas.microsoft.com/office/word/2010/wordprocessingCanvas">
                    <wpc:wpc>
                      <wpc:bg>
                        <a:noFill/>
                      </wpc:bg>
                      <wpc:whole/>
                      <wps:wsp>
                        <wps:cNvPr id="252" name="文本框 304"/>
                        <wps:cNvSpPr txBox="1">
                          <a:spLocks noChangeArrowheads="1"/>
                        </wps:cNvSpPr>
                        <wps:spPr bwMode="auto">
                          <a:xfrm>
                            <a:off x="1742103" y="95901"/>
                            <a:ext cx="1685903" cy="323902"/>
                          </a:xfrm>
                          <a:prstGeom prst="rect">
                            <a:avLst/>
                          </a:prstGeom>
                          <a:solidFill>
                            <a:srgbClr val="FFFFFF"/>
                          </a:solidFill>
                          <a:ln w="6350">
                            <a:solidFill>
                              <a:srgbClr val="000000"/>
                            </a:solidFill>
                            <a:miter lim="800000"/>
                          </a:ln>
                        </wps:spPr>
                        <wps:txbx>
                          <w:txbxContent>
                            <w:p w14:paraId="164E5A52">
                              <w:pPr>
                                <w:jc w:val="center"/>
                                <w:rPr>
                                  <w:rFonts w:ascii="仿宋_GB2312" w:eastAsia="仿宋_GB2312"/>
                                </w:rPr>
                              </w:pPr>
                              <w:r>
                                <w:rPr>
                                  <w:rFonts w:hint="eastAsia" w:ascii="仿宋_GB2312" w:eastAsia="仿宋_GB2312"/>
                                </w:rPr>
                                <w:t>启动检查</w:t>
                              </w:r>
                            </w:p>
                          </w:txbxContent>
                        </wps:txbx>
                        <wps:bodyPr rot="0" vert="horz" wrap="square" lIns="91440" tIns="45720" rIns="91440" bIns="45720" anchor="t" anchorCtr="0" upright="1">
                          <a:noAutofit/>
                        </wps:bodyPr>
                      </wps:wsp>
                      <wps:wsp>
                        <wps:cNvPr id="253" name="文本框 308"/>
                        <wps:cNvSpPr txBox="1">
                          <a:spLocks noChangeArrowheads="1"/>
                        </wps:cNvSpPr>
                        <wps:spPr bwMode="auto">
                          <a:xfrm>
                            <a:off x="1742103" y="657904"/>
                            <a:ext cx="1685903" cy="333602"/>
                          </a:xfrm>
                          <a:prstGeom prst="rect">
                            <a:avLst/>
                          </a:prstGeom>
                          <a:solidFill>
                            <a:srgbClr val="FFFFFF"/>
                          </a:solidFill>
                          <a:ln w="6350">
                            <a:solidFill>
                              <a:srgbClr val="000000"/>
                            </a:solidFill>
                            <a:miter lim="800000"/>
                          </a:ln>
                        </wps:spPr>
                        <wps:txbx>
                          <w:txbxContent>
                            <w:p w14:paraId="1ED924C7">
                              <w:pPr>
                                <w:jc w:val="center"/>
                                <w:rPr>
                                  <w:rFonts w:ascii="仿宋_GB2312" w:eastAsia="仿宋_GB2312"/>
                                </w:rPr>
                              </w:pPr>
                              <w:r>
                                <w:rPr>
                                  <w:rFonts w:hint="eastAsia" w:ascii="仿宋_GB2312" w:eastAsia="仿宋_GB2312"/>
                                </w:rPr>
                                <w:t>现场检查通知书</w:t>
                              </w:r>
                            </w:p>
                          </w:txbxContent>
                        </wps:txbx>
                        <wps:bodyPr rot="0" vert="horz" wrap="square" lIns="91440" tIns="45720" rIns="91440" bIns="45720" anchor="t" anchorCtr="0" upright="1">
                          <a:noAutofit/>
                        </wps:bodyPr>
                      </wps:wsp>
                      <wps:wsp>
                        <wps:cNvPr id="255" name="文本框 310"/>
                        <wps:cNvSpPr txBox="1">
                          <a:spLocks noChangeArrowheads="1"/>
                        </wps:cNvSpPr>
                        <wps:spPr bwMode="auto">
                          <a:xfrm>
                            <a:off x="1771603" y="3374923"/>
                            <a:ext cx="1685903" cy="295302"/>
                          </a:xfrm>
                          <a:prstGeom prst="rect">
                            <a:avLst/>
                          </a:prstGeom>
                          <a:solidFill>
                            <a:srgbClr val="FFFFFF"/>
                          </a:solidFill>
                          <a:ln w="6350">
                            <a:solidFill>
                              <a:srgbClr val="000000"/>
                            </a:solidFill>
                            <a:miter lim="800000"/>
                          </a:ln>
                        </wps:spPr>
                        <wps:txbx>
                          <w:txbxContent>
                            <w:p w14:paraId="06EB7D29">
                              <w:pPr>
                                <w:jc w:val="center"/>
                                <w:rPr>
                                  <w:rFonts w:ascii="仿宋_GB2312" w:eastAsia="仿宋_GB2312"/>
                                </w:rPr>
                              </w:pPr>
                              <w:r>
                                <w:rPr>
                                  <w:rFonts w:hint="eastAsia" w:ascii="仿宋_GB2312" w:eastAsia="仿宋_GB2312"/>
                                </w:rPr>
                                <w:t>制作《现场检查报告》</w:t>
                              </w:r>
                            </w:p>
                          </w:txbxContent>
                        </wps:txbx>
                        <wps:bodyPr rot="0" vert="horz" wrap="square" lIns="91440" tIns="45720" rIns="91440" bIns="45720" anchor="t" anchorCtr="0" upright="1">
                          <a:noAutofit/>
                        </wps:bodyPr>
                      </wps:wsp>
                      <wps:wsp>
                        <wps:cNvPr id="32" name="直接箭头连接符 311"/>
                        <wps:cNvCnPr>
                          <a:cxnSpLocks noChangeShapeType="1"/>
                        </wps:cNvCnPr>
                        <wps:spPr bwMode="auto">
                          <a:xfrm>
                            <a:off x="2638405" y="3669925"/>
                            <a:ext cx="0" cy="462503"/>
                          </a:xfrm>
                          <a:prstGeom prst="straightConnector1">
                            <a:avLst/>
                          </a:prstGeom>
                          <a:noFill/>
                          <a:ln w="6350">
                            <a:solidFill>
                              <a:srgbClr val="5B9BD5"/>
                            </a:solidFill>
                            <a:miter lim="800000"/>
                            <a:tailEnd type="triangle" w="med" len="med"/>
                          </a:ln>
                        </wps:spPr>
                        <wps:bodyPr/>
                      </wps:wsp>
                      <wps:wsp>
                        <wps:cNvPr id="33" name="文本框 314"/>
                        <wps:cNvSpPr txBox="1">
                          <a:spLocks noChangeArrowheads="1"/>
                        </wps:cNvSpPr>
                        <wps:spPr bwMode="auto">
                          <a:xfrm>
                            <a:off x="1771603" y="4132428"/>
                            <a:ext cx="1705003" cy="332802"/>
                          </a:xfrm>
                          <a:prstGeom prst="rect">
                            <a:avLst/>
                          </a:prstGeom>
                          <a:solidFill>
                            <a:srgbClr val="FFFFFF"/>
                          </a:solidFill>
                          <a:ln w="6350">
                            <a:solidFill>
                              <a:srgbClr val="000000"/>
                            </a:solidFill>
                            <a:miter lim="800000"/>
                          </a:ln>
                        </wps:spPr>
                        <wps:txbx>
                          <w:txbxContent>
                            <w:p w14:paraId="058F0486">
                              <w:pPr>
                                <w:jc w:val="center"/>
                                <w:rPr>
                                  <w:rFonts w:ascii="仿宋_GB2312" w:eastAsia="仿宋_GB2312"/>
                                </w:rPr>
                              </w:pPr>
                              <w:r>
                                <w:rPr>
                                  <w:rFonts w:hint="eastAsia" w:ascii="仿宋_GB2312" w:eastAsia="仿宋_GB2312"/>
                                </w:rPr>
                                <w:t>责令改正违法行为</w:t>
                              </w:r>
                            </w:p>
                          </w:txbxContent>
                        </wps:txbx>
                        <wps:bodyPr rot="0" vert="horz" wrap="square" lIns="91440" tIns="45720" rIns="91440" bIns="45720" anchor="t" anchorCtr="0" upright="1">
                          <a:noAutofit/>
                        </wps:bodyPr>
                      </wps:wsp>
                      <wps:wsp>
                        <wps:cNvPr id="34" name="直接箭头连接符 315"/>
                        <wps:cNvCnPr>
                          <a:cxnSpLocks noChangeShapeType="1"/>
                        </wps:cNvCnPr>
                        <wps:spPr bwMode="auto">
                          <a:xfrm>
                            <a:off x="2638405" y="4465630"/>
                            <a:ext cx="0" cy="309702"/>
                          </a:xfrm>
                          <a:prstGeom prst="straightConnector1">
                            <a:avLst/>
                          </a:prstGeom>
                          <a:noFill/>
                          <a:ln w="6350">
                            <a:solidFill>
                              <a:srgbClr val="5B9BD5"/>
                            </a:solidFill>
                            <a:miter lim="800000"/>
                            <a:tailEnd type="triangle" w="med" len="med"/>
                          </a:ln>
                        </wps:spPr>
                        <wps:bodyPr/>
                      </wps:wsp>
                      <wps:wsp>
                        <wps:cNvPr id="35" name="文本框 316"/>
                        <wps:cNvSpPr txBox="1">
                          <a:spLocks noChangeArrowheads="1"/>
                        </wps:cNvSpPr>
                        <wps:spPr bwMode="auto">
                          <a:xfrm>
                            <a:off x="1771603" y="4777933"/>
                            <a:ext cx="1685903" cy="266702"/>
                          </a:xfrm>
                          <a:prstGeom prst="rect">
                            <a:avLst/>
                          </a:prstGeom>
                          <a:solidFill>
                            <a:srgbClr val="FFFFFF"/>
                          </a:solidFill>
                          <a:ln w="6350">
                            <a:solidFill>
                              <a:srgbClr val="000000"/>
                            </a:solidFill>
                            <a:miter lim="800000"/>
                          </a:ln>
                        </wps:spPr>
                        <wps:txbx>
                          <w:txbxContent>
                            <w:p w14:paraId="3F5E843B">
                              <w:pPr>
                                <w:jc w:val="center"/>
                                <w:rPr>
                                  <w:rFonts w:ascii="仿宋_GB2312" w:eastAsia="仿宋_GB2312"/>
                                </w:rPr>
                              </w:pPr>
                              <w:r>
                                <w:rPr>
                                  <w:rFonts w:hint="eastAsia" w:ascii="仿宋_GB2312" w:eastAsia="仿宋_GB2312"/>
                                </w:rPr>
                                <w:t>归档</w:t>
                              </w:r>
                            </w:p>
                          </w:txbxContent>
                        </wps:txbx>
                        <wps:bodyPr rot="0" vert="horz" wrap="square" lIns="91440" tIns="45720" rIns="91440" bIns="45720" anchor="t" anchorCtr="0" upright="1">
                          <a:noAutofit/>
                        </wps:bodyPr>
                      </wps:wsp>
                      <wps:wsp>
                        <wps:cNvPr id="36" name="直接箭头连接符 317"/>
                        <wps:cNvCnPr>
                          <a:cxnSpLocks noChangeShapeType="1"/>
                        </wps:cNvCnPr>
                        <wps:spPr bwMode="auto">
                          <a:xfrm>
                            <a:off x="3476607" y="1874713"/>
                            <a:ext cx="361901" cy="0"/>
                          </a:xfrm>
                          <a:prstGeom prst="straightConnector1">
                            <a:avLst/>
                          </a:prstGeom>
                          <a:noFill/>
                          <a:ln w="6350">
                            <a:solidFill>
                              <a:srgbClr val="5B9BD5"/>
                            </a:solidFill>
                            <a:miter lim="800000"/>
                            <a:tailEnd type="triangle" w="med" len="med"/>
                          </a:ln>
                        </wps:spPr>
                        <wps:bodyPr/>
                      </wps:wsp>
                      <wps:wsp>
                        <wps:cNvPr id="37" name="文本框 318"/>
                        <wps:cNvSpPr txBox="1">
                          <a:spLocks noChangeArrowheads="1"/>
                        </wps:cNvSpPr>
                        <wps:spPr bwMode="auto">
                          <a:xfrm>
                            <a:off x="3838507" y="1734212"/>
                            <a:ext cx="895402" cy="282402"/>
                          </a:xfrm>
                          <a:prstGeom prst="rect">
                            <a:avLst/>
                          </a:prstGeom>
                          <a:solidFill>
                            <a:srgbClr val="FFFFFF"/>
                          </a:solidFill>
                          <a:ln w="6350">
                            <a:solidFill>
                              <a:srgbClr val="000000"/>
                            </a:solidFill>
                            <a:miter lim="800000"/>
                          </a:ln>
                        </wps:spPr>
                        <wps:txbx>
                          <w:txbxContent>
                            <w:p w14:paraId="4BA50AC4">
                              <w:pPr>
                                <w:jc w:val="center"/>
                                <w:rPr>
                                  <w:rFonts w:ascii="仿宋_GB2312" w:eastAsia="仿宋_GB2312"/>
                                </w:rPr>
                              </w:pPr>
                              <w:r>
                                <w:rPr>
                                  <w:rFonts w:hint="eastAsia" w:ascii="仿宋_GB2312" w:eastAsia="仿宋_GB2312"/>
                                </w:rPr>
                                <w:t>音像记录</w:t>
                              </w:r>
                            </w:p>
                          </w:txbxContent>
                        </wps:txbx>
                        <wps:bodyPr rot="0" vert="horz" wrap="square" lIns="91440" tIns="45720" rIns="91440" bIns="45720" anchor="t" anchorCtr="0" upright="1">
                          <a:noAutofit/>
                        </wps:bodyPr>
                      </wps:wsp>
                      <wps:wsp>
                        <wps:cNvPr id="38" name="直接箭头连接符 201"/>
                        <wps:cNvCnPr>
                          <a:cxnSpLocks noChangeShapeType="1"/>
                        </wps:cNvCnPr>
                        <wps:spPr bwMode="auto">
                          <a:xfrm>
                            <a:off x="2592605" y="419803"/>
                            <a:ext cx="0" cy="238102"/>
                          </a:xfrm>
                          <a:prstGeom prst="straightConnector1">
                            <a:avLst/>
                          </a:prstGeom>
                          <a:noFill/>
                          <a:ln w="6350">
                            <a:solidFill>
                              <a:srgbClr val="5B9BD5"/>
                            </a:solidFill>
                            <a:miter lim="800000"/>
                            <a:tailEnd type="triangle" w="med" len="med"/>
                          </a:ln>
                        </wps:spPr>
                        <wps:bodyPr/>
                      </wps:wsp>
                      <wps:wsp>
                        <wps:cNvPr id="40" name="文本框 206"/>
                        <wps:cNvSpPr txBox="1">
                          <a:spLocks noChangeArrowheads="1"/>
                        </wps:cNvSpPr>
                        <wps:spPr bwMode="auto">
                          <a:xfrm>
                            <a:off x="2073398" y="2436668"/>
                            <a:ext cx="1162102" cy="296502"/>
                          </a:xfrm>
                          <a:prstGeom prst="rect">
                            <a:avLst/>
                          </a:prstGeom>
                          <a:solidFill>
                            <a:srgbClr val="FFFFFF"/>
                          </a:solidFill>
                          <a:ln w="6350">
                            <a:solidFill>
                              <a:srgbClr val="000000"/>
                            </a:solidFill>
                            <a:miter lim="800000"/>
                          </a:ln>
                        </wps:spPr>
                        <wps:txbx>
                          <w:txbxContent>
                            <w:p w14:paraId="35808DD5">
                              <w:pPr>
                                <w:jc w:val="center"/>
                                <w:rPr>
                                  <w:rFonts w:ascii="仿宋_GB2312" w:eastAsia="仿宋_GB2312"/>
                                </w:rPr>
                              </w:pPr>
                              <w:r>
                                <w:rPr>
                                  <w:rFonts w:hint="eastAsia" w:ascii="仿宋_GB2312" w:eastAsia="仿宋_GB2312"/>
                                </w:rPr>
                                <w:t>调取证据材料</w:t>
                              </w:r>
                            </w:p>
                          </w:txbxContent>
                        </wps:txbx>
                        <wps:bodyPr rot="0" vert="horz" wrap="square" lIns="91440" tIns="45720" rIns="91440" bIns="45720" anchor="t" anchorCtr="0" upright="1">
                          <a:noAutofit/>
                        </wps:bodyPr>
                      </wps:wsp>
                      <wps:wsp>
                        <wps:cNvPr id="47" name="文本框 220"/>
                        <wps:cNvSpPr txBox="1">
                          <a:spLocks noChangeArrowheads="1"/>
                        </wps:cNvSpPr>
                        <wps:spPr bwMode="auto">
                          <a:xfrm>
                            <a:off x="288901" y="4133628"/>
                            <a:ext cx="1152502" cy="332302"/>
                          </a:xfrm>
                          <a:prstGeom prst="rect">
                            <a:avLst/>
                          </a:prstGeom>
                          <a:solidFill>
                            <a:srgbClr val="FFFFFF"/>
                          </a:solidFill>
                          <a:ln w="6350">
                            <a:solidFill>
                              <a:srgbClr val="000000"/>
                            </a:solidFill>
                            <a:miter lim="800000"/>
                          </a:ln>
                        </wps:spPr>
                        <wps:txbx>
                          <w:txbxContent>
                            <w:p w14:paraId="69F90750">
                              <w:pPr>
                                <w:rPr>
                                  <w:rFonts w:ascii="仿宋_GB2312" w:eastAsia="仿宋_GB2312"/>
                                </w:rPr>
                              </w:pPr>
                              <w:r>
                                <w:rPr>
                                  <w:rFonts w:hint="eastAsia" w:ascii="仿宋_GB2312" w:eastAsia="仿宋_GB2312"/>
                                </w:rPr>
                                <w:t>移送至其他机关</w:t>
                              </w:r>
                            </w:p>
                          </w:txbxContent>
                        </wps:txbx>
                        <wps:bodyPr rot="0" vert="horz" wrap="square" lIns="91440" tIns="45720" rIns="91440" bIns="45720" anchor="t" anchorCtr="0" upright="1">
                          <a:noAutofit/>
                        </wps:bodyPr>
                      </wps:wsp>
                      <wps:wsp>
                        <wps:cNvPr id="48" name="直接箭头连接符 221"/>
                        <wps:cNvCnPr>
                          <a:cxnSpLocks noChangeShapeType="1"/>
                        </wps:cNvCnPr>
                        <wps:spPr bwMode="auto">
                          <a:xfrm>
                            <a:off x="838202" y="3536624"/>
                            <a:ext cx="0" cy="595504"/>
                          </a:xfrm>
                          <a:prstGeom prst="straightConnector1">
                            <a:avLst/>
                          </a:prstGeom>
                          <a:noFill/>
                          <a:ln w="6350">
                            <a:solidFill>
                              <a:srgbClr val="5B9BD5"/>
                            </a:solidFill>
                            <a:miter lim="800000"/>
                            <a:tailEnd type="triangle" w="med" len="med"/>
                          </a:ln>
                        </wps:spPr>
                        <wps:bodyPr/>
                      </wps:wsp>
                      <wps:wsp>
                        <wps:cNvPr id="49" name="直接连接符 222"/>
                        <wps:cNvCnPr>
                          <a:cxnSpLocks noChangeShapeType="1"/>
                        </wps:cNvCnPr>
                        <wps:spPr bwMode="auto">
                          <a:xfrm>
                            <a:off x="838202" y="3537124"/>
                            <a:ext cx="933402" cy="0"/>
                          </a:xfrm>
                          <a:prstGeom prst="line">
                            <a:avLst/>
                          </a:prstGeom>
                          <a:noFill/>
                          <a:ln w="6350">
                            <a:solidFill>
                              <a:srgbClr val="5B9BD5"/>
                            </a:solidFill>
                            <a:miter lim="800000"/>
                          </a:ln>
                        </wps:spPr>
                        <wps:bodyPr/>
                      </wps:wsp>
                      <wps:wsp>
                        <wps:cNvPr id="52" name="直接箭头连接符 480"/>
                        <wps:cNvCnPr>
                          <a:cxnSpLocks noChangeShapeType="1"/>
                        </wps:cNvCnPr>
                        <wps:spPr bwMode="auto">
                          <a:xfrm>
                            <a:off x="2638405" y="3031958"/>
                            <a:ext cx="0" cy="342965"/>
                          </a:xfrm>
                          <a:prstGeom prst="straightConnector1">
                            <a:avLst/>
                          </a:prstGeom>
                          <a:noFill/>
                          <a:ln w="6350">
                            <a:solidFill>
                              <a:srgbClr val="5B9BD5"/>
                            </a:solidFill>
                            <a:miter lim="800000"/>
                            <a:tailEnd type="triangle" w="med" len="med"/>
                          </a:ln>
                        </wps:spPr>
                        <wps:bodyPr/>
                      </wps:wsp>
                      <wps:wsp>
                        <wps:cNvPr id="53" name="文本框 1"/>
                        <wps:cNvSpPr txBox="1">
                          <a:spLocks noChangeArrowheads="1"/>
                        </wps:cNvSpPr>
                        <wps:spPr bwMode="auto">
                          <a:xfrm>
                            <a:off x="1742103" y="1229008"/>
                            <a:ext cx="1685903" cy="291802"/>
                          </a:xfrm>
                          <a:prstGeom prst="rect">
                            <a:avLst/>
                          </a:prstGeom>
                          <a:solidFill>
                            <a:sysClr val="window" lastClr="FFFFFF">
                              <a:lumMod val="100000"/>
                              <a:lumOff val="0"/>
                            </a:sysClr>
                          </a:solidFill>
                          <a:ln w="6350">
                            <a:solidFill>
                              <a:srgbClr val="000000"/>
                            </a:solidFill>
                            <a:miter lim="800000"/>
                          </a:ln>
                        </wps:spPr>
                        <wps:txbx>
                          <w:txbxContent>
                            <w:p w14:paraId="1E931859">
                              <w:pPr>
                                <w:rPr>
                                  <w:rFonts w:ascii="仿宋_GB2312" w:eastAsia="仿宋_GB2312"/>
                                </w:rPr>
                              </w:pPr>
                              <w:r>
                                <w:rPr>
                                  <w:rFonts w:hint="eastAsia" w:ascii="仿宋_GB2312" w:eastAsia="仿宋_GB2312"/>
                                </w:rPr>
                                <w:t>表明身份      告知权利</w:t>
                              </w:r>
                            </w:p>
                          </w:txbxContent>
                        </wps:txbx>
                        <wps:bodyPr rot="0" vert="horz" wrap="square" lIns="91440" tIns="45720" rIns="91440" bIns="45720" anchor="t" anchorCtr="0" upright="1">
                          <a:noAutofit/>
                        </wps:bodyPr>
                      </wps:wsp>
                      <wps:wsp>
                        <wps:cNvPr id="54" name="直接箭头连接符 37"/>
                        <wps:cNvCnPr>
                          <a:cxnSpLocks noChangeShapeType="1"/>
                        </wps:cNvCnPr>
                        <wps:spPr bwMode="auto">
                          <a:xfrm>
                            <a:off x="2604405" y="991507"/>
                            <a:ext cx="0" cy="237502"/>
                          </a:xfrm>
                          <a:prstGeom prst="straightConnector1">
                            <a:avLst/>
                          </a:prstGeom>
                          <a:noFill/>
                          <a:ln w="6350">
                            <a:solidFill>
                              <a:srgbClr val="5B9BD5"/>
                            </a:solidFill>
                            <a:miter lim="800000"/>
                            <a:tailEnd type="triangle" w="med" len="med"/>
                          </a:ln>
                        </wps:spPr>
                        <wps:bodyPr/>
                      </wps:wsp>
                      <wps:wsp>
                        <wps:cNvPr id="55" name="文本框 2"/>
                        <wps:cNvSpPr txBox="1">
                          <a:spLocks noChangeArrowheads="1"/>
                        </wps:cNvSpPr>
                        <wps:spPr bwMode="auto">
                          <a:xfrm>
                            <a:off x="1771603" y="1734412"/>
                            <a:ext cx="1685903" cy="282202"/>
                          </a:xfrm>
                          <a:prstGeom prst="rect">
                            <a:avLst/>
                          </a:prstGeom>
                          <a:solidFill>
                            <a:sysClr val="window" lastClr="FFFFFF">
                              <a:lumMod val="100000"/>
                              <a:lumOff val="0"/>
                            </a:sysClr>
                          </a:solidFill>
                          <a:ln w="6350">
                            <a:solidFill>
                              <a:srgbClr val="000000"/>
                            </a:solidFill>
                            <a:miter lim="800000"/>
                          </a:ln>
                        </wps:spPr>
                        <wps:txbx>
                          <w:txbxContent>
                            <w:p w14:paraId="7469679E">
                              <w:pPr>
                                <w:jc w:val="center"/>
                                <w:rPr>
                                  <w:rFonts w:ascii="仿宋_GB2312" w:eastAsia="仿宋_GB2312"/>
                                </w:rPr>
                              </w:pPr>
                              <w:r>
                                <w:rPr>
                                  <w:rFonts w:hint="eastAsia" w:ascii="仿宋_GB2312" w:eastAsia="仿宋_GB2312"/>
                                </w:rPr>
                                <w:t>实施检查</w:t>
                              </w:r>
                            </w:p>
                          </w:txbxContent>
                        </wps:txbx>
                        <wps:bodyPr rot="0" vert="horz" wrap="square" lIns="91440" tIns="45720" rIns="91440" bIns="45720" anchor="t" anchorCtr="0" upright="1">
                          <a:noAutofit/>
                        </wps:bodyPr>
                      </wps:wsp>
                      <wps:wsp>
                        <wps:cNvPr id="56" name="直接箭头连接符 39"/>
                        <wps:cNvCnPr>
                          <a:cxnSpLocks noChangeShapeType="1"/>
                        </wps:cNvCnPr>
                        <wps:spPr bwMode="auto">
                          <a:xfrm>
                            <a:off x="2621705" y="1520710"/>
                            <a:ext cx="0" cy="213401"/>
                          </a:xfrm>
                          <a:prstGeom prst="straightConnector1">
                            <a:avLst/>
                          </a:prstGeom>
                          <a:noFill/>
                          <a:ln w="6350">
                            <a:solidFill>
                              <a:srgbClr val="5B9BD5"/>
                            </a:solidFill>
                            <a:miter lim="800000"/>
                            <a:tailEnd type="triangle" w="med" len="med"/>
                          </a:ln>
                        </wps:spPr>
                        <wps:bodyPr/>
                      </wps:wsp>
                      <wps:wsp>
                        <wps:cNvPr id="59" name="文本框 5"/>
                        <wps:cNvSpPr txBox="1">
                          <a:spLocks noChangeArrowheads="1"/>
                        </wps:cNvSpPr>
                        <wps:spPr bwMode="auto">
                          <a:xfrm>
                            <a:off x="3781407" y="4131328"/>
                            <a:ext cx="1215302" cy="333002"/>
                          </a:xfrm>
                          <a:prstGeom prst="rect">
                            <a:avLst/>
                          </a:prstGeom>
                          <a:solidFill>
                            <a:sysClr val="window" lastClr="FFFFFF">
                              <a:lumMod val="100000"/>
                              <a:lumOff val="0"/>
                            </a:sysClr>
                          </a:solidFill>
                          <a:ln w="6350">
                            <a:solidFill>
                              <a:srgbClr val="000000"/>
                            </a:solidFill>
                            <a:miter lim="800000"/>
                          </a:ln>
                        </wps:spPr>
                        <wps:txbx>
                          <w:txbxContent>
                            <w:p w14:paraId="46636348">
                              <w:pPr>
                                <w:jc w:val="center"/>
                                <w:rPr>
                                  <w:rFonts w:ascii="仿宋_GB2312" w:eastAsia="仿宋_GB2312"/>
                                </w:rPr>
                              </w:pPr>
                              <w:r>
                                <w:rPr>
                                  <w:rFonts w:hint="eastAsia" w:ascii="仿宋_GB2312" w:eastAsia="仿宋_GB2312"/>
                                </w:rPr>
                                <w:t>行政指导建议</w:t>
                              </w:r>
                            </w:p>
                          </w:txbxContent>
                        </wps:txbx>
                        <wps:bodyPr rot="0" vert="horz" wrap="square" lIns="91440" tIns="45720" rIns="91440" bIns="45720" anchor="t" anchorCtr="0" upright="1">
                          <a:noAutofit/>
                        </wps:bodyPr>
                      </wps:wsp>
                      <wps:wsp>
                        <wps:cNvPr id="60" name="连接符: 肘形 6"/>
                        <wps:cNvCnPr>
                          <a:cxnSpLocks noChangeShapeType="1"/>
                        </wps:cNvCnPr>
                        <wps:spPr bwMode="auto">
                          <a:xfrm>
                            <a:off x="3476607" y="3503924"/>
                            <a:ext cx="806302" cy="627104"/>
                          </a:xfrm>
                          <a:prstGeom prst="bentConnector3">
                            <a:avLst>
                              <a:gd name="adj1" fmla="val 99750"/>
                            </a:avLst>
                          </a:prstGeom>
                          <a:noFill/>
                          <a:ln w="6350">
                            <a:solidFill>
                              <a:srgbClr val="4472C4">
                                <a:lumMod val="100000"/>
                                <a:lumOff val="0"/>
                              </a:srgbClr>
                            </a:solidFill>
                            <a:miter lim="800000"/>
                            <a:tailEnd type="triangle" w="med" len="med"/>
                          </a:ln>
                        </wps:spPr>
                        <wps:bodyPr/>
                      </wps:wsp>
                      <wps:wsp>
                        <wps:cNvPr id="9" name="文本框 9"/>
                        <wps:cNvSpPr txBox="1"/>
                        <wps:spPr>
                          <a:xfrm>
                            <a:off x="1138990" y="2436668"/>
                            <a:ext cx="603113" cy="296502"/>
                          </a:xfrm>
                          <a:prstGeom prst="rect">
                            <a:avLst/>
                          </a:prstGeom>
                          <a:solidFill>
                            <a:sysClr val="window" lastClr="FFFFFF"/>
                          </a:solidFill>
                          <a:ln w="6350">
                            <a:solidFill>
                              <a:prstClr val="black"/>
                            </a:solidFill>
                          </a:ln>
                        </wps:spPr>
                        <wps:txbx>
                          <w:txbxContent>
                            <w:p w14:paraId="04C42EDF">
                              <w:pPr>
                                <w:jc w:val="center"/>
                                <w:rPr>
                                  <w:rFonts w:ascii="仿宋_GB2312" w:eastAsia="仿宋_GB2312"/>
                                </w:rPr>
                              </w:pPr>
                              <w:r>
                                <w:rPr>
                                  <w:rFonts w:hint="eastAsia" w:ascii="仿宋_GB2312" w:eastAsia="仿宋_GB2312"/>
                                </w:rPr>
                                <w:t>询问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8" name="文本框 248"/>
                        <wps:cNvSpPr txBox="1"/>
                        <wps:spPr>
                          <a:xfrm>
                            <a:off x="3476607" y="2436668"/>
                            <a:ext cx="991120" cy="296502"/>
                          </a:xfrm>
                          <a:prstGeom prst="rect">
                            <a:avLst/>
                          </a:prstGeom>
                          <a:solidFill>
                            <a:sysClr val="window" lastClr="FFFFFF"/>
                          </a:solidFill>
                          <a:ln w="6350">
                            <a:solidFill>
                              <a:prstClr val="black"/>
                            </a:solidFill>
                          </a:ln>
                        </wps:spPr>
                        <wps:txbx>
                          <w:txbxContent>
                            <w:p w14:paraId="456B37F2">
                              <w:pPr>
                                <w:rPr>
                                  <w:rFonts w:ascii="仿宋_GB2312" w:eastAsia="仿宋_GB2312"/>
                                </w:rPr>
                              </w:pPr>
                              <w:r>
                                <w:rPr>
                                  <w:rFonts w:hint="eastAsia" w:ascii="仿宋_GB2312" w:eastAsia="仿宋_GB2312"/>
                                </w:rPr>
                                <w:t>调取电子数据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9" name="直接连接符 249"/>
                        <wps:cNvCnPr/>
                        <wps:spPr>
                          <a:xfrm>
                            <a:off x="1441403" y="2253916"/>
                            <a:ext cx="2530764" cy="0"/>
                          </a:xfrm>
                          <a:prstGeom prst="line">
                            <a:avLst/>
                          </a:prstGeom>
                          <a:noFill/>
                          <a:ln w="6350" cap="flat" cmpd="sng" algn="ctr">
                            <a:solidFill>
                              <a:srgbClr val="4472C4"/>
                            </a:solidFill>
                            <a:prstDash val="solid"/>
                            <a:miter lim="800000"/>
                          </a:ln>
                          <a:effectLst/>
                        </wps:spPr>
                        <wps:bodyPr/>
                      </wps:wsp>
                      <wps:wsp>
                        <wps:cNvPr id="308" name="直接连接符 308"/>
                        <wps:cNvCnPr/>
                        <wps:spPr>
                          <a:xfrm>
                            <a:off x="2638405" y="2016614"/>
                            <a:ext cx="0" cy="420054"/>
                          </a:xfrm>
                          <a:prstGeom prst="line">
                            <a:avLst/>
                          </a:prstGeom>
                          <a:noFill/>
                          <a:ln w="6350" cap="flat" cmpd="sng" algn="ctr">
                            <a:solidFill>
                              <a:srgbClr val="4472C4"/>
                            </a:solidFill>
                            <a:prstDash val="solid"/>
                            <a:miter lim="800000"/>
                          </a:ln>
                          <a:effectLst/>
                        </wps:spPr>
                        <wps:bodyPr/>
                      </wps:wsp>
                      <wps:wsp>
                        <wps:cNvPr id="309" name="直接连接符 309"/>
                        <wps:cNvCnPr>
                          <a:endCxn id="9" idx="0"/>
                        </wps:cNvCnPr>
                        <wps:spPr>
                          <a:xfrm>
                            <a:off x="1440547" y="2253916"/>
                            <a:ext cx="0" cy="182752"/>
                          </a:xfrm>
                          <a:prstGeom prst="line">
                            <a:avLst/>
                          </a:prstGeom>
                          <a:noFill/>
                          <a:ln w="6350" cap="flat" cmpd="sng" algn="ctr">
                            <a:solidFill>
                              <a:srgbClr val="4472C4"/>
                            </a:solidFill>
                            <a:prstDash val="solid"/>
                            <a:miter lim="800000"/>
                          </a:ln>
                          <a:effectLst/>
                        </wps:spPr>
                        <wps:bodyPr/>
                      </wps:wsp>
                      <wps:wsp>
                        <wps:cNvPr id="310" name="直接连接符 310"/>
                        <wps:cNvCnPr>
                          <a:endCxn id="248" idx="0"/>
                        </wps:cNvCnPr>
                        <wps:spPr>
                          <a:xfrm>
                            <a:off x="3972167" y="2253916"/>
                            <a:ext cx="0" cy="182752"/>
                          </a:xfrm>
                          <a:prstGeom prst="line">
                            <a:avLst/>
                          </a:prstGeom>
                          <a:noFill/>
                          <a:ln w="6350" cap="flat" cmpd="sng" algn="ctr">
                            <a:solidFill>
                              <a:srgbClr val="4472C4"/>
                            </a:solidFill>
                            <a:prstDash val="solid"/>
                            <a:miter lim="800000"/>
                          </a:ln>
                          <a:effectLst/>
                        </wps:spPr>
                        <wps:bodyPr/>
                      </wps:wsp>
                      <wps:wsp>
                        <wps:cNvPr id="311" name="直接连接符 311"/>
                        <wps:cNvCnPr/>
                        <wps:spPr>
                          <a:xfrm>
                            <a:off x="1441403" y="3031958"/>
                            <a:ext cx="2530764" cy="0"/>
                          </a:xfrm>
                          <a:prstGeom prst="line">
                            <a:avLst/>
                          </a:prstGeom>
                          <a:noFill/>
                          <a:ln w="6350" cap="flat" cmpd="sng" algn="ctr">
                            <a:solidFill>
                              <a:srgbClr val="4472C4"/>
                            </a:solidFill>
                            <a:prstDash val="solid"/>
                            <a:miter lim="800000"/>
                          </a:ln>
                          <a:effectLst/>
                        </wps:spPr>
                        <wps:bodyPr/>
                      </wps:wsp>
                      <wps:wsp>
                        <wps:cNvPr id="312" name="直接连接符 312"/>
                        <wps:cNvCnPr/>
                        <wps:spPr>
                          <a:xfrm>
                            <a:off x="1440547" y="2733170"/>
                            <a:ext cx="0" cy="298788"/>
                          </a:xfrm>
                          <a:prstGeom prst="line">
                            <a:avLst/>
                          </a:prstGeom>
                          <a:noFill/>
                          <a:ln w="6350" cap="flat" cmpd="sng" algn="ctr">
                            <a:solidFill>
                              <a:srgbClr val="4472C4"/>
                            </a:solidFill>
                            <a:prstDash val="solid"/>
                            <a:miter lim="800000"/>
                          </a:ln>
                          <a:effectLst/>
                        </wps:spPr>
                        <wps:bodyPr/>
                      </wps:wsp>
                      <wps:wsp>
                        <wps:cNvPr id="313" name="直接连接符 313"/>
                        <wps:cNvCnPr/>
                        <wps:spPr>
                          <a:xfrm>
                            <a:off x="2638405" y="2733170"/>
                            <a:ext cx="0" cy="298788"/>
                          </a:xfrm>
                          <a:prstGeom prst="line">
                            <a:avLst/>
                          </a:prstGeom>
                          <a:noFill/>
                          <a:ln w="6350" cap="flat" cmpd="sng" algn="ctr">
                            <a:solidFill>
                              <a:srgbClr val="4472C4"/>
                            </a:solidFill>
                            <a:prstDash val="solid"/>
                            <a:miter lim="800000"/>
                          </a:ln>
                          <a:effectLst/>
                        </wps:spPr>
                        <wps:bodyPr/>
                      </wps:wsp>
                      <wps:wsp>
                        <wps:cNvPr id="314" name="直接连接符 314"/>
                        <wps:cNvCnPr>
                          <a:stCxn id="248" idx="2"/>
                        </wps:cNvCnPr>
                        <wps:spPr>
                          <a:xfrm>
                            <a:off x="3972167" y="2733170"/>
                            <a:ext cx="0" cy="298788"/>
                          </a:xfrm>
                          <a:prstGeom prst="line">
                            <a:avLst/>
                          </a:prstGeom>
                          <a:noFill/>
                          <a:ln w="6350" cap="flat" cmpd="sng" algn="ctr">
                            <a:solidFill>
                              <a:srgbClr val="4472C4"/>
                            </a:solidFill>
                            <a:prstDash val="solid"/>
                            <a:miter lim="800000"/>
                          </a:ln>
                          <a:effectLst/>
                        </wps:spPr>
                        <wps:bodyPr/>
                      </wps:wsp>
                    </wpc:wpc>
                  </a:graphicData>
                </a:graphic>
              </wp:inline>
            </w:drawing>
          </mc:Choice>
          <mc:Fallback>
            <w:pict>
              <v:group id="画布 358" o:spid="_x0000_s1026" o:spt="203" style="height:405.05pt;width:408.6pt;" coordsize="5189220,5144135" editas="canvas" o:gfxdata="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">
                <o:lock v:ext="edit" aspectratio="f"/>
                <v:shape id="画布 358" o:spid="_x0000_s1026" style="position:absolute;left:0;top:0;height:5144135;width:5189220;" filled="f" stroked="f" coordsize="21600,21600" o:gfxdata="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">
                  <v:fill on="f" focussize="0,0"/>
                  <v:stroke on="f"/>
                  <v:imagedata o:title=""/>
                  <o:lock v:ext="edit" aspectratio="f"/>
                </v:shape>
                <v:shape id="文本框 304" o:spid="_x0000_s1026" o:spt="202" type="#_x0000_t202" style="position:absolute;left:1742103;top:95901;height:323902;width:1685903;" fillcolor="#FFFFFF" filled="t" stroked="t" coordsize="21600,21600" o:gfxdata="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gR1srSAAAABQEAAA8AAAAAAAAAAQAg&#10;AAAAIgAAAGRycy9kb3ducmV2LnhtbFBLAQIUABQAAAAIAIdO4kBMylpxTQIAAJUEAAAOAAAAAAAA&#10;AAEAIAAAACEBAABkcnMvZTJvRG9jLnhtbFBLBQYAAAAABgAGAFkBAADgBQAAAAA=&#10;">
                  <v:fill on="t" focussize="0,0"/>
                  <v:stroke weight="0.5pt" color="#000000" miterlimit="8" joinstyle="miter"/>
                  <v:imagedata o:title=""/>
                  <o:lock v:ext="edit" aspectratio="f"/>
                  <v:textbox>
                    <w:txbxContent>
                      <w:p w14:paraId="164E5A52">
                        <w:pPr>
                          <w:jc w:val="center"/>
                          <w:rPr>
                            <w:rFonts w:ascii="仿宋_GB2312" w:eastAsia="仿宋_GB2312"/>
                          </w:rPr>
                        </w:pPr>
                        <w:r>
                          <w:rPr>
                            <w:rFonts w:hint="eastAsia" w:ascii="仿宋_GB2312" w:eastAsia="仿宋_GB2312"/>
                          </w:rPr>
                          <w:t>启动检查</w:t>
                        </w:r>
                      </w:p>
                    </w:txbxContent>
                  </v:textbox>
                </v:shape>
                <v:shape id="文本框 308" o:spid="_x0000_s1026" o:spt="202" type="#_x0000_t202" style="position:absolute;left:1742103;top:657904;height:333602;width:1685903;" fillcolor="#FFFFFF" filled="t" stroked="t" coordsize="21600,21600" o:gfxdata="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gR1srSAAAABQEAAA8AAAAAAAAAAQAg&#10;AAAAIgAAAGRycy9kb3ducmV2LnhtbFBLAQIUABQAAAAIAIdO4kDMo/FQTQIAAJYEAAAOAAAAAAAA&#10;AAEAIAAAACEBAABkcnMvZTJvRG9jLnhtbFBLBQYAAAAABgAGAFkBAADgBQAAAAA=&#10;">
                  <v:fill on="t" focussize="0,0"/>
                  <v:stroke weight="0.5pt" color="#000000" miterlimit="8" joinstyle="miter"/>
                  <v:imagedata o:title=""/>
                  <o:lock v:ext="edit" aspectratio="f"/>
                  <v:textbox>
                    <w:txbxContent>
                      <w:p w14:paraId="1ED924C7">
                        <w:pPr>
                          <w:jc w:val="center"/>
                          <w:rPr>
                            <w:rFonts w:ascii="仿宋_GB2312" w:eastAsia="仿宋_GB2312"/>
                          </w:rPr>
                        </w:pPr>
                        <w:r>
                          <w:rPr>
                            <w:rFonts w:hint="eastAsia" w:ascii="仿宋_GB2312" w:eastAsia="仿宋_GB2312"/>
                          </w:rPr>
                          <w:t>现场检查通知书</w:t>
                        </w:r>
                      </w:p>
                    </w:txbxContent>
                  </v:textbox>
                </v:shape>
                <v:shape id="文本框 310" o:spid="_x0000_s1026" o:spt="202" type="#_x0000_t202" style="position:absolute;left:1771603;top:3374923;height:295302;width:1685903;" fillcolor="#FFFFFF" filled="t" stroked="t" coordsize="21600,21600" o:gfxdata="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gR1srSAAAABQEAAA8AAAAAAAAA&#10;AQAgAAAAIgAAAGRycy9kb3ducmV2LnhtbFBLAQIUABQAAAAIAIdO4kBo3fp5UAIAAJcEAAAOAAAA&#10;AAAAAAEAIAAAACEBAABkcnMvZTJvRG9jLnhtbFBLBQYAAAAABgAGAFkBAADjBQAAAAA=&#10;">
                  <v:fill on="t" focussize="0,0"/>
                  <v:stroke weight="0.5pt" color="#000000" miterlimit="8" joinstyle="miter"/>
                  <v:imagedata o:title=""/>
                  <o:lock v:ext="edit" aspectratio="f"/>
                  <v:textbox>
                    <w:txbxContent>
                      <w:p w14:paraId="06EB7D29">
                        <w:pPr>
                          <w:jc w:val="center"/>
                          <w:rPr>
                            <w:rFonts w:ascii="仿宋_GB2312" w:eastAsia="仿宋_GB2312"/>
                          </w:rPr>
                        </w:pPr>
                        <w:r>
                          <w:rPr>
                            <w:rFonts w:hint="eastAsia" w:ascii="仿宋_GB2312" w:eastAsia="仿宋_GB2312"/>
                          </w:rPr>
                          <w:t>制作《现场检查报告》</w:t>
                        </w:r>
                      </w:p>
                    </w:txbxContent>
                  </v:textbox>
                </v:shape>
                <v:shape id="直接箭头连接符 311" o:spid="_x0000_s1026" o:spt="32" type="#_x0000_t32" style="position:absolute;left:2638405;top:3669925;height:462503;width:0;" filled="f" stroked="t" coordsize="21600,21600" o:gfxdata="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huYmrUAAAABQEAAA8AAAAAAAAAAQAgAAAAIgAAAGRycy9kb3ducmV2LnhtbFBLAQIUABQAAAAI&#10;AIdO4kAtBF25KgIAAAcEAAAOAAAAAAAAAAEAIAAAACMBAABkcnMvZTJvRG9jLnhtbFBLBQYAAAAA&#10;BgAGAFkBAAC/BQAAAAA=&#10;">
                  <v:fill on="f" focussize="0,0"/>
                  <v:stroke weight="0.5pt" color="#5B9BD5" miterlimit="8" joinstyle="miter" endarrow="block"/>
                  <v:imagedata o:title=""/>
                  <o:lock v:ext="edit" aspectratio="f"/>
                </v:shape>
                <v:shape id="文本框 314" o:spid="_x0000_s1026" o:spt="202" type="#_x0000_t202" style="position:absolute;left:1771603;top:4132428;height:332802;width:1705003;" fillcolor="#FFFFFF" filled="t" stroked="t" coordsize="21600,21600" o:gfxdata="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oEdbK0gAAAAUBAAAPAAAAAAAAAAEAIAAA&#10;ACIAAABkcnMvZG93bnJldi54bWxQSwECFAAUAAAACACHTuJAj+v5KEsCAACWBAAADgAAAAAAAAAB&#10;ACAAAAAhAQAAZHJzL2Uyb0RvYy54bWxQSwUGAAAAAAYABgBZAQAA3gUAAAAA&#10;">
                  <v:fill on="t" focussize="0,0"/>
                  <v:stroke weight="0.5pt" color="#000000" miterlimit="8" joinstyle="miter"/>
                  <v:imagedata o:title=""/>
                  <o:lock v:ext="edit" aspectratio="f"/>
                  <v:textbox>
                    <w:txbxContent>
                      <w:p w14:paraId="058F0486">
                        <w:pPr>
                          <w:jc w:val="center"/>
                          <w:rPr>
                            <w:rFonts w:ascii="仿宋_GB2312" w:eastAsia="仿宋_GB2312"/>
                          </w:rPr>
                        </w:pPr>
                        <w:r>
                          <w:rPr>
                            <w:rFonts w:hint="eastAsia" w:ascii="仿宋_GB2312" w:eastAsia="仿宋_GB2312"/>
                          </w:rPr>
                          <w:t>责令改正违法行为</w:t>
                        </w:r>
                      </w:p>
                    </w:txbxContent>
                  </v:textbox>
                </v:shape>
                <v:shape id="直接箭头连接符 315" o:spid="_x0000_s1026" o:spt="32" type="#_x0000_t32" style="position:absolute;left:2638405;top:4465630;height:309702;width:0;" filled="f" stroked="t" coordsize="21600,21600" o:gfxdata="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obmJq1AAAAAUBAAAPAAAAAAAAAAEAIAAAACIAAABkcnMvZG93bnJldi54bWxQSwECFAAUAAAA&#10;CACHTuJAaRpKCCsCAAAHBAAADgAAAAAAAAABACAAAAAjAQAAZHJzL2Uyb0RvYy54bWxQSwUGAAAA&#10;AAYABgBZAQAAwAUAAAAA&#10;">
                  <v:fill on="f" focussize="0,0"/>
                  <v:stroke weight="0.5pt" color="#5B9BD5" miterlimit="8" joinstyle="miter" endarrow="block"/>
                  <v:imagedata o:title=""/>
                  <o:lock v:ext="edit" aspectratio="f"/>
                </v:shape>
                <v:shape id="文本框 316" o:spid="_x0000_s1026" o:spt="202" type="#_x0000_t202" style="position:absolute;left:1771603;top:4777933;height:266702;width:1685903;" fillcolor="#FFFFFF" filled="t" stroked="t" coordsize="21600,21600" o:gfxdata="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oEdbK0gAAAAUBAAAPAAAAAAAAAAEA&#10;IAAAACIAAABkcnMvZG93bnJldi54bWxQSwECFAAUAAAACACHTuJAblr9tk4CAACWBAAADgAAAAAA&#10;AAABACAAAAAhAQAAZHJzL2Uyb0RvYy54bWxQSwUGAAAAAAYABgBZAQAA4QUAAAAA&#10;">
                  <v:fill on="t" focussize="0,0"/>
                  <v:stroke weight="0.5pt" color="#000000" miterlimit="8" joinstyle="miter"/>
                  <v:imagedata o:title=""/>
                  <o:lock v:ext="edit" aspectratio="f"/>
                  <v:textbox>
                    <w:txbxContent>
                      <w:p w14:paraId="3F5E843B">
                        <w:pPr>
                          <w:jc w:val="center"/>
                          <w:rPr>
                            <w:rFonts w:ascii="仿宋_GB2312" w:eastAsia="仿宋_GB2312"/>
                          </w:rPr>
                        </w:pPr>
                        <w:r>
                          <w:rPr>
                            <w:rFonts w:hint="eastAsia" w:ascii="仿宋_GB2312" w:eastAsia="仿宋_GB2312"/>
                          </w:rPr>
                          <w:t>归档</w:t>
                        </w:r>
                      </w:p>
                    </w:txbxContent>
                  </v:textbox>
                </v:shape>
                <v:shape id="直接箭头连接符 317" o:spid="_x0000_s1026" o:spt="32" type="#_x0000_t32" style="position:absolute;left:3476607;top:1874713;height:0;width:361901;" filled="f" stroked="t" coordsize="21600,21600" o:gfxdata="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obmJq1AAAAAUBAAAPAAAAAAAAAAEAIAAAACIAAABkcnMvZG93bnJldi54bWxQSwECFAAUAAAA&#10;CACHTuJA2RPZhSsCAAAHBAAADgAAAAAAAAABACAAAAAjAQAAZHJzL2Uyb0RvYy54bWxQSwUGAAAA&#10;AAYABgBZAQAAwAUAAAAA&#10;">
                  <v:fill on="f" focussize="0,0"/>
                  <v:stroke weight="0.5pt" color="#5B9BD5" miterlimit="8" joinstyle="miter" endarrow="block"/>
                  <v:imagedata o:title=""/>
                  <o:lock v:ext="edit" aspectratio="f"/>
                </v:shape>
                <v:shape id="文本框 318" o:spid="_x0000_s1026" o:spt="202" type="#_x0000_t202" style="position:absolute;left:3838507;top:1734212;height:282402;width:895402;" fillcolor="#FFFFFF" filled="t" stroked="t" coordsize="21600,21600" o:gfxdata="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BHWytIAAAAFAQAADwAAAAAAAAABACAA&#10;AAAiAAAAZHJzL2Rvd25yZXYueG1sUEsBAhQAFAAAAAgAh07iQOi9kdFMAgAAlQQAAA4AAAAAAAAA&#10;AQAgAAAAIQEAAGRycy9lMm9Eb2MueG1sUEsFBgAAAAAGAAYAWQEAAN8FAAAAAA==&#10;">
                  <v:fill on="t" focussize="0,0"/>
                  <v:stroke weight="0.5pt" color="#000000" miterlimit="8" joinstyle="miter"/>
                  <v:imagedata o:title=""/>
                  <o:lock v:ext="edit" aspectratio="f"/>
                  <v:textbox>
                    <w:txbxContent>
                      <w:p w14:paraId="4BA50AC4">
                        <w:pPr>
                          <w:jc w:val="center"/>
                          <w:rPr>
                            <w:rFonts w:ascii="仿宋_GB2312" w:eastAsia="仿宋_GB2312"/>
                          </w:rPr>
                        </w:pPr>
                        <w:r>
                          <w:rPr>
                            <w:rFonts w:hint="eastAsia" w:ascii="仿宋_GB2312" w:eastAsia="仿宋_GB2312"/>
                          </w:rPr>
                          <w:t>音像记录</w:t>
                        </w:r>
                      </w:p>
                    </w:txbxContent>
                  </v:textbox>
                </v:shape>
                <v:shape id="直接箭头连接符 201" o:spid="_x0000_s1026" o:spt="32" type="#_x0000_t32" style="position:absolute;left:2592605;top:419803;height:238102;width:0;" filled="f" stroked="t" coordsize="21600,21600" o:gfxdata="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bmJq1AAAAAUBAAAPAAAAAAAAAAEAIAAAACIAAABkcnMvZG93bnJldi54bWxQSwECFAAUAAAACACH&#10;TuJA3FvvLCgCAAAGBAAADgAAAAAAAAABACAAAAAjAQAAZHJzL2Uyb0RvYy54bWxQSwUGAAAAAAYA&#10;BgBZAQAAvQUAAAAA&#10;">
                  <v:fill on="f" focussize="0,0"/>
                  <v:stroke weight="0.5pt" color="#5B9BD5" miterlimit="8" joinstyle="miter" endarrow="block"/>
                  <v:imagedata o:title=""/>
                  <o:lock v:ext="edit" aspectratio="f"/>
                </v:shape>
                <v:shape id="文本框 206" o:spid="_x0000_s1026" o:spt="202" type="#_x0000_t202" style="position:absolute;left:2073398;top:2436668;height:296502;width:1162102;" fillcolor="#FFFFFF" filled="t" stroked="t" coordsize="21600,21600" o:gfxdata="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BHWytIAAAAFAQAADwAAAAAAAAABACAA&#10;AAAiAAAAZHJzL2Rvd25yZXYueG1sUEsBAhQAFAAAAAgAh07iQKLXR6pMAgAAlgQAAA4AAAAAAAAA&#10;AQAgAAAAIQEAAGRycy9lMm9Eb2MueG1sUEsFBgAAAAAGAAYAWQEAAN8FAAAAAA==&#10;">
                  <v:fill on="t" focussize="0,0"/>
                  <v:stroke weight="0.5pt" color="#000000" miterlimit="8" joinstyle="miter"/>
                  <v:imagedata o:title=""/>
                  <o:lock v:ext="edit" aspectratio="f"/>
                  <v:textbox>
                    <w:txbxContent>
                      <w:p w14:paraId="35808DD5">
                        <w:pPr>
                          <w:jc w:val="center"/>
                          <w:rPr>
                            <w:rFonts w:ascii="仿宋_GB2312" w:eastAsia="仿宋_GB2312"/>
                          </w:rPr>
                        </w:pPr>
                        <w:r>
                          <w:rPr>
                            <w:rFonts w:hint="eastAsia" w:ascii="仿宋_GB2312" w:eastAsia="仿宋_GB2312"/>
                          </w:rPr>
                          <w:t>调取证据材料</w:t>
                        </w:r>
                      </w:p>
                    </w:txbxContent>
                  </v:textbox>
                </v:shape>
                <v:shape id="文本框 220" o:spid="_x0000_s1026" o:spt="202" type="#_x0000_t202" style="position:absolute;left:288901;top:4133628;height:332302;width:1152502;" fillcolor="#FFFFFF" filled="t" stroked="t" coordsize="21600,21600" o:gfxdata="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BHWytIAAAAFAQAADwAAAAAAAAAB&#10;ACAAAAAiAAAAZHJzL2Rvd25yZXYueG1sUEsBAhQAFAAAAAgAh07iQO23GtBPAgAAlQQAAA4AAAAA&#10;AAAAAQAgAAAAIQEAAGRycy9lMm9Eb2MueG1sUEsFBgAAAAAGAAYAWQEAAOIFAAAAAA==&#10;">
                  <v:fill on="t" focussize="0,0"/>
                  <v:stroke weight="0.5pt" color="#000000" miterlimit="8" joinstyle="miter"/>
                  <v:imagedata o:title=""/>
                  <o:lock v:ext="edit" aspectratio="f"/>
                  <v:textbox>
                    <w:txbxContent>
                      <w:p w14:paraId="69F90750">
                        <w:pPr>
                          <w:rPr>
                            <w:rFonts w:ascii="仿宋_GB2312" w:eastAsia="仿宋_GB2312"/>
                          </w:rPr>
                        </w:pPr>
                        <w:r>
                          <w:rPr>
                            <w:rFonts w:hint="eastAsia" w:ascii="仿宋_GB2312" w:eastAsia="仿宋_GB2312"/>
                          </w:rPr>
                          <w:t>移送至其他机关</w:t>
                        </w:r>
                      </w:p>
                    </w:txbxContent>
                  </v:textbox>
                </v:shape>
                <v:shape id="直接箭头连接符 221" o:spid="_x0000_s1026" o:spt="32" type="#_x0000_t32" style="position:absolute;left:838202;top:3536624;height:595504;width:0;" filled="f" stroked="t" coordsize="21600,21600" o:gfxdata="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G5iatQAAAAFAQAADwAAAAAAAAABACAAAAAiAAAAZHJzL2Rvd25yZXYueG1sUEsBAhQAFAAAAAgA&#10;h07iQOqACc0pAgAABgQAAA4AAAAAAAAAAQAgAAAAIwEAAGRycy9lMm9Eb2MueG1sUEsFBgAAAAAG&#10;AAYAWQEAAL4FAAAAAA==&#10;">
                  <v:fill on="f" focussize="0,0"/>
                  <v:stroke weight="0.5pt" color="#5B9BD5" miterlimit="8" joinstyle="miter" endarrow="block"/>
                  <v:imagedata o:title=""/>
                  <o:lock v:ext="edit" aspectratio="f"/>
                </v:shape>
                <v:line id="直接连接符 222" o:spid="_x0000_s1026" o:spt="20" style="position:absolute;left:838202;top:3537124;height:0;width:933402;" filled="f" stroked="t" coordsize="21600,21600" o:gfxdata="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1KqmD1QAAAAUBAAAPAAAAAAAAAAEAIAAAACIAAABkcnMvZG93bnJl&#10;di54bWxQSwECFAAUAAAACACHTuJAzUbMHQACAADEAwAADgAAAAAAAAABACAAAAAkAQAAZHJzL2Uy&#10;b0RvYy54bWxQSwUGAAAAAAYABgBZAQAAlgUAAAAA&#10;">
                  <v:fill on="f" focussize="0,0"/>
                  <v:stroke weight="0.5pt" color="#5B9BD5" miterlimit="8" joinstyle="miter"/>
                  <v:imagedata o:title=""/>
                  <o:lock v:ext="edit" aspectratio="f"/>
                </v:line>
                <v:shape id="直接箭头连接符 480" o:spid="_x0000_s1026" o:spt="32" type="#_x0000_t32" style="position:absolute;left:2638405;top:3031958;height:342965;width:0;" filled="f" stroked="t" coordsize="21600,21600" o:gfxdata="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huYmrUAAAABQEAAA8AAAAAAAAAAQAgAAAAIgAAAGRycy9kb3ducmV2LnhtbFBLAQIUABQAAAAI&#10;AIdO4kDlGRq4KgIAAAcEAAAOAAAAAAAAAAEAIAAAACMBAABkcnMvZTJvRG9jLnhtbFBLBQYAAAAA&#10;BgAGAFkBAAC/BQAAAAA=&#10;">
                  <v:fill on="f" focussize="0,0"/>
                  <v:stroke weight="0.5pt" color="#5B9BD5" miterlimit="8" joinstyle="miter" endarrow="block"/>
                  <v:imagedata o:title=""/>
                  <o:lock v:ext="edit" aspectratio="f"/>
                </v:shape>
                <v:shape id="文本框 1" o:spid="_x0000_s1026" o:spt="202" type="#_x0000_t202" style="position:absolute;left:1742103;top:1229008;height:291802;width:1685903;" fillcolor="#FFFFFF" filled="t" stroked="t" coordsize="21600,21600" o:gfxdata="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oEdbK0gAAAAUBAAAPAAAAAAAAAAEAIAAAACIAAABkcnMvZG93bnJldi54&#10;bWxQSwECFAAUAAAACACHTuJAv9RjW3ICAADZBAAADgAAAAAAAAABACAAAAAhAQAAZHJzL2Uyb0Rv&#10;Yy54bWxQSwUGAAAAAAYABgBZAQAABQYAAAAA&#10;">
                  <v:fill on="t" focussize="0,0"/>
                  <v:stroke weight="0.5pt" color="#000000" miterlimit="8" joinstyle="miter"/>
                  <v:imagedata o:title=""/>
                  <o:lock v:ext="edit" aspectratio="f"/>
                  <v:textbox>
                    <w:txbxContent>
                      <w:p w14:paraId="1E931859">
                        <w:pPr>
                          <w:rPr>
                            <w:rFonts w:ascii="仿宋_GB2312" w:eastAsia="仿宋_GB2312"/>
                          </w:rPr>
                        </w:pPr>
                        <w:r>
                          <w:rPr>
                            <w:rFonts w:hint="eastAsia" w:ascii="仿宋_GB2312" w:eastAsia="仿宋_GB2312"/>
                          </w:rPr>
                          <w:t>表明身份      告知权利</w:t>
                        </w:r>
                      </w:p>
                    </w:txbxContent>
                  </v:textbox>
                </v:shape>
                <v:shape id="直接箭头连接符 37" o:spid="_x0000_s1026" o:spt="32" type="#_x0000_t32" style="position:absolute;left:2604405;top:991507;height:237502;width:0;" filled="f" stroked="t" coordsize="21600,21600" o:gfxdata="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G5iatQAAAAFAQAADwAAAAAAAAABACAAAAAiAAAAZHJzL2Rvd25yZXYueG1sUEsBAhQAFAAA&#10;AAgAh07iQL0s4P4sAgAABQQAAA4AAAAAAAAAAQAgAAAAIwEAAGRycy9lMm9Eb2MueG1sUEsFBgAA&#10;AAAGAAYAWQEAAMEFAAAAAA==&#10;">
                  <v:fill on="f" focussize="0,0"/>
                  <v:stroke weight="0.5pt" color="#5B9BD5" miterlimit="8" joinstyle="miter" endarrow="block"/>
                  <v:imagedata o:title=""/>
                  <o:lock v:ext="edit" aspectratio="f"/>
                </v:shape>
                <v:shape id="文本框 2" o:spid="_x0000_s1026" o:spt="202" type="#_x0000_t202" style="position:absolute;left:1771603;top:1734412;height:282202;width:1685903;" fillcolor="#FFFFFF" filled="t" stroked="t" coordsize="21600,21600" o:gfxdata="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gR1srSAAAABQEAAA8AAAAAAAAAAQAgAAAAIgAAAGRycy9kb3ducmV2&#10;LnhtbFBLAQIUABQAAAAIAIdO4kB2qpLOdAIAANkEAAAOAAAAAAAAAAEAIAAAACEBAABkcnMvZTJv&#10;RG9jLnhtbFBLBQYAAAAABgAGAFkBAAAHBgAAAAA=&#10;">
                  <v:fill on="t" focussize="0,0"/>
                  <v:stroke weight="0.5pt" color="#000000" miterlimit="8" joinstyle="miter"/>
                  <v:imagedata o:title=""/>
                  <o:lock v:ext="edit" aspectratio="f"/>
                  <v:textbox>
                    <w:txbxContent>
                      <w:p w14:paraId="7469679E">
                        <w:pPr>
                          <w:jc w:val="center"/>
                          <w:rPr>
                            <w:rFonts w:ascii="仿宋_GB2312" w:eastAsia="仿宋_GB2312"/>
                          </w:rPr>
                        </w:pPr>
                        <w:r>
                          <w:rPr>
                            <w:rFonts w:hint="eastAsia" w:ascii="仿宋_GB2312" w:eastAsia="仿宋_GB2312"/>
                          </w:rPr>
                          <w:t>实施检查</w:t>
                        </w:r>
                      </w:p>
                    </w:txbxContent>
                  </v:textbox>
                </v:shape>
                <v:shape id="直接箭头连接符 39" o:spid="_x0000_s1026" o:spt="32" type="#_x0000_t32" style="position:absolute;left:2621705;top:1520710;height:213401;width:0;" filled="f" stroked="t" coordsize="21600,21600" o:gfxdata="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G5iatQAAAAFAQAADwAAAAAAAAABACAAAAAiAAAAZHJzL2Rvd25yZXYueG1sUEsBAhQAFAAAAAgA&#10;h07iQLc0mlIpAgAABgQAAA4AAAAAAAAAAQAgAAAAIwEAAGRycy9lMm9Eb2MueG1sUEsFBgAAAAAG&#10;AAYAWQEAAL4FAAAAAA==&#10;">
                  <v:fill on="f" focussize="0,0"/>
                  <v:stroke weight="0.5pt" color="#5B9BD5" miterlimit="8" joinstyle="miter" endarrow="block"/>
                  <v:imagedata o:title=""/>
                  <o:lock v:ext="edit" aspectratio="f"/>
                </v:shape>
                <v:shape id="文本框 5" o:spid="_x0000_s1026" o:spt="202" type="#_x0000_t202" style="position:absolute;left:3781407;top:4131328;height:333002;width:1215302;" fillcolor="#FFFFFF" filled="t" stroked="t" coordsize="21600,21600" o:gfxdata="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oEdbK0gAAAAUBAAAPAAAAAAAAAAEAIAAAACIAAABkcnMvZG93bnJl&#10;di54bWxQSwECFAAUAAAACACHTuJA2X3AKnUCAADZBAAADgAAAAAAAAABACAAAAAhAQAAZHJzL2Uy&#10;b0RvYy54bWxQSwUGAAAAAAYABgBZAQAACAYAAAAA&#10;">
                  <v:fill on="t" focussize="0,0"/>
                  <v:stroke weight="0.5pt" color="#000000" miterlimit="8" joinstyle="miter"/>
                  <v:imagedata o:title=""/>
                  <o:lock v:ext="edit" aspectratio="f"/>
                  <v:textbox>
                    <w:txbxContent>
                      <w:p w14:paraId="46636348">
                        <w:pPr>
                          <w:jc w:val="center"/>
                          <w:rPr>
                            <w:rFonts w:ascii="仿宋_GB2312" w:eastAsia="仿宋_GB2312"/>
                          </w:rPr>
                        </w:pPr>
                        <w:r>
                          <w:rPr>
                            <w:rFonts w:hint="eastAsia" w:ascii="仿宋_GB2312" w:eastAsia="仿宋_GB2312"/>
                          </w:rPr>
                          <w:t>行政指导建议</w:t>
                        </w:r>
                      </w:p>
                    </w:txbxContent>
                  </v:textbox>
                </v:shape>
                <v:shape id="连接符: 肘形 6" o:spid="_x0000_s1026" o:spt="34" type="#_x0000_t34" style="position:absolute;left:3476607;top:3503924;height:627104;width:806302;" filled="f" stroked="t" coordsize="21600,21600" o:gfxdata="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p82rjVAAAABQEAAA8A&#10;AAAAAAAAAQAgAAAAIgAAAGRycy9kb3ducmV2LnhtbFBLAQIUABQAAAAIAIdO4kAAV+dIUwIAAGUE&#10;AAAOAAAAAAAAAAEAIAAAACQBAABkcnMvZTJvRG9jLnhtbFBLBQYAAAAABgAGAFkBAADpBQAAAAA=&#10;" adj="21546">
                  <v:fill on="f" focussize="0,0"/>
                  <v:stroke weight="0.5pt" color="#4472C4" miterlimit="8" joinstyle="miter" endarrow="block"/>
                  <v:imagedata o:title=""/>
                  <o:lock v:ext="edit" aspectratio="f"/>
                </v:shape>
                <v:shape id="_x0000_s1026" o:spid="_x0000_s1026" o:spt="202" type="#_x0000_t202" style="position:absolute;left:1138990;top:2436668;height:296502;width:603113;" fillcolor="#FFFFFF" filled="t" stroked="t" coordsize="21600,21600" o:gfxdata="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KBHWytIAAAAFAQAADwAAAAAAAAABACAAAAAiAAAAZHJzL2Rvd25yZXYueG1sUEsB&#10;AhQAFAAAAAgAh07iQLA6IU5tAgAA0gQAAA4AAAAAAAAAAQAgAAAAIQEAAGRycy9lMm9Eb2MueG1s&#10;UEsFBgAAAAAGAAYAWQEAAAAGAAAAAA==&#10;">
                  <v:fill on="t" focussize="0,0"/>
                  <v:stroke weight="0.5pt" color="#000000" joinstyle="round"/>
                  <v:imagedata o:title=""/>
                  <o:lock v:ext="edit" aspectratio="f"/>
                  <v:textbox>
                    <w:txbxContent>
                      <w:p w14:paraId="04C42EDF">
                        <w:pPr>
                          <w:jc w:val="center"/>
                          <w:rPr>
                            <w:rFonts w:ascii="仿宋_GB2312" w:eastAsia="仿宋_GB2312"/>
                          </w:rPr>
                        </w:pPr>
                        <w:r>
                          <w:rPr>
                            <w:rFonts w:hint="eastAsia" w:ascii="仿宋_GB2312" w:eastAsia="仿宋_GB2312"/>
                          </w:rPr>
                          <w:t>询问</w:t>
                        </w:r>
                      </w:p>
                    </w:txbxContent>
                  </v:textbox>
                </v:shape>
                <v:shape id="_x0000_s1026" o:spid="_x0000_s1026" o:spt="202" type="#_x0000_t202" style="position:absolute;left:3476607;top:2436668;height:296502;width:991120;" fillcolor="#FFFFFF" filled="t" stroked="t" coordsize="21600,21600" o:gfxdata="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oEdbK0gAAAAUBAAAPAAAAAAAAAAEAIAAAACIAAABkcnMvZG93bnJldi54bWxQ&#10;SwECFAAUAAAACACHTuJAwJLWz28CAADWBAAADgAAAAAAAAABACAAAAAhAQAAZHJzL2Uyb0RvYy54&#10;bWxQSwUGAAAAAAYABgBZAQAAAgYAAAAA&#10;">
                  <v:fill on="t" focussize="0,0"/>
                  <v:stroke weight="0.5pt" color="#000000" joinstyle="round"/>
                  <v:imagedata o:title=""/>
                  <o:lock v:ext="edit" aspectratio="f"/>
                  <v:textbox>
                    <w:txbxContent>
                      <w:p w14:paraId="456B37F2">
                        <w:pPr>
                          <w:rPr>
                            <w:rFonts w:ascii="仿宋_GB2312" w:eastAsia="仿宋_GB2312"/>
                          </w:rPr>
                        </w:pPr>
                        <w:r>
                          <w:rPr>
                            <w:rFonts w:hint="eastAsia" w:ascii="仿宋_GB2312" w:eastAsia="仿宋_GB2312"/>
                          </w:rPr>
                          <w:t>调取电子数据</w:t>
                        </w:r>
                      </w:p>
                    </w:txbxContent>
                  </v:textbox>
                </v:shape>
                <v:line id="_x0000_s1026" o:spid="_x0000_s1026" o:spt="20" style="position:absolute;left:1441403;top:2253916;height:0;width:2530764;" filled="f" stroked="t" coordsize="21600,21600" o:gfxdata="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OER6dUAAAAFAQAADwAAAAAAAAABACAAAAAiAAAAZHJzL2Rvd25yZXYu&#10;eG1sUEsBAhQAFAAAAAgAh07iQESuJzn+AQAAzwMAAA4AAAAAAAAAAQAgAAAAJAEAAGRycy9lMm9E&#10;b2MueG1sUEsFBgAAAAAGAAYAWQEAAJQFAAAAAA==&#10;">
                  <v:fill on="f" focussize="0,0"/>
                  <v:stroke weight="0.5pt" color="#4472C4" miterlimit="8" joinstyle="miter"/>
                  <v:imagedata o:title=""/>
                  <o:lock v:ext="edit" aspectratio="f"/>
                </v:line>
                <v:line id="_x0000_s1026" o:spid="_x0000_s1026" o:spt="20" style="position:absolute;left:2638405;top:2016614;height:420054;width:0;" filled="f" stroked="t" coordsize="21600,21600" o:gfxdata="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OER6dUAAAAFAQAADwAAAAAAAAABACAAAAAiAAAAZHJzL2Rvd25yZXYueG1s&#10;UEsBAhQAFAAAAAgAh07iQGAEftX7AQAAzgMAAA4AAAAAAAAAAQAgAAAAJAEAAGRycy9lMm9Eb2Mu&#10;eG1sUEsFBgAAAAAGAAYAWQEAAJEFAAAAAA==&#10;">
                  <v:fill on="f" focussize="0,0"/>
                  <v:stroke weight="0.5pt" color="#4472C4" miterlimit="8" joinstyle="miter"/>
                  <v:imagedata o:title=""/>
                  <o:lock v:ext="edit" aspectratio="f"/>
                </v:line>
                <v:line id="_x0000_s1026" o:spid="_x0000_s1026" o:spt="20" style="position:absolute;left:1440547;top:2253916;height:182752;width:0;" filled="f" stroked="t" coordsize="21600,21600" o:gfxdata="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g4RHp1QAAAAUBAAAPAAAAAAAAAAEAIAAAACIA&#10;AABkcnMvZG93bnJldi54bWxQSwECFAAUAAAACACHTuJAkXHS2wwCAAD1AwAADgAAAAAAAAABACAA&#10;AAAkAQAAZHJzL2Uyb0RvYy54bWxQSwUGAAAAAAYABgBZAQAAogUAAAAA&#10;">
                  <v:fill on="f" focussize="0,0"/>
                  <v:stroke weight="0.5pt" color="#4472C4" miterlimit="8" joinstyle="miter"/>
                  <v:imagedata o:title=""/>
                  <o:lock v:ext="edit" aspectratio="f"/>
                </v:line>
                <v:line id="_x0000_s1026" o:spid="_x0000_s1026" o:spt="20" style="position:absolute;left:3972167;top:2253916;height:182752;width:0;" filled="f" stroked="t" coordsize="21600,21600" o:gfxdata="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g4RHp1QAAAAUBAAAPAAAAAAAAAAEAIAAAACIA&#10;AABkcnMvZG93bnJldi54bWxQSwECFAAUAAAACACHTuJAYvx/CwwCAAD3AwAADgAAAAAAAAABACAA&#10;AAAkAQAAZHJzL2Uyb0RvYy54bWxQSwUGAAAAAAYABgBZAQAAogUAAAAA&#10;">
                  <v:fill on="f" focussize="0,0"/>
                  <v:stroke weight="0.5pt" color="#4472C4" miterlimit="8" joinstyle="miter"/>
                  <v:imagedata o:title=""/>
                  <o:lock v:ext="edit" aspectratio="f"/>
                </v:line>
                <v:line id="_x0000_s1026" o:spid="_x0000_s1026" o:spt="20" style="position:absolute;left:1441403;top:3031958;height:0;width:2530764;" filled="f" stroked="t" coordsize="21600,21600" o:gfxdata="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g4RHp1QAAAAUBAAAPAAAAAAAAAAEAIAAAACIAAABkcnMvZG93bnJl&#10;di54bWxQSwECFAAUAAAACACHTuJA5JQfBgACAADPAwAADgAAAAAAAAABACAAAAAkAQAAZHJzL2Uy&#10;b0RvYy54bWxQSwUGAAAAAAYABgBZAQAAlgUAAAAA&#10;">
                  <v:fill on="f" focussize="0,0"/>
                  <v:stroke weight="0.5pt" color="#4472C4" miterlimit="8" joinstyle="miter"/>
                  <v:imagedata o:title=""/>
                  <o:lock v:ext="edit" aspectratio="f"/>
                </v:line>
                <v:line id="_x0000_s1026" o:spid="_x0000_s1026" o:spt="20" style="position:absolute;left:1440547;top:2733170;height:298788;width:0;" filled="f" stroked="t" coordsize="21600,21600" o:gfxdata="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DhEenVAAAABQEAAA8AAAAAAAAAAQAgAAAAIgAAAGRycy9kb3ducmV2Lnht&#10;bFBLAQIUABQAAAAIAIdO4kDc72qL/AEAAM4DAAAOAAAAAAAAAAEAIAAAACQBAABkcnMvZTJvRG9j&#10;LnhtbFBLBQYAAAAABgAGAFkBAACSBQAAAAA=&#10;">
                  <v:fill on="f" focussize="0,0"/>
                  <v:stroke weight="0.5pt" color="#4472C4" miterlimit="8" joinstyle="miter"/>
                  <v:imagedata o:title=""/>
                  <o:lock v:ext="edit" aspectratio="f"/>
                </v:line>
                <v:line id="_x0000_s1026" o:spid="_x0000_s1026" o:spt="20" style="position:absolute;left:2638405;top:2733170;height:298788;width:0;" filled="f" stroked="t" coordsize="21600,21600" o:gfxdata="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OER6dUAAAAFAQAADwAAAAAAAAABACAAAAAiAAAAZHJzL2Rvd25yZXYueG1s&#10;UEsBAhQAFAAAAAgAh07iQPKNVyj7AQAAzgMAAA4AAAAAAAAAAQAgAAAAJAEAAGRycy9lMm9Eb2Mu&#10;eG1sUEsFBgAAAAAGAAYAWQEAAJEFAAAAAA==&#10;">
                  <v:fill on="f" focussize="0,0"/>
                  <v:stroke weight="0.5pt" color="#4472C4" miterlimit="8" joinstyle="miter"/>
                  <v:imagedata o:title=""/>
                  <o:lock v:ext="edit" aspectratio="f"/>
                </v:line>
                <v:line id="_x0000_s1026" o:spid="_x0000_s1026" o:spt="20" style="position:absolute;left:3972167;top:2733170;height:298788;width:0;" filled="f" stroked="t" coordsize="21600,21600" o:gfxdata="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DhEenVAAAABQEAAA8AAAAAAAAAAQAgAAAA&#10;IgAAAGRycy9kb3ducmV2LnhtbFBLAQIUABQAAAAIAIdO4kDTPDkhDgIAAPYDAAAOAAAAAAAAAAEA&#10;IAAAACQBAABkcnMvZTJvRG9jLnhtbFBLBQYAAAAABgAGAFkBAACkBQAAAAA=&#10;">
                  <v:fill on="f" focussize="0,0"/>
                  <v:stroke weight="0.5pt" color="#4472C4" miterlimit="8" joinstyle="miter"/>
                  <v:imagedata o:title=""/>
                  <o:lock v:ext="edit" aspectratio="f"/>
                </v:line>
                <w10:wrap type="none"/>
                <w10:anchorlock/>
              </v:group>
            </w:pict>
          </mc:Fallback>
        </mc:AlternateContent>
      </w:r>
    </w:p>
    <w:p w14:paraId="07A1BCDF">
      <w:pPr>
        <w:jc w:val="center"/>
        <w:rPr>
          <w:rFonts w:hint="eastAsia" w:ascii="方正小标宋简体" w:hAnsi="方正小标宋简体" w:eastAsia="方正小标宋简体" w:cs="方正小标宋简体"/>
          <w:kern w:val="0"/>
          <w:sz w:val="36"/>
          <w:szCs w:val="36"/>
          <w:lang w:eastAsia="zh-CN" w:bidi="ar"/>
        </w:rPr>
      </w:pPr>
      <w:bookmarkStart w:id="9" w:name="_Toc5394778"/>
      <w:bookmarkStart w:id="10" w:name="_Toc5565899"/>
    </w:p>
    <w:p w14:paraId="2D84CAFF">
      <w:pPr>
        <w:jc w:val="center"/>
        <w:rPr>
          <w:rFonts w:hint="eastAsia" w:ascii="方正小标宋简体" w:hAnsi="方正小标宋简体" w:eastAsia="方正小标宋简体" w:cs="方正小标宋简体"/>
          <w:kern w:val="0"/>
          <w:sz w:val="36"/>
          <w:szCs w:val="36"/>
          <w:lang w:eastAsia="zh-CN" w:bidi="ar"/>
        </w:rPr>
      </w:pPr>
    </w:p>
    <w:p w14:paraId="695DA205">
      <w:pPr>
        <w:pStyle w:val="2"/>
        <w:rPr>
          <w:rFonts w:hint="eastAsia"/>
          <w:lang w:eastAsia="zh-CN"/>
        </w:rPr>
      </w:pPr>
    </w:p>
    <w:p w14:paraId="51374D3E">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kern w:val="0"/>
          <w:sz w:val="36"/>
          <w:szCs w:val="36"/>
          <w:lang w:eastAsia="zh-CN" w:bidi="ar"/>
        </w:rPr>
        <w:t>湖南省</w:t>
      </w:r>
      <w:r>
        <w:rPr>
          <w:rFonts w:hint="eastAsia" w:ascii="方正小标宋简体" w:hAnsi="方正小标宋简体" w:eastAsia="方正小标宋简体" w:cs="方正小标宋简体"/>
          <w:kern w:val="0"/>
          <w:sz w:val="36"/>
          <w:szCs w:val="36"/>
          <w:lang w:bidi="ar"/>
        </w:rPr>
        <w:t>医疗保障局</w:t>
      </w:r>
    </w:p>
    <w:bookmarkEnd w:id="9"/>
    <w:bookmarkEnd w:id="10"/>
    <w:p w14:paraId="7B03DA03">
      <w:pPr>
        <w:pStyle w:val="33"/>
        <w:keepNext/>
        <w:keepLines/>
        <w:pageBreakBefore w:val="0"/>
        <w:widowControl w:val="0"/>
        <w:kinsoku/>
        <w:wordWrap/>
        <w:overflowPunct/>
        <w:topLinePunct w:val="0"/>
        <w:autoSpaceDE/>
        <w:autoSpaceDN/>
        <w:bidi w:val="0"/>
        <w:adjustRightInd/>
        <w:snapToGrid/>
        <w:spacing w:before="0" w:after="160" w:line="240" w:lineRule="auto"/>
        <w:textAlignment w:val="auto"/>
        <w:outlineLvl w:val="2"/>
        <w:rPr>
          <w:rFonts w:hint="eastAsia" w:ascii="方正小标宋简体" w:hAnsi="方正小标宋简体" w:eastAsia="方正小标宋简体" w:cs="方正小标宋简体"/>
          <w:b w:val="0"/>
          <w:bCs w:val="0"/>
          <w:sz w:val="36"/>
          <w:szCs w:val="36"/>
        </w:rPr>
      </w:pPr>
      <w:bookmarkStart w:id="11" w:name="_Toc31930"/>
      <w:bookmarkStart w:id="12" w:name="_Toc29207874"/>
      <w:bookmarkStart w:id="13" w:name="_Toc29478972"/>
      <w:r>
        <w:rPr>
          <w:rFonts w:hint="eastAsia" w:ascii="方正小标宋简体" w:hAnsi="方正小标宋简体" w:eastAsia="方正小标宋简体" w:cs="方正小标宋简体"/>
          <w:b w:val="0"/>
          <w:bCs w:val="0"/>
          <w:sz w:val="36"/>
          <w:szCs w:val="36"/>
        </w:rPr>
        <w:t>行政检查审批表</w:t>
      </w:r>
      <w:bookmarkEnd w:id="11"/>
      <w:bookmarkEnd w:id="12"/>
      <w:bookmarkEnd w:id="13"/>
    </w:p>
    <w:tbl>
      <w:tblPr>
        <w:tblStyle w:val="23"/>
        <w:tblpPr w:leftFromText="180" w:rightFromText="180" w:vertAnchor="text" w:horzAnchor="page" w:tblpX="1915" w:tblpY="298"/>
        <w:tblOverlap w:val="never"/>
        <w:tblW w:w="8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567"/>
        <w:gridCol w:w="567"/>
        <w:gridCol w:w="2410"/>
        <w:gridCol w:w="1134"/>
        <w:gridCol w:w="2694"/>
      </w:tblGrid>
      <w:tr w14:paraId="0261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4B09A845">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案件来源</w:t>
            </w:r>
          </w:p>
        </w:tc>
        <w:tc>
          <w:tcPr>
            <w:tcW w:w="7372" w:type="dxa"/>
            <w:gridSpan w:val="5"/>
          </w:tcPr>
          <w:p w14:paraId="09373633">
            <w:pPr>
              <w:tabs>
                <w:tab w:val="center" w:pos="4153"/>
                <w:tab w:val="right" w:pos="8306"/>
              </w:tabs>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□举报投诉       □上级交办        □其他机关移送</w:t>
            </w:r>
          </w:p>
          <w:p w14:paraId="6F060ACC">
            <w:pPr>
              <w:tabs>
                <w:tab w:val="center" w:pos="4153"/>
                <w:tab w:val="right" w:pos="8306"/>
              </w:tabs>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□日常监督检查   □其他</w:t>
            </w:r>
            <w:r>
              <w:rPr>
                <w:rFonts w:hint="eastAsia" w:ascii="仿宋_GB2312" w:hAnsi="仿宋_GB2312" w:eastAsia="仿宋_GB2312" w:cs="仿宋_GB2312"/>
                <w:sz w:val="24"/>
                <w:szCs w:val="24"/>
                <w:u w:val="single"/>
              </w:rPr>
              <w:t xml:space="preserve">             </w:t>
            </w:r>
          </w:p>
        </w:tc>
      </w:tr>
      <w:tr w14:paraId="1C70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846" w:type="dxa"/>
            <w:vMerge w:val="restart"/>
            <w:vAlign w:val="center"/>
          </w:tcPr>
          <w:p w14:paraId="54F22EE2">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检查对象</w:t>
            </w:r>
          </w:p>
        </w:tc>
        <w:tc>
          <w:tcPr>
            <w:tcW w:w="567" w:type="dxa"/>
            <w:vAlign w:val="center"/>
          </w:tcPr>
          <w:p w14:paraId="59EC4533">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个人</w:t>
            </w:r>
          </w:p>
        </w:tc>
        <w:tc>
          <w:tcPr>
            <w:tcW w:w="567" w:type="dxa"/>
          </w:tcPr>
          <w:p w14:paraId="2958294A">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姓名</w:t>
            </w:r>
          </w:p>
        </w:tc>
        <w:tc>
          <w:tcPr>
            <w:tcW w:w="2410" w:type="dxa"/>
          </w:tcPr>
          <w:p w14:paraId="3E6D2788">
            <w:pPr>
              <w:adjustRightInd w:val="0"/>
              <w:snapToGrid w:val="0"/>
              <w:jc w:val="left"/>
              <w:rPr>
                <w:rFonts w:hint="eastAsia" w:ascii="仿宋_GB2312" w:hAnsi="仿宋_GB2312" w:eastAsia="仿宋_GB2312" w:cs="仿宋_GB2312"/>
                <w:sz w:val="24"/>
                <w:szCs w:val="24"/>
              </w:rPr>
            </w:pPr>
          </w:p>
        </w:tc>
        <w:tc>
          <w:tcPr>
            <w:tcW w:w="1134" w:type="dxa"/>
          </w:tcPr>
          <w:p w14:paraId="51EAFF1B">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身份证号码</w:t>
            </w:r>
          </w:p>
        </w:tc>
        <w:tc>
          <w:tcPr>
            <w:tcW w:w="2694" w:type="dxa"/>
          </w:tcPr>
          <w:p w14:paraId="39B1CC74">
            <w:pPr>
              <w:adjustRightInd w:val="0"/>
              <w:snapToGrid w:val="0"/>
              <w:jc w:val="left"/>
              <w:rPr>
                <w:rFonts w:hint="eastAsia" w:ascii="仿宋_GB2312" w:hAnsi="仿宋_GB2312" w:eastAsia="仿宋_GB2312" w:cs="仿宋_GB2312"/>
                <w:sz w:val="24"/>
                <w:szCs w:val="24"/>
              </w:rPr>
            </w:pPr>
          </w:p>
        </w:tc>
      </w:tr>
      <w:tr w14:paraId="7244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846" w:type="dxa"/>
            <w:vMerge w:val="continue"/>
            <w:vAlign w:val="center"/>
          </w:tcPr>
          <w:p w14:paraId="34E70EAE">
            <w:pPr>
              <w:adjustRightInd w:val="0"/>
              <w:snapToGrid w:val="0"/>
              <w:jc w:val="left"/>
              <w:rPr>
                <w:rFonts w:hint="eastAsia" w:ascii="仿宋_GB2312" w:hAnsi="仿宋_GB2312" w:eastAsia="仿宋_GB2312" w:cs="仿宋_GB2312"/>
                <w:sz w:val="24"/>
                <w:szCs w:val="24"/>
              </w:rPr>
            </w:pPr>
          </w:p>
        </w:tc>
        <w:tc>
          <w:tcPr>
            <w:tcW w:w="567" w:type="dxa"/>
            <w:vMerge w:val="restart"/>
            <w:vAlign w:val="center"/>
          </w:tcPr>
          <w:p w14:paraId="1025AF9A">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w:t>
            </w:r>
          </w:p>
        </w:tc>
        <w:tc>
          <w:tcPr>
            <w:tcW w:w="567" w:type="dxa"/>
          </w:tcPr>
          <w:p w14:paraId="6D08791C">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名</w:t>
            </w:r>
          </w:p>
          <w:p w14:paraId="26C4C88F">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称</w:t>
            </w:r>
          </w:p>
        </w:tc>
        <w:tc>
          <w:tcPr>
            <w:tcW w:w="2410" w:type="dxa"/>
          </w:tcPr>
          <w:p w14:paraId="21DBE7D6">
            <w:pPr>
              <w:adjustRightInd w:val="0"/>
              <w:snapToGrid w:val="0"/>
              <w:jc w:val="left"/>
              <w:rPr>
                <w:rFonts w:hint="eastAsia" w:ascii="仿宋_GB2312" w:hAnsi="仿宋_GB2312" w:eastAsia="仿宋_GB2312" w:cs="仿宋_GB2312"/>
                <w:sz w:val="24"/>
                <w:szCs w:val="24"/>
              </w:rPr>
            </w:pPr>
          </w:p>
        </w:tc>
        <w:tc>
          <w:tcPr>
            <w:tcW w:w="1134" w:type="dxa"/>
          </w:tcPr>
          <w:p w14:paraId="35577DA9">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法定代表人</w:t>
            </w:r>
          </w:p>
        </w:tc>
        <w:tc>
          <w:tcPr>
            <w:tcW w:w="2694" w:type="dxa"/>
          </w:tcPr>
          <w:p w14:paraId="7F487B38">
            <w:pPr>
              <w:adjustRightInd w:val="0"/>
              <w:snapToGrid w:val="0"/>
              <w:jc w:val="left"/>
              <w:rPr>
                <w:rFonts w:hint="eastAsia" w:ascii="仿宋_GB2312" w:hAnsi="仿宋_GB2312" w:eastAsia="仿宋_GB2312" w:cs="仿宋_GB2312"/>
                <w:sz w:val="24"/>
                <w:szCs w:val="24"/>
              </w:rPr>
            </w:pPr>
          </w:p>
        </w:tc>
      </w:tr>
      <w:tr w14:paraId="3762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846" w:type="dxa"/>
            <w:vMerge w:val="continue"/>
            <w:vAlign w:val="center"/>
          </w:tcPr>
          <w:p w14:paraId="77B442FE">
            <w:pPr>
              <w:adjustRightInd w:val="0"/>
              <w:snapToGrid w:val="0"/>
              <w:jc w:val="left"/>
              <w:rPr>
                <w:rFonts w:hint="eastAsia" w:ascii="仿宋_GB2312" w:hAnsi="仿宋_GB2312" w:eastAsia="仿宋_GB2312" w:cs="仿宋_GB2312"/>
                <w:sz w:val="24"/>
                <w:szCs w:val="24"/>
              </w:rPr>
            </w:pPr>
          </w:p>
        </w:tc>
        <w:tc>
          <w:tcPr>
            <w:tcW w:w="567" w:type="dxa"/>
            <w:vMerge w:val="continue"/>
          </w:tcPr>
          <w:p w14:paraId="485E53D3">
            <w:pPr>
              <w:adjustRightInd w:val="0"/>
              <w:snapToGrid w:val="0"/>
              <w:jc w:val="left"/>
              <w:rPr>
                <w:rFonts w:hint="eastAsia" w:ascii="仿宋_GB2312" w:hAnsi="仿宋_GB2312" w:eastAsia="仿宋_GB2312" w:cs="仿宋_GB2312"/>
                <w:sz w:val="24"/>
                <w:szCs w:val="24"/>
              </w:rPr>
            </w:pPr>
          </w:p>
        </w:tc>
        <w:tc>
          <w:tcPr>
            <w:tcW w:w="2977" w:type="dxa"/>
            <w:gridSpan w:val="2"/>
          </w:tcPr>
          <w:p w14:paraId="72EB2860">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统一社会信用代码</w:t>
            </w:r>
          </w:p>
        </w:tc>
        <w:tc>
          <w:tcPr>
            <w:tcW w:w="3828" w:type="dxa"/>
            <w:gridSpan w:val="2"/>
          </w:tcPr>
          <w:p w14:paraId="403F2384">
            <w:pPr>
              <w:adjustRightInd w:val="0"/>
              <w:snapToGrid w:val="0"/>
              <w:jc w:val="left"/>
              <w:rPr>
                <w:rFonts w:hint="eastAsia" w:ascii="仿宋_GB2312" w:hAnsi="仿宋_GB2312" w:eastAsia="仿宋_GB2312" w:cs="仿宋_GB2312"/>
                <w:sz w:val="24"/>
                <w:szCs w:val="24"/>
              </w:rPr>
            </w:pPr>
          </w:p>
        </w:tc>
      </w:tr>
      <w:tr w14:paraId="08CC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846" w:type="dxa"/>
            <w:vMerge w:val="continue"/>
            <w:vAlign w:val="center"/>
          </w:tcPr>
          <w:p w14:paraId="089CC9A1">
            <w:pPr>
              <w:adjustRightInd w:val="0"/>
              <w:snapToGrid w:val="0"/>
              <w:jc w:val="left"/>
              <w:rPr>
                <w:rFonts w:hint="eastAsia" w:ascii="仿宋_GB2312" w:hAnsi="仿宋_GB2312" w:eastAsia="仿宋_GB2312" w:cs="仿宋_GB2312"/>
                <w:sz w:val="24"/>
                <w:szCs w:val="24"/>
              </w:rPr>
            </w:pPr>
          </w:p>
        </w:tc>
        <w:tc>
          <w:tcPr>
            <w:tcW w:w="1134" w:type="dxa"/>
            <w:gridSpan w:val="2"/>
          </w:tcPr>
          <w:p w14:paraId="67D1249D">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住址/</w:t>
            </w:r>
          </w:p>
          <w:p w14:paraId="054AE76C">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住所</w:t>
            </w:r>
          </w:p>
        </w:tc>
        <w:tc>
          <w:tcPr>
            <w:tcW w:w="2410" w:type="dxa"/>
          </w:tcPr>
          <w:p w14:paraId="732826AD">
            <w:pPr>
              <w:adjustRightInd w:val="0"/>
              <w:snapToGrid w:val="0"/>
              <w:jc w:val="left"/>
              <w:rPr>
                <w:rFonts w:hint="eastAsia" w:ascii="仿宋_GB2312" w:hAnsi="仿宋_GB2312" w:eastAsia="仿宋_GB2312" w:cs="仿宋_GB2312"/>
                <w:sz w:val="24"/>
                <w:szCs w:val="24"/>
              </w:rPr>
            </w:pPr>
          </w:p>
        </w:tc>
        <w:tc>
          <w:tcPr>
            <w:tcW w:w="1134" w:type="dxa"/>
          </w:tcPr>
          <w:p w14:paraId="7F54EB5D">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w:t>
            </w:r>
          </w:p>
          <w:p w14:paraId="5D7F4D60">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电话</w:t>
            </w:r>
          </w:p>
        </w:tc>
        <w:tc>
          <w:tcPr>
            <w:tcW w:w="2694" w:type="dxa"/>
          </w:tcPr>
          <w:p w14:paraId="4D3F9F5D">
            <w:pPr>
              <w:adjustRightInd w:val="0"/>
              <w:snapToGrid w:val="0"/>
              <w:jc w:val="left"/>
              <w:rPr>
                <w:rFonts w:hint="eastAsia" w:ascii="仿宋_GB2312" w:hAnsi="仿宋_GB2312" w:eastAsia="仿宋_GB2312" w:cs="仿宋_GB2312"/>
                <w:sz w:val="24"/>
                <w:szCs w:val="24"/>
              </w:rPr>
            </w:pPr>
          </w:p>
        </w:tc>
      </w:tr>
      <w:tr w14:paraId="1955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3E090C64">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检查时间</w:t>
            </w:r>
          </w:p>
        </w:tc>
        <w:tc>
          <w:tcPr>
            <w:tcW w:w="7372" w:type="dxa"/>
            <w:gridSpan w:val="5"/>
          </w:tcPr>
          <w:p w14:paraId="4B37EEC6">
            <w:pPr>
              <w:adjustRightInd w:val="0"/>
              <w:snapToGrid w:val="0"/>
              <w:jc w:val="left"/>
              <w:rPr>
                <w:rFonts w:hint="eastAsia" w:ascii="仿宋_GB2312" w:hAnsi="仿宋_GB2312" w:eastAsia="仿宋_GB2312" w:cs="仿宋_GB2312"/>
                <w:sz w:val="24"/>
                <w:szCs w:val="24"/>
              </w:rPr>
            </w:pPr>
          </w:p>
        </w:tc>
      </w:tr>
      <w:tr w14:paraId="0B6BE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0" w:hRule="atLeast"/>
        </w:trPr>
        <w:tc>
          <w:tcPr>
            <w:tcW w:w="846" w:type="dxa"/>
          </w:tcPr>
          <w:p w14:paraId="0B7F9BE9">
            <w:pPr>
              <w:adjustRightInd w:val="0"/>
              <w:snapToGrid w:val="0"/>
              <w:jc w:val="left"/>
              <w:rPr>
                <w:rFonts w:hint="eastAsia" w:ascii="仿宋_GB2312" w:hAnsi="仿宋_GB2312" w:eastAsia="仿宋_GB2312" w:cs="仿宋_GB2312"/>
                <w:sz w:val="24"/>
                <w:szCs w:val="24"/>
              </w:rPr>
            </w:pPr>
          </w:p>
          <w:p w14:paraId="7B824869">
            <w:pPr>
              <w:adjustRightInd w:val="0"/>
              <w:snapToGrid w:val="0"/>
              <w:jc w:val="left"/>
              <w:rPr>
                <w:rFonts w:hint="eastAsia" w:ascii="仿宋_GB2312" w:hAnsi="仿宋_GB2312" w:eastAsia="仿宋_GB2312" w:cs="仿宋_GB2312"/>
                <w:sz w:val="24"/>
                <w:szCs w:val="24"/>
              </w:rPr>
            </w:pPr>
          </w:p>
          <w:p w14:paraId="1E125C08">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检查</w:t>
            </w:r>
          </w:p>
          <w:p w14:paraId="3737916A">
            <w:pPr>
              <w:adjustRightInd w:val="0"/>
              <w:snapToGrid w:val="0"/>
              <w:jc w:val="left"/>
              <w:rPr>
                <w:rFonts w:hint="eastAsia" w:ascii="仿宋_GB2312" w:hAnsi="仿宋_GB2312" w:eastAsia="仿宋_GB2312" w:cs="仿宋_GB2312"/>
                <w:sz w:val="24"/>
                <w:szCs w:val="24"/>
              </w:rPr>
            </w:pPr>
          </w:p>
          <w:p w14:paraId="47732F55">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内容</w:t>
            </w:r>
          </w:p>
        </w:tc>
        <w:tc>
          <w:tcPr>
            <w:tcW w:w="7372" w:type="dxa"/>
            <w:gridSpan w:val="5"/>
          </w:tcPr>
          <w:p w14:paraId="086346B1">
            <w:pPr>
              <w:adjustRightInd w:val="0"/>
              <w:snapToGrid w:val="0"/>
              <w:jc w:val="left"/>
              <w:rPr>
                <w:rFonts w:hint="eastAsia" w:ascii="仿宋_GB2312" w:hAnsi="仿宋_GB2312" w:eastAsia="仿宋_GB2312" w:cs="仿宋_GB2312"/>
                <w:sz w:val="24"/>
                <w:szCs w:val="24"/>
              </w:rPr>
            </w:pPr>
          </w:p>
          <w:p w14:paraId="328C6C2E">
            <w:pPr>
              <w:adjustRightInd w:val="0"/>
              <w:snapToGrid w:val="0"/>
              <w:jc w:val="left"/>
              <w:rPr>
                <w:rFonts w:hint="eastAsia" w:ascii="仿宋_GB2312" w:hAnsi="仿宋_GB2312" w:eastAsia="仿宋_GB2312" w:cs="仿宋_GB2312"/>
                <w:sz w:val="24"/>
                <w:szCs w:val="24"/>
              </w:rPr>
            </w:pPr>
          </w:p>
          <w:p w14:paraId="08D26199">
            <w:pPr>
              <w:adjustRightInd w:val="0"/>
              <w:snapToGrid w:val="0"/>
              <w:jc w:val="left"/>
              <w:rPr>
                <w:rFonts w:hint="eastAsia" w:ascii="仿宋_GB2312" w:hAnsi="仿宋_GB2312" w:eastAsia="仿宋_GB2312" w:cs="仿宋_GB2312"/>
                <w:sz w:val="24"/>
                <w:szCs w:val="24"/>
              </w:rPr>
            </w:pPr>
          </w:p>
          <w:p w14:paraId="532F38FD">
            <w:pPr>
              <w:adjustRightInd w:val="0"/>
              <w:snapToGrid w:val="0"/>
              <w:jc w:val="left"/>
              <w:rPr>
                <w:rFonts w:hint="eastAsia" w:ascii="仿宋_GB2312" w:hAnsi="仿宋_GB2312" w:eastAsia="仿宋_GB2312" w:cs="仿宋_GB2312"/>
                <w:sz w:val="24"/>
                <w:szCs w:val="24"/>
              </w:rPr>
            </w:pPr>
          </w:p>
          <w:p w14:paraId="3F7C033F">
            <w:pPr>
              <w:adjustRightInd w:val="0"/>
              <w:snapToGrid w:val="0"/>
              <w:jc w:val="left"/>
              <w:rPr>
                <w:rFonts w:hint="eastAsia" w:ascii="仿宋_GB2312" w:hAnsi="仿宋_GB2312" w:eastAsia="仿宋_GB2312" w:cs="仿宋_GB2312"/>
                <w:sz w:val="24"/>
                <w:szCs w:val="24"/>
              </w:rPr>
            </w:pPr>
          </w:p>
          <w:p w14:paraId="57C9B085">
            <w:pPr>
              <w:adjustRightInd w:val="0"/>
              <w:snapToGrid w:val="0"/>
              <w:jc w:val="left"/>
              <w:rPr>
                <w:rFonts w:hint="eastAsia" w:ascii="仿宋_GB2312" w:hAnsi="仿宋_GB2312" w:eastAsia="仿宋_GB2312" w:cs="仿宋_GB2312"/>
                <w:sz w:val="24"/>
                <w:szCs w:val="24"/>
              </w:rPr>
            </w:pPr>
          </w:p>
          <w:p w14:paraId="7BE3870F">
            <w:pPr>
              <w:adjustRightInd w:val="0"/>
              <w:snapToGrid w:val="0"/>
              <w:jc w:val="left"/>
              <w:rPr>
                <w:rFonts w:hint="eastAsia" w:ascii="仿宋_GB2312" w:hAnsi="仿宋_GB2312" w:eastAsia="仿宋_GB2312" w:cs="仿宋_GB2312"/>
                <w:sz w:val="24"/>
                <w:szCs w:val="24"/>
              </w:rPr>
            </w:pPr>
          </w:p>
        </w:tc>
      </w:tr>
      <w:tr w14:paraId="2983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846" w:type="dxa"/>
          </w:tcPr>
          <w:p w14:paraId="47A706B8">
            <w:pPr>
              <w:adjustRightInd w:val="0"/>
              <w:snapToGrid w:val="0"/>
              <w:jc w:val="left"/>
              <w:rPr>
                <w:rFonts w:hint="eastAsia" w:ascii="仿宋_GB2312" w:hAnsi="仿宋_GB2312" w:eastAsia="仿宋_GB2312" w:cs="仿宋_GB2312"/>
                <w:sz w:val="24"/>
                <w:szCs w:val="24"/>
              </w:rPr>
            </w:pPr>
          </w:p>
          <w:p w14:paraId="0411AA40">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检查依据</w:t>
            </w:r>
          </w:p>
        </w:tc>
        <w:tc>
          <w:tcPr>
            <w:tcW w:w="7372" w:type="dxa"/>
            <w:gridSpan w:val="5"/>
          </w:tcPr>
          <w:p w14:paraId="40025D7A">
            <w:pPr>
              <w:adjustRightInd w:val="0"/>
              <w:snapToGrid w:val="0"/>
              <w:jc w:val="left"/>
              <w:rPr>
                <w:rFonts w:hint="eastAsia" w:ascii="仿宋_GB2312" w:hAnsi="仿宋_GB2312" w:eastAsia="仿宋_GB2312" w:cs="仿宋_GB2312"/>
                <w:sz w:val="24"/>
                <w:szCs w:val="24"/>
              </w:rPr>
            </w:pPr>
          </w:p>
          <w:p w14:paraId="4D0680FC">
            <w:pPr>
              <w:adjustRightInd w:val="0"/>
              <w:snapToGrid w:val="0"/>
              <w:jc w:val="left"/>
              <w:rPr>
                <w:rFonts w:hint="eastAsia" w:ascii="仿宋_GB2312" w:hAnsi="仿宋_GB2312" w:eastAsia="仿宋_GB2312" w:cs="仿宋_GB2312"/>
                <w:sz w:val="24"/>
                <w:szCs w:val="24"/>
              </w:rPr>
            </w:pPr>
          </w:p>
          <w:p w14:paraId="007A2945">
            <w:pPr>
              <w:adjustRightInd w:val="0"/>
              <w:snapToGrid w:val="0"/>
              <w:jc w:val="left"/>
              <w:rPr>
                <w:rFonts w:hint="eastAsia" w:ascii="仿宋_GB2312" w:hAnsi="仿宋_GB2312" w:eastAsia="仿宋_GB2312" w:cs="仿宋_GB2312"/>
                <w:sz w:val="24"/>
                <w:szCs w:val="24"/>
              </w:rPr>
            </w:pPr>
          </w:p>
          <w:p w14:paraId="26F419D0">
            <w:pPr>
              <w:adjustRightInd w:val="0"/>
              <w:snapToGrid w:val="0"/>
              <w:jc w:val="left"/>
              <w:rPr>
                <w:rFonts w:hint="eastAsia" w:ascii="仿宋_GB2312" w:hAnsi="仿宋_GB2312" w:eastAsia="仿宋_GB2312" w:cs="仿宋_GB2312"/>
                <w:sz w:val="24"/>
                <w:szCs w:val="24"/>
              </w:rPr>
            </w:pPr>
          </w:p>
        </w:tc>
      </w:tr>
      <w:tr w14:paraId="7F26B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6A38B53B">
            <w:pPr>
              <w:adjustRightInd w:val="0"/>
              <w:snapToGrid w:val="0"/>
              <w:jc w:val="left"/>
              <w:rPr>
                <w:rFonts w:hint="eastAsia" w:ascii="仿宋_GB2312" w:hAnsi="仿宋_GB2312" w:eastAsia="仿宋_GB2312" w:cs="仿宋_GB2312"/>
                <w:sz w:val="24"/>
                <w:szCs w:val="24"/>
              </w:rPr>
            </w:pPr>
          </w:p>
          <w:p w14:paraId="465FB483">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承办机构意见</w:t>
            </w:r>
          </w:p>
          <w:p w14:paraId="118ADB09">
            <w:pPr>
              <w:adjustRightInd w:val="0"/>
              <w:snapToGrid w:val="0"/>
              <w:jc w:val="left"/>
              <w:rPr>
                <w:rFonts w:hint="eastAsia" w:ascii="仿宋_GB2312" w:hAnsi="仿宋_GB2312" w:eastAsia="仿宋_GB2312" w:cs="仿宋_GB2312"/>
                <w:sz w:val="24"/>
                <w:szCs w:val="24"/>
              </w:rPr>
            </w:pPr>
          </w:p>
        </w:tc>
        <w:tc>
          <w:tcPr>
            <w:tcW w:w="7372" w:type="dxa"/>
            <w:gridSpan w:val="5"/>
          </w:tcPr>
          <w:p w14:paraId="09117054">
            <w:pPr>
              <w:adjustRightInd w:val="0"/>
              <w:snapToGrid w:val="0"/>
              <w:jc w:val="left"/>
              <w:rPr>
                <w:rFonts w:hint="eastAsia" w:ascii="仿宋_GB2312" w:hAnsi="仿宋_GB2312" w:eastAsia="仿宋_GB2312" w:cs="仿宋_GB2312"/>
                <w:sz w:val="24"/>
                <w:szCs w:val="24"/>
              </w:rPr>
            </w:pPr>
          </w:p>
          <w:p w14:paraId="7DDC17FA">
            <w:pPr>
              <w:adjustRightInd w:val="0"/>
              <w:snapToGrid w:val="0"/>
              <w:jc w:val="left"/>
              <w:rPr>
                <w:rFonts w:hint="eastAsia" w:ascii="仿宋_GB2312" w:hAnsi="仿宋_GB2312" w:eastAsia="仿宋_GB2312" w:cs="仿宋_GB2312"/>
                <w:sz w:val="24"/>
                <w:szCs w:val="24"/>
              </w:rPr>
            </w:pPr>
          </w:p>
          <w:p w14:paraId="3784CB23">
            <w:pPr>
              <w:adjustRightInd w:val="0"/>
              <w:snapToGrid w:val="0"/>
              <w:jc w:val="left"/>
              <w:rPr>
                <w:rFonts w:hint="eastAsia" w:ascii="仿宋_GB2312" w:hAnsi="仿宋_GB2312" w:eastAsia="仿宋_GB2312" w:cs="仿宋_GB2312"/>
                <w:sz w:val="24"/>
                <w:szCs w:val="24"/>
              </w:rPr>
            </w:pPr>
          </w:p>
          <w:p w14:paraId="64E5B8FB">
            <w:pPr>
              <w:adjustRightInd w:val="0"/>
              <w:snapToGrid w:val="0"/>
              <w:ind w:firstLine="720" w:firstLineChars="3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承办机构负责人签名：                  年    月   日</w:t>
            </w:r>
          </w:p>
        </w:tc>
      </w:tr>
      <w:tr w14:paraId="0E95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846" w:type="dxa"/>
            <w:vAlign w:val="center"/>
          </w:tcPr>
          <w:p w14:paraId="209C53B5">
            <w:pPr>
              <w:adjustRightInd w:val="0"/>
              <w:snapToGrid w:val="0"/>
              <w:jc w:val="center"/>
              <w:rPr>
                <w:rFonts w:hint="eastAsia" w:ascii="仿宋_GB2312" w:hAnsi="仿宋_GB2312" w:eastAsia="仿宋_GB2312" w:cs="仿宋_GB2312"/>
                <w:sz w:val="24"/>
                <w:szCs w:val="24"/>
              </w:rPr>
            </w:pPr>
          </w:p>
          <w:p w14:paraId="5BBBF4EF">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主管机关意见</w:t>
            </w:r>
          </w:p>
          <w:p w14:paraId="3ADC8E91">
            <w:pPr>
              <w:adjustRightInd w:val="0"/>
              <w:snapToGrid w:val="0"/>
              <w:jc w:val="center"/>
              <w:rPr>
                <w:rFonts w:hint="eastAsia" w:ascii="仿宋_GB2312" w:hAnsi="仿宋_GB2312" w:eastAsia="仿宋_GB2312" w:cs="仿宋_GB2312"/>
                <w:sz w:val="24"/>
                <w:szCs w:val="24"/>
              </w:rPr>
            </w:pPr>
          </w:p>
        </w:tc>
        <w:tc>
          <w:tcPr>
            <w:tcW w:w="7372" w:type="dxa"/>
            <w:gridSpan w:val="5"/>
          </w:tcPr>
          <w:p w14:paraId="5F386729">
            <w:pPr>
              <w:adjustRightInd w:val="0"/>
              <w:snapToGrid w:val="0"/>
              <w:jc w:val="left"/>
              <w:rPr>
                <w:rFonts w:hint="eastAsia" w:ascii="仿宋_GB2312" w:hAnsi="仿宋_GB2312" w:eastAsia="仿宋_GB2312" w:cs="仿宋_GB2312"/>
                <w:sz w:val="24"/>
                <w:szCs w:val="24"/>
              </w:rPr>
            </w:pPr>
          </w:p>
          <w:p w14:paraId="0E6F2349">
            <w:pPr>
              <w:adjustRightInd w:val="0"/>
              <w:snapToGrid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同意 </w:t>
            </w:r>
            <w:r>
              <w:rPr>
                <w:rFonts w:hint="eastAsia" w:ascii="仿宋_GB2312" w:hAnsi="仿宋_GB2312" w:eastAsia="仿宋_GB2312" w:cs="仿宋_GB2312"/>
                <w:sz w:val="24"/>
                <w:szCs w:val="24"/>
                <w:lang w:val="en-US" w:eastAsia="zh-CN"/>
              </w:rPr>
              <w:sym w:font="Wingdings" w:char="00A8"/>
            </w:r>
            <w:r>
              <w:rPr>
                <w:rFonts w:hint="eastAsia" w:ascii="仿宋_GB2312" w:hAnsi="仿宋_GB2312" w:eastAsia="仿宋_GB2312" w:cs="仿宋_GB2312"/>
                <w:sz w:val="24"/>
                <w:szCs w:val="24"/>
                <w:lang w:val="en-US" w:eastAsia="zh-CN"/>
              </w:rPr>
              <w:t xml:space="preserve">                           不同意</w:t>
            </w:r>
            <w:r>
              <w:rPr>
                <w:rFonts w:hint="eastAsia" w:ascii="仿宋_GB2312" w:hAnsi="仿宋_GB2312" w:eastAsia="仿宋_GB2312" w:cs="仿宋_GB2312"/>
                <w:sz w:val="24"/>
                <w:szCs w:val="24"/>
                <w:lang w:val="en-US" w:eastAsia="zh-CN"/>
              </w:rPr>
              <w:sym w:font="Wingdings" w:char="00A8"/>
            </w:r>
            <w:r>
              <w:rPr>
                <w:rFonts w:hint="eastAsia" w:ascii="仿宋_GB2312" w:hAnsi="仿宋_GB2312" w:eastAsia="仿宋_GB2312" w:cs="仿宋_GB2312"/>
                <w:sz w:val="24"/>
                <w:szCs w:val="24"/>
                <w:lang w:val="en-US" w:eastAsia="zh-CN"/>
              </w:rPr>
              <w:t xml:space="preserve">   </w:t>
            </w:r>
          </w:p>
          <w:p w14:paraId="023D762B">
            <w:pPr>
              <w:adjustRightInd w:val="0"/>
              <w:snapToGrid w:val="0"/>
              <w:jc w:val="left"/>
              <w:rPr>
                <w:rFonts w:hint="eastAsia" w:ascii="仿宋_GB2312" w:hAnsi="仿宋_GB2312" w:eastAsia="仿宋_GB2312" w:cs="仿宋_GB2312"/>
                <w:sz w:val="24"/>
                <w:szCs w:val="24"/>
                <w:lang w:val="en-US" w:eastAsia="zh-CN"/>
              </w:rPr>
            </w:pPr>
          </w:p>
          <w:p w14:paraId="5BF7710C">
            <w:pPr>
              <w:adjustRightInd w:val="0"/>
              <w:snapToGrid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不同意理由：</w:t>
            </w:r>
          </w:p>
          <w:p w14:paraId="4CA880FC">
            <w:pPr>
              <w:adjustRightInd w:val="0"/>
              <w:snapToGrid w:val="0"/>
              <w:jc w:val="left"/>
              <w:rPr>
                <w:rFonts w:hint="eastAsia" w:ascii="仿宋_GB2312" w:hAnsi="仿宋_GB2312" w:eastAsia="仿宋_GB2312" w:cs="仿宋_GB2312"/>
                <w:sz w:val="24"/>
                <w:szCs w:val="24"/>
              </w:rPr>
            </w:pPr>
          </w:p>
          <w:p w14:paraId="15F9F563">
            <w:pPr>
              <w:adjustRightInd w:val="0"/>
              <w:snapToGrid w:val="0"/>
              <w:ind w:firstLine="720" w:firstLineChars="3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机关负责人签名：                     年    月    日</w:t>
            </w:r>
          </w:p>
        </w:tc>
      </w:tr>
    </w:tbl>
    <w:p w14:paraId="14D64B41">
      <w:pPr>
        <w:adjustRightInd w:val="0"/>
        <w:snapToGrid w:val="0"/>
        <w:spacing w:line="360" w:lineRule="auto"/>
        <w:ind w:firstLine="600" w:firstLineChars="200"/>
        <w:jc w:val="center"/>
        <w:rPr>
          <w:rFonts w:ascii="宋体" w:hAnsi="宋体" w:eastAsia="宋体"/>
          <w:sz w:val="30"/>
          <w:szCs w:val="30"/>
        </w:rPr>
      </w:pPr>
      <w:r>
        <w:rPr>
          <w:rFonts w:ascii="宋体" w:hAnsi="宋体" w:eastAsia="宋体"/>
          <w:sz w:val="30"/>
          <w:szCs w:val="30"/>
        </w:rPr>
        <w:br w:type="page"/>
      </w:r>
    </w:p>
    <w:p w14:paraId="2467BCF5">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6A3659AC">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34AF716C">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0C05DBC3">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（二）《行政检查审批表》是医疗保障部门准备启动检查时，制作的内部文书，用于按照程序提交由机关负责人审批，决定是否同意实施行政检查。</w:t>
      </w:r>
    </w:p>
    <w:p w14:paraId="3490241E">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1856CFDB">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62F48D23">
      <w:pPr>
        <w:autoSpaceDE w:val="0"/>
        <w:autoSpaceDN w:val="0"/>
        <w:adjustRightInd w:val="0"/>
        <w:snapToGrid w:val="0"/>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仿宋_GB2312"/>
          <w:kern w:val="0"/>
          <w:sz w:val="24"/>
          <w:szCs w:val="24"/>
        </w:rPr>
        <w:t>（二）有案件来源，如举报投诉、上级交办、</w:t>
      </w:r>
      <w:r>
        <w:rPr>
          <w:rFonts w:hint="eastAsia" w:ascii="仿宋_GB2312" w:hAnsi="宋体" w:eastAsia="仿宋_GB2312" w:cs="宋体"/>
          <w:sz w:val="24"/>
          <w:szCs w:val="24"/>
        </w:rPr>
        <w:t>其他机关移送、日常监督检查等。</w:t>
      </w:r>
    </w:p>
    <w:p w14:paraId="00E56081">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（三）有检查对象的基本信息。检查对象为个人的基本信息如姓名、身份证号码、住址、联系电话；检查对象为单位的基本信息如名称、法定代表人、统一社会信用代码、住所、联系电话等。</w:t>
      </w:r>
    </w:p>
    <w:p w14:paraId="63ED88EE">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（四）有检查时间、检查内容及检查依据。如日常监督检查的检查依据为《</w:t>
      </w:r>
      <w:r>
        <w:rPr>
          <w:rFonts w:hint="eastAsia" w:ascii="仿宋_GB2312" w:hAnsi="宋体" w:eastAsia="仿宋_GB2312" w:cs="仿宋_GB2312"/>
          <w:kern w:val="0"/>
          <w:sz w:val="24"/>
          <w:szCs w:val="24"/>
          <w:lang w:val="en-US" w:eastAsia="zh-CN"/>
        </w:rPr>
        <w:t>条例</w:t>
      </w:r>
      <w:r>
        <w:rPr>
          <w:rFonts w:hint="eastAsia" w:ascii="仿宋_GB2312" w:hAnsi="宋体" w:eastAsia="仿宋_GB2312" w:cs="仿宋_GB2312"/>
          <w:kern w:val="0"/>
          <w:sz w:val="24"/>
          <w:szCs w:val="24"/>
        </w:rPr>
        <w:t>》第</w:t>
      </w:r>
      <w:r>
        <w:rPr>
          <w:rFonts w:hint="eastAsia" w:ascii="仿宋_GB2312" w:hAnsi="宋体" w:eastAsia="仿宋_GB2312" w:cs="仿宋_GB2312"/>
          <w:kern w:val="0"/>
          <w:sz w:val="24"/>
          <w:szCs w:val="24"/>
          <w:lang w:val="en-US" w:eastAsia="zh-CN"/>
        </w:rPr>
        <w:t>六条</w:t>
      </w:r>
      <w:r>
        <w:rPr>
          <w:rFonts w:hint="eastAsia" w:ascii="仿宋_GB2312" w:hAnsi="宋体" w:eastAsia="仿宋_GB2312" w:cs="仿宋_GB2312"/>
          <w:kern w:val="0"/>
          <w:sz w:val="24"/>
          <w:szCs w:val="24"/>
        </w:rPr>
        <w:t>。</w:t>
      </w:r>
    </w:p>
    <w:p w14:paraId="7640130B">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（五）有检查人员所在的承办机构意见、承办机构负责人签名及日期。</w:t>
      </w:r>
    </w:p>
    <w:p w14:paraId="5375527A">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（六）有主管机关意见、机关负责人签名及日期。</w:t>
      </w:r>
    </w:p>
    <w:p w14:paraId="0BAA44F8">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2B5CBC84">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承办机构负责人和主管机关同意检查的，应明确签署“同意”，不同意进行检查的，除明确签署“不同意”之外，还应当说明理由。</w:t>
      </w:r>
    </w:p>
    <w:p w14:paraId="06F48B76">
      <w:pPr>
        <w:widowControl/>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br w:type="page"/>
      </w:r>
    </w:p>
    <w:p w14:paraId="510148A1">
      <w:pPr>
        <w:autoSpaceDE w:val="0"/>
        <w:autoSpaceDN w:val="0"/>
        <w:adjustRightInd w:val="0"/>
        <w:snapToGrid w:val="0"/>
        <w:spacing w:line="360" w:lineRule="auto"/>
        <w:ind w:firstLine="480" w:firstLineChars="200"/>
        <w:jc w:val="left"/>
        <w:rPr>
          <w:rFonts w:ascii="宋体" w:hAnsi="宋体" w:eastAsia="宋体" w:cs="仿宋_GB2312"/>
          <w:kern w:val="0"/>
          <w:sz w:val="24"/>
          <w:szCs w:val="24"/>
        </w:rPr>
      </w:pPr>
    </w:p>
    <w:p w14:paraId="5D18CAED">
      <w:pPr>
        <w:pStyle w:val="33"/>
        <w:jc w:val="left"/>
        <w:rPr>
          <w:rFonts w:ascii="仿宋_GB2312" w:eastAsia="仿宋_GB2312"/>
          <w:sz w:val="28"/>
          <w:szCs w:val="28"/>
        </w:rPr>
      </w:pPr>
      <w:bookmarkStart w:id="14" w:name="_Toc7729"/>
      <w:r>
        <w:rPr>
          <w:rFonts w:hint="eastAsia" w:ascii="仿宋_GB2312" w:eastAsia="仿宋_GB2312"/>
          <w:sz w:val="28"/>
          <w:szCs w:val="28"/>
        </w:rPr>
        <w:t>2. 行政处罚立案</w:t>
      </w:r>
      <w:bookmarkEnd w:id="14"/>
    </w:p>
    <w:p w14:paraId="079C7AA1">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医疗保障行政执法案件线索的来源包括：（1）在日常监管中发现的；（2）上级机构交办的；（3）司法机关或其他行政执法部门移送的；（4）收到投诉、举报的；（5）舆情；（6）其他。通常使用《案件来源登记表》登记案件线索来源，但投诉举报应使用《投诉举报记录》单独登记投诉举报人的信息，并注意保密。</w:t>
      </w:r>
    </w:p>
    <w:p w14:paraId="15B1325B">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医疗保障行政机关经核查认为，案件线索同时符合下列条件：（1）属于本机关管辖范围；（2）涉及违法行为或有重大违法嫌疑；且（3）未超过行政处罚追诉时效，确有必要调查处理的，应当立案。如果案件线索不符合上述条件，不予立案。</w:t>
      </w:r>
    </w:p>
    <w:p w14:paraId="0351CB8D">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启动行政处罚立案程序，应当由医疗保障行政执法人员填写《立案审批表》，报本行政机关负责人批准。在立案审批表中，应说明核查情况及立案理由，具体包括：案件来源、经核查确认的案由、主要违法事实和处罚违法行为的法律依据。情况紧急的，可以事后补报。</w:t>
      </w:r>
    </w:p>
    <w:p w14:paraId="716C563B">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行政执法人员认为应当不予立案的，也应报本行政机关负责人批准。在《不予立案审批表》中，应当说明核查情况及不予立案的理由，这些理由可能包括：（1）不属于本机关的管辖范围；或（2）超过行政处罚追诉时效；或（3）案件线索涉及的行为不违法等。</w:t>
      </w:r>
    </w:p>
    <w:p w14:paraId="66243C5A">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决定立案的，应使用《立案通知书》通知案件当事人，当事人是医疗机构或药品经营企业的，还应通知医保经办机构和市场监督管理部门、卫生行政部门，建议医保经办机构停止继续拨付医保基金，提示卫生行政部门或市场监督管理部门防止当事人恶意注销；如果案件来源为投诉举报的，还应通知投诉举报人。</w:t>
      </w:r>
    </w:p>
    <w:p w14:paraId="0907B3B4">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决定不予立案的，如果案件来源为投诉举报的，应当告知投诉举报人；如果案件来源为上级机关交办或其他行政机关移送的，应当使用《不予立案告知书》告知上级机关或其他行政机关。</w:t>
      </w:r>
    </w:p>
    <w:p w14:paraId="74324D3B">
      <w:pPr>
        <w:adjustRightInd w:val="0"/>
        <w:snapToGrid w:val="0"/>
        <w:spacing w:line="360" w:lineRule="auto"/>
        <w:ind w:firstLine="480" w:firstLineChars="200"/>
        <w:rPr>
          <w:rFonts w:ascii="仿宋_GB2312" w:hAnsi="宋体" w:eastAsia="仿宋_GB2312"/>
          <w:sz w:val="24"/>
          <w:szCs w:val="24"/>
        </w:rPr>
      </w:pPr>
    </w:p>
    <w:p w14:paraId="6517BE98">
      <w:pPr>
        <w:adjustRightInd w:val="0"/>
        <w:snapToGrid w:val="0"/>
        <w:spacing w:line="360" w:lineRule="auto"/>
        <w:ind w:firstLine="480" w:firstLineChars="200"/>
        <w:rPr>
          <w:rFonts w:ascii="宋体" w:hAnsi="宋体" w:eastAsia="宋体"/>
          <w:sz w:val="24"/>
          <w:szCs w:val="24"/>
        </w:rPr>
      </w:pPr>
      <w:r>
        <w:rPr>
          <w:rFonts w:ascii="宋体" w:hAnsi="宋体" w:eastAsia="宋体"/>
          <w:sz w:val="24"/>
          <w:szCs w:val="24"/>
        </w:rPr>
        <mc:AlternateContent>
          <mc:Choice Requires="wpc">
            <w:drawing>
              <wp:inline distT="0" distB="0" distL="0" distR="0">
                <wp:extent cx="4837430" cy="3507105"/>
                <wp:effectExtent l="0" t="0" r="0" b="0"/>
                <wp:docPr id="251" name="画布 23"/>
                <wp:cNvGraphicFramePr/>
                <a:graphic xmlns:a="http://schemas.openxmlformats.org/drawingml/2006/main">
                  <a:graphicData uri="http://schemas.microsoft.com/office/word/2010/wordprocessingCanvas">
                    <wpc:wpc>
                      <wpc:bg>
                        <a:noFill/>
                      </wpc:bg>
                      <wpc:whole/>
                      <wps:wsp>
                        <wps:cNvPr id="70" name="文本框 70"/>
                        <wps:cNvSpPr txBox="1"/>
                        <wps:spPr>
                          <a:xfrm>
                            <a:off x="3360821" y="2243347"/>
                            <a:ext cx="433136" cy="264863"/>
                          </a:xfrm>
                          <a:prstGeom prst="rect">
                            <a:avLst/>
                          </a:prstGeom>
                          <a:solidFill>
                            <a:schemeClr val="lt1"/>
                          </a:solidFill>
                          <a:ln w="6350">
                            <a:noFill/>
                          </a:ln>
                        </wps:spPr>
                        <wps:txbx>
                          <w:txbxContent>
                            <w:p w14:paraId="42E95B67">
                              <w:pPr>
                                <w:rPr>
                                  <w:rFonts w:ascii="仿宋_GB2312" w:eastAsia="仿宋_GB2312"/>
                                  <w:sz w:val="15"/>
                                  <w:szCs w:val="15"/>
                                </w:rPr>
                              </w:pPr>
                              <w:r>
                                <w:rPr>
                                  <w:rFonts w:hint="eastAsia" w:ascii="仿宋_GB2312" w:eastAsia="仿宋_GB2312"/>
                                  <w:sz w:val="15"/>
                                  <w:szCs w:val="15"/>
                                </w:rPr>
                                <w:t>告知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 name="文本框 488"/>
                        <wps:cNvSpPr txBox="1">
                          <a:spLocks noChangeArrowheads="1"/>
                        </wps:cNvSpPr>
                        <wps:spPr bwMode="auto">
                          <a:xfrm>
                            <a:off x="1708400" y="2120191"/>
                            <a:ext cx="433103" cy="277204"/>
                          </a:xfrm>
                          <a:prstGeom prst="rect">
                            <a:avLst/>
                          </a:prstGeom>
                          <a:solidFill>
                            <a:schemeClr val="lt1">
                              <a:lumMod val="100000"/>
                              <a:lumOff val="0"/>
                            </a:schemeClr>
                          </a:solidFill>
                          <a:ln>
                            <a:noFill/>
                          </a:ln>
                        </wps:spPr>
                        <wps:txbx>
                          <w:txbxContent>
                            <w:p w14:paraId="55495401">
                              <w:pPr>
                                <w:rPr>
                                  <w:rFonts w:ascii="仿宋_GB2312" w:eastAsia="仿宋_GB2312"/>
                                  <w:sz w:val="15"/>
                                  <w:szCs w:val="15"/>
                                </w:rPr>
                              </w:pPr>
                              <w:r>
                                <w:rPr>
                                  <w:rFonts w:hint="eastAsia" w:ascii="仿宋_GB2312" w:eastAsia="仿宋_GB2312"/>
                                  <w:sz w:val="15"/>
                                  <w:szCs w:val="15"/>
                                </w:rPr>
                                <w:t>通知</w:t>
                              </w:r>
                            </w:p>
                          </w:txbxContent>
                        </wps:txbx>
                        <wps:bodyPr rot="0" vert="horz" wrap="square" lIns="91440" tIns="45720" rIns="91440" bIns="45720" anchor="t" anchorCtr="0" upright="1">
                          <a:noAutofit/>
                        </wps:bodyPr>
                      </wps:wsp>
                      <wps:wsp>
                        <wps:cNvPr id="225" name="文本框 7"/>
                        <wps:cNvSpPr txBox="1">
                          <a:spLocks noChangeArrowheads="1"/>
                        </wps:cNvSpPr>
                        <wps:spPr bwMode="auto">
                          <a:xfrm>
                            <a:off x="263652" y="85743"/>
                            <a:ext cx="870005" cy="466107"/>
                          </a:xfrm>
                          <a:prstGeom prst="rect">
                            <a:avLst/>
                          </a:prstGeom>
                          <a:solidFill>
                            <a:srgbClr val="FFFFFF"/>
                          </a:solidFill>
                          <a:ln w="6350">
                            <a:solidFill>
                              <a:srgbClr val="000000"/>
                            </a:solidFill>
                            <a:miter lim="800000"/>
                          </a:ln>
                        </wps:spPr>
                        <wps:txbx>
                          <w:txbxContent>
                            <w:p w14:paraId="581C9403">
                              <w:pPr>
                                <w:jc w:val="center"/>
                                <w:rPr>
                                  <w:rFonts w:ascii="仿宋_GB2312" w:eastAsia="仿宋_GB2312"/>
                                </w:rPr>
                              </w:pPr>
                              <w:r>
                                <w:rPr>
                                  <w:rFonts w:hint="eastAsia" w:ascii="仿宋_GB2312" w:eastAsia="仿宋_GB2312"/>
                                </w:rPr>
                                <w:t>日常监管或监督检查</w:t>
                              </w:r>
                            </w:p>
                          </w:txbxContent>
                        </wps:txbx>
                        <wps:bodyPr rot="0" vert="horz" wrap="square" lIns="91440" tIns="45720" rIns="91440" bIns="45720" anchor="t" anchorCtr="0" upright="1">
                          <a:noAutofit/>
                        </wps:bodyPr>
                      </wps:wsp>
                      <wps:wsp>
                        <wps:cNvPr id="226" name="文本框 9"/>
                        <wps:cNvSpPr txBox="1">
                          <a:spLocks noChangeArrowheads="1"/>
                        </wps:cNvSpPr>
                        <wps:spPr bwMode="auto">
                          <a:xfrm>
                            <a:off x="1259264" y="85756"/>
                            <a:ext cx="1477609" cy="466107"/>
                          </a:xfrm>
                          <a:prstGeom prst="rect">
                            <a:avLst/>
                          </a:prstGeom>
                          <a:solidFill>
                            <a:srgbClr val="FFFFFF"/>
                          </a:solidFill>
                          <a:ln w="6350">
                            <a:solidFill>
                              <a:srgbClr val="000000"/>
                            </a:solidFill>
                            <a:miter lim="800000"/>
                          </a:ln>
                        </wps:spPr>
                        <wps:txbx>
                          <w:txbxContent>
                            <w:p w14:paraId="2730455A">
                              <w:pPr>
                                <w:rPr>
                                  <w:rFonts w:ascii="仿宋_GB2312" w:eastAsia="仿宋_GB2312"/>
                                </w:rPr>
                              </w:pPr>
                              <w:r>
                                <w:rPr>
                                  <w:rFonts w:hint="eastAsia" w:ascii="仿宋_GB2312" w:eastAsia="仿宋_GB2312"/>
                                </w:rPr>
                                <w:t>上级机关交办或其他行政执法部门移送</w:t>
                              </w:r>
                            </w:p>
                          </w:txbxContent>
                        </wps:txbx>
                        <wps:bodyPr rot="0" vert="horz" wrap="square" lIns="91440" tIns="45720" rIns="91440" bIns="45720" anchor="t" anchorCtr="0" upright="1">
                          <a:noAutofit/>
                        </wps:bodyPr>
                      </wps:wsp>
                      <wps:wsp>
                        <wps:cNvPr id="227" name="文本框 10"/>
                        <wps:cNvSpPr txBox="1">
                          <a:spLocks noChangeArrowheads="1"/>
                        </wps:cNvSpPr>
                        <wps:spPr bwMode="auto">
                          <a:xfrm>
                            <a:off x="2855218" y="86090"/>
                            <a:ext cx="536903" cy="466107"/>
                          </a:xfrm>
                          <a:prstGeom prst="rect">
                            <a:avLst/>
                          </a:prstGeom>
                          <a:solidFill>
                            <a:srgbClr val="FFFFFF"/>
                          </a:solidFill>
                          <a:ln w="6350">
                            <a:solidFill>
                              <a:srgbClr val="000000"/>
                            </a:solidFill>
                            <a:miter lim="800000"/>
                          </a:ln>
                        </wps:spPr>
                        <wps:txbx>
                          <w:txbxContent>
                            <w:p w14:paraId="3973EB61">
                              <w:pPr>
                                <w:jc w:val="center"/>
                                <w:rPr>
                                  <w:rFonts w:ascii="仿宋_GB2312" w:eastAsia="仿宋_GB2312"/>
                                </w:rPr>
                              </w:pPr>
                              <w:r>
                                <w:rPr>
                                  <w:rFonts w:hint="eastAsia" w:ascii="仿宋_GB2312" w:eastAsia="仿宋_GB2312"/>
                                </w:rPr>
                                <w:t>投诉举报</w:t>
                              </w:r>
                            </w:p>
                          </w:txbxContent>
                        </wps:txbx>
                        <wps:bodyPr rot="0" vert="horz" wrap="square" lIns="91440" tIns="45720" rIns="91440" bIns="45720" anchor="t" anchorCtr="0" upright="1">
                          <a:noAutofit/>
                        </wps:bodyPr>
                      </wps:wsp>
                      <wps:wsp>
                        <wps:cNvPr id="228" name="文本框 11"/>
                        <wps:cNvSpPr txBox="1">
                          <a:spLocks noChangeArrowheads="1"/>
                        </wps:cNvSpPr>
                        <wps:spPr bwMode="auto">
                          <a:xfrm>
                            <a:off x="4051110" y="85782"/>
                            <a:ext cx="501503" cy="466107"/>
                          </a:xfrm>
                          <a:prstGeom prst="rect">
                            <a:avLst/>
                          </a:prstGeom>
                          <a:solidFill>
                            <a:srgbClr val="FFFFFF"/>
                          </a:solidFill>
                          <a:ln w="6350">
                            <a:solidFill>
                              <a:srgbClr val="000000"/>
                            </a:solidFill>
                            <a:miter lim="800000"/>
                          </a:ln>
                        </wps:spPr>
                        <wps:txbx>
                          <w:txbxContent>
                            <w:p w14:paraId="0C6D5E8E">
                              <w:pPr>
                                <w:jc w:val="center"/>
                                <w:rPr>
                                  <w:rFonts w:ascii="仿宋_GB2312" w:eastAsia="仿宋_GB2312"/>
                                </w:rPr>
                              </w:pPr>
                              <w:r>
                                <w:rPr>
                                  <w:rFonts w:hint="eastAsia" w:ascii="仿宋_GB2312" w:eastAsia="仿宋_GB2312"/>
                                </w:rPr>
                                <w:t>其他</w:t>
                              </w:r>
                            </w:p>
                          </w:txbxContent>
                        </wps:txbx>
                        <wps:bodyPr rot="0" vert="horz" wrap="square" lIns="91440" tIns="45720" rIns="91440" bIns="45720" anchor="t" anchorCtr="0" upright="1">
                          <a:noAutofit/>
                        </wps:bodyPr>
                      </wps:wsp>
                      <wps:wsp>
                        <wps:cNvPr id="229" name="文本框 12"/>
                        <wps:cNvSpPr txBox="1">
                          <a:spLocks noChangeArrowheads="1"/>
                        </wps:cNvSpPr>
                        <wps:spPr bwMode="auto">
                          <a:xfrm>
                            <a:off x="2069313" y="935652"/>
                            <a:ext cx="784605" cy="265504"/>
                          </a:xfrm>
                          <a:prstGeom prst="rect">
                            <a:avLst/>
                          </a:prstGeom>
                          <a:solidFill>
                            <a:srgbClr val="FFFFFF"/>
                          </a:solidFill>
                          <a:ln w="6350">
                            <a:solidFill>
                              <a:srgbClr val="000000"/>
                            </a:solidFill>
                            <a:miter lim="800000"/>
                          </a:ln>
                        </wps:spPr>
                        <wps:txbx>
                          <w:txbxContent>
                            <w:p w14:paraId="1F4B3590">
                              <w:pPr>
                                <w:jc w:val="center"/>
                                <w:rPr>
                                  <w:rFonts w:ascii="仿宋_GB2312" w:eastAsia="仿宋_GB2312"/>
                                </w:rPr>
                              </w:pPr>
                              <w:r>
                                <w:rPr>
                                  <w:rFonts w:hint="eastAsia" w:ascii="仿宋_GB2312" w:eastAsia="仿宋_GB2312"/>
                                </w:rPr>
                                <w:t>核查</w:t>
                              </w:r>
                            </w:p>
                          </w:txbxContent>
                        </wps:txbx>
                        <wps:bodyPr rot="0" vert="horz" wrap="square" lIns="91440" tIns="45720" rIns="91440" bIns="45720" anchor="t" anchorCtr="0" upright="1">
                          <a:noAutofit/>
                        </wps:bodyPr>
                      </wps:wsp>
                      <wps:wsp>
                        <wps:cNvPr id="230" name="直接连接符 13"/>
                        <wps:cNvCnPr>
                          <a:cxnSpLocks noChangeShapeType="1"/>
                        </wps:cNvCnPr>
                        <wps:spPr bwMode="auto">
                          <a:xfrm flipV="1">
                            <a:off x="575104" y="787870"/>
                            <a:ext cx="3781490" cy="206"/>
                          </a:xfrm>
                          <a:prstGeom prst="line">
                            <a:avLst/>
                          </a:prstGeom>
                          <a:noFill/>
                          <a:ln w="6350">
                            <a:solidFill>
                              <a:srgbClr val="4472C4"/>
                            </a:solidFill>
                            <a:miter lim="800000"/>
                          </a:ln>
                        </wps:spPr>
                        <wps:bodyPr/>
                      </wps:wsp>
                      <wps:wsp>
                        <wps:cNvPr id="231" name="直接连接符 14"/>
                        <wps:cNvCnPr>
                          <a:cxnSpLocks noChangeShapeType="1"/>
                        </wps:cNvCnPr>
                        <wps:spPr bwMode="auto">
                          <a:xfrm flipH="1">
                            <a:off x="586483" y="552093"/>
                            <a:ext cx="0" cy="236003"/>
                          </a:xfrm>
                          <a:prstGeom prst="line">
                            <a:avLst/>
                          </a:prstGeom>
                          <a:noFill/>
                          <a:ln w="6350">
                            <a:solidFill>
                              <a:srgbClr val="4472C4"/>
                            </a:solidFill>
                            <a:miter lim="800000"/>
                          </a:ln>
                        </wps:spPr>
                        <wps:bodyPr/>
                      </wps:wsp>
                      <wps:wsp>
                        <wps:cNvPr id="232" name="直接连接符 15"/>
                        <wps:cNvCnPr>
                          <a:cxnSpLocks noChangeShapeType="1"/>
                        </wps:cNvCnPr>
                        <wps:spPr bwMode="auto">
                          <a:xfrm>
                            <a:off x="1889812" y="551940"/>
                            <a:ext cx="0" cy="236003"/>
                          </a:xfrm>
                          <a:prstGeom prst="line">
                            <a:avLst/>
                          </a:prstGeom>
                          <a:noFill/>
                          <a:ln w="6350">
                            <a:solidFill>
                              <a:srgbClr val="4472C4"/>
                            </a:solidFill>
                            <a:miter lim="800000"/>
                          </a:ln>
                        </wps:spPr>
                        <wps:bodyPr/>
                      </wps:wsp>
                      <wps:wsp>
                        <wps:cNvPr id="233" name="直接连接符 17"/>
                        <wps:cNvCnPr>
                          <a:cxnSpLocks noChangeShapeType="1"/>
                        </wps:cNvCnPr>
                        <wps:spPr bwMode="auto">
                          <a:xfrm>
                            <a:off x="3126528" y="552197"/>
                            <a:ext cx="0" cy="236003"/>
                          </a:xfrm>
                          <a:prstGeom prst="line">
                            <a:avLst/>
                          </a:prstGeom>
                          <a:noFill/>
                          <a:ln w="6350">
                            <a:solidFill>
                              <a:srgbClr val="4472C4"/>
                            </a:solidFill>
                            <a:miter lim="800000"/>
                          </a:ln>
                        </wps:spPr>
                        <wps:bodyPr/>
                      </wps:wsp>
                      <wps:wsp>
                        <wps:cNvPr id="234" name="直接连接符 18"/>
                        <wps:cNvCnPr>
                          <a:cxnSpLocks noChangeShapeType="1"/>
                        </wps:cNvCnPr>
                        <wps:spPr bwMode="auto">
                          <a:xfrm flipH="1">
                            <a:off x="4356594" y="552197"/>
                            <a:ext cx="0" cy="236003"/>
                          </a:xfrm>
                          <a:prstGeom prst="line">
                            <a:avLst/>
                          </a:prstGeom>
                          <a:noFill/>
                          <a:ln w="6350">
                            <a:solidFill>
                              <a:srgbClr val="4472C4"/>
                            </a:solidFill>
                            <a:miter lim="800000"/>
                          </a:ln>
                        </wps:spPr>
                        <wps:bodyPr/>
                      </wps:wsp>
                      <wps:wsp>
                        <wps:cNvPr id="235" name="直接箭头连接符 19"/>
                        <wps:cNvCnPr>
                          <a:cxnSpLocks noChangeShapeType="1"/>
                        </wps:cNvCnPr>
                        <wps:spPr bwMode="auto">
                          <a:xfrm>
                            <a:off x="2462915" y="788199"/>
                            <a:ext cx="0" cy="147402"/>
                          </a:xfrm>
                          <a:prstGeom prst="straightConnector1">
                            <a:avLst/>
                          </a:prstGeom>
                          <a:noFill/>
                          <a:ln w="6350">
                            <a:solidFill>
                              <a:srgbClr val="4472C4"/>
                            </a:solidFill>
                            <a:miter lim="800000"/>
                            <a:tailEnd type="triangle" w="med" len="med"/>
                          </a:ln>
                        </wps:spPr>
                        <wps:bodyPr/>
                      </wps:wsp>
                      <wps:wsp>
                        <wps:cNvPr id="236" name="文本框 20"/>
                        <wps:cNvSpPr txBox="1">
                          <a:spLocks noChangeArrowheads="1"/>
                        </wps:cNvSpPr>
                        <wps:spPr bwMode="auto">
                          <a:xfrm>
                            <a:off x="2070613" y="1982242"/>
                            <a:ext cx="784605" cy="277304"/>
                          </a:xfrm>
                          <a:prstGeom prst="rect">
                            <a:avLst/>
                          </a:prstGeom>
                          <a:solidFill>
                            <a:srgbClr val="FFFFFF"/>
                          </a:solidFill>
                          <a:ln w="6350">
                            <a:solidFill>
                              <a:srgbClr val="000000"/>
                            </a:solidFill>
                            <a:miter lim="800000"/>
                          </a:ln>
                        </wps:spPr>
                        <wps:txbx>
                          <w:txbxContent>
                            <w:p w14:paraId="4DE57282">
                              <w:pPr>
                                <w:jc w:val="center"/>
                                <w:rPr>
                                  <w:rFonts w:ascii="仿宋_GB2312" w:eastAsia="仿宋_GB2312"/>
                                </w:rPr>
                              </w:pPr>
                              <w:r>
                                <w:rPr>
                                  <w:rFonts w:hint="eastAsia" w:ascii="仿宋_GB2312" w:eastAsia="仿宋_GB2312"/>
                                </w:rPr>
                                <w:t>决定立案</w:t>
                              </w:r>
                            </w:p>
                          </w:txbxContent>
                        </wps:txbx>
                        <wps:bodyPr rot="0" vert="horz" wrap="square" lIns="91440" tIns="45720" rIns="91440" bIns="45720" anchor="t" anchorCtr="0" upright="1">
                          <a:noAutofit/>
                        </wps:bodyPr>
                      </wps:wsp>
                      <wps:wsp>
                        <wps:cNvPr id="237" name="直接箭头连接符 21"/>
                        <wps:cNvCnPr>
                          <a:cxnSpLocks noChangeShapeType="1"/>
                        </wps:cNvCnPr>
                        <wps:spPr bwMode="auto">
                          <a:xfrm>
                            <a:off x="2462915" y="1718283"/>
                            <a:ext cx="0" cy="263624"/>
                          </a:xfrm>
                          <a:prstGeom prst="straightConnector1">
                            <a:avLst/>
                          </a:prstGeom>
                          <a:noFill/>
                          <a:ln w="6350">
                            <a:solidFill>
                              <a:srgbClr val="4472C4"/>
                            </a:solidFill>
                            <a:miter lim="800000"/>
                            <a:tailEnd type="triangle" w="med" len="med"/>
                          </a:ln>
                        </wps:spPr>
                        <wps:bodyPr/>
                      </wps:wsp>
                      <wps:wsp>
                        <wps:cNvPr id="238" name="直接箭头连接符 22"/>
                        <wps:cNvCnPr>
                          <a:cxnSpLocks noChangeShapeType="1"/>
                        </wps:cNvCnPr>
                        <wps:spPr bwMode="auto">
                          <a:xfrm>
                            <a:off x="2462915" y="2259180"/>
                            <a:ext cx="0" cy="894704"/>
                          </a:xfrm>
                          <a:prstGeom prst="straightConnector1">
                            <a:avLst/>
                          </a:prstGeom>
                          <a:noFill/>
                          <a:ln w="6350">
                            <a:solidFill>
                              <a:srgbClr val="4472C4"/>
                            </a:solidFill>
                            <a:miter lim="800000"/>
                            <a:tailEnd type="triangle" w="med" len="med"/>
                          </a:ln>
                        </wps:spPr>
                        <wps:bodyPr/>
                      </wps:wsp>
                      <wps:wsp>
                        <wps:cNvPr id="239" name="文本框 20"/>
                        <wps:cNvSpPr txBox="1">
                          <a:spLocks noChangeArrowheads="1"/>
                        </wps:cNvSpPr>
                        <wps:spPr bwMode="auto">
                          <a:xfrm>
                            <a:off x="3164219" y="1982018"/>
                            <a:ext cx="1107977" cy="276813"/>
                          </a:xfrm>
                          <a:prstGeom prst="rect">
                            <a:avLst/>
                          </a:prstGeom>
                          <a:solidFill>
                            <a:srgbClr val="FFFFFF"/>
                          </a:solidFill>
                          <a:ln w="6350">
                            <a:solidFill>
                              <a:srgbClr val="000000"/>
                            </a:solidFill>
                            <a:miter lim="800000"/>
                          </a:ln>
                        </wps:spPr>
                        <wps:txbx>
                          <w:txbxContent>
                            <w:p w14:paraId="4B3D399F">
                              <w:pPr>
                                <w:jc w:val="center"/>
                                <w:rPr>
                                  <w:rFonts w:ascii="仿宋_GB2312" w:eastAsia="仿宋_GB2312"/>
                                  <w:kern w:val="0"/>
                                  <w:sz w:val="24"/>
                                  <w:szCs w:val="24"/>
                                </w:rPr>
                              </w:pPr>
                              <w:r>
                                <w:rPr>
                                  <w:rFonts w:hint="eastAsia" w:ascii="仿宋_GB2312" w:hAnsi="等线" w:eastAsia="仿宋_GB2312" w:cs="Times New Roman"/>
                                  <w:szCs w:val="21"/>
                                </w:rPr>
                                <w:t>决定不予立案</w:t>
                              </w:r>
                            </w:p>
                          </w:txbxContent>
                        </wps:txbx>
                        <wps:bodyPr rot="0" vert="horz" wrap="square" lIns="91440" tIns="45720" rIns="91440" bIns="45720" anchor="t" anchorCtr="0" upright="1">
                          <a:noAutofit/>
                        </wps:bodyPr>
                      </wps:wsp>
                      <wps:wsp>
                        <wps:cNvPr id="240" name="连接符: 肘形 24"/>
                        <wps:cNvCnPr>
                          <a:cxnSpLocks noChangeShapeType="1"/>
                        </wps:cNvCnPr>
                        <wps:spPr bwMode="auto">
                          <a:xfrm>
                            <a:off x="2853918" y="1544419"/>
                            <a:ext cx="802305" cy="437338"/>
                          </a:xfrm>
                          <a:prstGeom prst="bentConnector3">
                            <a:avLst>
                              <a:gd name="adj1" fmla="val 100446"/>
                            </a:avLst>
                          </a:prstGeom>
                          <a:noFill/>
                          <a:ln w="6350">
                            <a:solidFill>
                              <a:schemeClr val="accent1">
                                <a:lumMod val="100000"/>
                                <a:lumOff val="0"/>
                              </a:schemeClr>
                            </a:solidFill>
                            <a:miter lim="800000"/>
                            <a:tailEnd type="triangle" w="med" len="med"/>
                          </a:ln>
                        </wps:spPr>
                        <wps:bodyPr/>
                      </wps:wsp>
                      <wps:wsp>
                        <wps:cNvPr id="241" name="文本框 25"/>
                        <wps:cNvSpPr txBox="1">
                          <a:spLocks noChangeArrowheads="1"/>
                        </wps:cNvSpPr>
                        <wps:spPr bwMode="auto">
                          <a:xfrm>
                            <a:off x="2069313" y="3154131"/>
                            <a:ext cx="784705" cy="264804"/>
                          </a:xfrm>
                          <a:prstGeom prst="rect">
                            <a:avLst/>
                          </a:prstGeom>
                          <a:solidFill>
                            <a:schemeClr val="lt1">
                              <a:lumMod val="100000"/>
                              <a:lumOff val="0"/>
                            </a:schemeClr>
                          </a:solidFill>
                          <a:ln w="6350">
                            <a:solidFill>
                              <a:srgbClr val="000000"/>
                            </a:solidFill>
                            <a:miter lim="800000"/>
                          </a:ln>
                        </wps:spPr>
                        <wps:txbx>
                          <w:txbxContent>
                            <w:p w14:paraId="1F76412B">
                              <w:pPr>
                                <w:rPr>
                                  <w:rFonts w:ascii="仿宋_GB2312" w:eastAsia="仿宋_GB2312"/>
                                </w:rPr>
                              </w:pPr>
                              <w:r>
                                <w:rPr>
                                  <w:rFonts w:hint="eastAsia" w:ascii="仿宋_GB2312" w:eastAsia="仿宋_GB2312"/>
                                </w:rPr>
                                <w:t>调查取证</w:t>
                              </w:r>
                            </w:p>
                          </w:txbxContent>
                        </wps:txbx>
                        <wps:bodyPr rot="0" vert="horz" wrap="square" lIns="91440" tIns="45720" rIns="91440" bIns="45720" anchor="t" anchorCtr="0" upright="1">
                          <a:noAutofit/>
                        </wps:bodyPr>
                      </wps:wsp>
                      <wps:wsp>
                        <wps:cNvPr id="242" name="文本框 26"/>
                        <wps:cNvSpPr txBox="1">
                          <a:spLocks noChangeArrowheads="1"/>
                        </wps:cNvSpPr>
                        <wps:spPr bwMode="auto">
                          <a:xfrm>
                            <a:off x="581005" y="1982001"/>
                            <a:ext cx="1015106" cy="277304"/>
                          </a:xfrm>
                          <a:prstGeom prst="rect">
                            <a:avLst/>
                          </a:prstGeom>
                          <a:solidFill>
                            <a:schemeClr val="lt1">
                              <a:lumMod val="100000"/>
                              <a:lumOff val="0"/>
                            </a:schemeClr>
                          </a:solidFill>
                          <a:ln w="6350">
                            <a:solidFill>
                              <a:srgbClr val="000000"/>
                            </a:solidFill>
                            <a:miter lim="800000"/>
                          </a:ln>
                        </wps:spPr>
                        <wps:txbx>
                          <w:txbxContent>
                            <w:p w14:paraId="7218281B">
                              <w:pPr>
                                <w:rPr>
                                  <w:rFonts w:ascii="仿宋_GB2312" w:eastAsia="仿宋_GB2312"/>
                                </w:rPr>
                              </w:pPr>
                              <w:r>
                                <w:rPr>
                                  <w:rFonts w:hint="eastAsia" w:ascii="仿宋_GB2312" w:eastAsia="仿宋_GB2312"/>
                                </w:rPr>
                                <w:t>医保经办机构</w:t>
                              </w:r>
                            </w:p>
                          </w:txbxContent>
                        </wps:txbx>
                        <wps:bodyPr rot="0" vert="horz" wrap="square" lIns="91440" tIns="45720" rIns="91440" bIns="45720" anchor="t" anchorCtr="0" upright="1">
                          <a:noAutofit/>
                        </wps:bodyPr>
                      </wps:wsp>
                      <wps:wsp>
                        <wps:cNvPr id="243" name="文本框 27"/>
                        <wps:cNvSpPr txBox="1">
                          <a:spLocks noChangeArrowheads="1"/>
                        </wps:cNvSpPr>
                        <wps:spPr bwMode="auto">
                          <a:xfrm>
                            <a:off x="581004" y="2523569"/>
                            <a:ext cx="1015107" cy="718850"/>
                          </a:xfrm>
                          <a:prstGeom prst="rect">
                            <a:avLst/>
                          </a:prstGeom>
                          <a:solidFill>
                            <a:schemeClr val="lt1">
                              <a:lumMod val="100000"/>
                              <a:lumOff val="0"/>
                            </a:schemeClr>
                          </a:solidFill>
                          <a:ln w="6350">
                            <a:solidFill>
                              <a:srgbClr val="000000"/>
                            </a:solidFill>
                            <a:miter lim="800000"/>
                          </a:ln>
                        </wps:spPr>
                        <wps:txbx>
                          <w:txbxContent>
                            <w:p w14:paraId="3BD5AD76">
                              <w:pPr>
                                <w:rPr>
                                  <w:rFonts w:ascii="仿宋_GB2312" w:eastAsia="仿宋_GB2312"/>
                                </w:rPr>
                              </w:pPr>
                              <w:r>
                                <w:rPr>
                                  <w:rFonts w:hint="eastAsia" w:ascii="仿宋_GB2312" w:eastAsia="仿宋_GB2312"/>
                                </w:rPr>
                                <w:t>市场监督管理部门或卫生行政部门</w:t>
                              </w:r>
                            </w:p>
                          </w:txbxContent>
                        </wps:txbx>
                        <wps:bodyPr rot="0" vert="horz" wrap="square" lIns="91440" tIns="45720" rIns="91440" bIns="45720" anchor="t" anchorCtr="0" upright="1">
                          <a:noAutofit/>
                        </wps:bodyPr>
                      </wps:wsp>
                      <wps:wsp>
                        <wps:cNvPr id="244" name="直接箭头连接符 28"/>
                        <wps:cNvCnPr>
                          <a:cxnSpLocks noChangeShapeType="1"/>
                        </wps:cNvCnPr>
                        <wps:spPr bwMode="auto">
                          <a:xfrm flipH="1" flipV="1">
                            <a:off x="1596110" y="2120644"/>
                            <a:ext cx="474503" cy="200"/>
                          </a:xfrm>
                          <a:prstGeom prst="straightConnector1">
                            <a:avLst/>
                          </a:prstGeom>
                          <a:noFill/>
                          <a:ln w="6350">
                            <a:solidFill>
                              <a:schemeClr val="accent1">
                                <a:lumMod val="100000"/>
                                <a:lumOff val="0"/>
                              </a:schemeClr>
                            </a:solidFill>
                            <a:miter lim="800000"/>
                            <a:tailEnd type="triangle" w="med" len="med"/>
                          </a:ln>
                        </wps:spPr>
                        <wps:bodyPr/>
                      </wps:wsp>
                      <wps:wsp>
                        <wps:cNvPr id="245" name="连接符: 肘形 29"/>
                        <wps:cNvCnPr>
                          <a:cxnSpLocks noChangeShapeType="1"/>
                        </wps:cNvCnPr>
                        <wps:spPr bwMode="auto">
                          <a:xfrm rot="5400000">
                            <a:off x="1397050" y="2319121"/>
                            <a:ext cx="691712" cy="293590"/>
                          </a:xfrm>
                          <a:prstGeom prst="bentConnector3">
                            <a:avLst>
                              <a:gd name="adj1" fmla="val 99863"/>
                            </a:avLst>
                          </a:prstGeom>
                          <a:noFill/>
                          <a:ln w="6350">
                            <a:solidFill>
                              <a:schemeClr val="accent1">
                                <a:lumMod val="100000"/>
                                <a:lumOff val="0"/>
                              </a:schemeClr>
                            </a:solidFill>
                            <a:miter lim="800000"/>
                            <a:tailEnd type="triangle" w="med" len="med"/>
                          </a:ln>
                        </wps:spPr>
                        <wps:bodyPr/>
                      </wps:wsp>
                      <wps:wsp>
                        <wps:cNvPr id="246" name="Text Box 394"/>
                        <wps:cNvSpPr txBox="1">
                          <a:spLocks noChangeArrowheads="1"/>
                        </wps:cNvSpPr>
                        <wps:spPr bwMode="auto">
                          <a:xfrm>
                            <a:off x="2971818" y="2523949"/>
                            <a:ext cx="768305" cy="483307"/>
                          </a:xfrm>
                          <a:prstGeom prst="rect">
                            <a:avLst/>
                          </a:prstGeom>
                          <a:solidFill>
                            <a:srgbClr val="FFFFFF"/>
                          </a:solidFill>
                          <a:ln w="9525">
                            <a:solidFill>
                              <a:srgbClr val="000000"/>
                            </a:solidFill>
                            <a:miter lim="800000"/>
                          </a:ln>
                        </wps:spPr>
                        <wps:txbx>
                          <w:txbxContent>
                            <w:p w14:paraId="4CB36A71">
                              <w:pPr>
                                <w:jc w:val="center"/>
                                <w:rPr>
                                  <w:rFonts w:ascii="仿宋_GB2312" w:eastAsia="仿宋_GB2312"/>
                                </w:rPr>
                              </w:pPr>
                              <w:r>
                                <w:rPr>
                                  <w:rFonts w:hint="eastAsia" w:ascii="仿宋_GB2312" w:eastAsia="仿宋_GB2312"/>
                                </w:rPr>
                                <w:t>交办机关移送机关</w:t>
                              </w:r>
                            </w:p>
                          </w:txbxContent>
                        </wps:txbx>
                        <wps:bodyPr rot="0" vert="horz" wrap="square" lIns="91440" tIns="45720" rIns="91440" bIns="45720" anchor="t" anchorCtr="0" upright="1">
                          <a:noAutofit/>
                        </wps:bodyPr>
                      </wps:wsp>
                      <wps:wsp>
                        <wps:cNvPr id="247" name="Text Box 395"/>
                        <wps:cNvSpPr txBox="1">
                          <a:spLocks noChangeArrowheads="1"/>
                        </wps:cNvSpPr>
                        <wps:spPr bwMode="auto">
                          <a:xfrm>
                            <a:off x="3900824" y="2523949"/>
                            <a:ext cx="629304" cy="483307"/>
                          </a:xfrm>
                          <a:prstGeom prst="rect">
                            <a:avLst/>
                          </a:prstGeom>
                          <a:solidFill>
                            <a:srgbClr val="FFFFFF"/>
                          </a:solidFill>
                          <a:ln w="9525">
                            <a:solidFill>
                              <a:srgbClr val="000000"/>
                            </a:solidFill>
                            <a:miter lim="800000"/>
                          </a:ln>
                        </wps:spPr>
                        <wps:txbx>
                          <w:txbxContent>
                            <w:p w14:paraId="1FC4B2A7">
                              <w:pPr>
                                <w:jc w:val="center"/>
                                <w:rPr>
                                  <w:rFonts w:ascii="仿宋_GB2312" w:eastAsia="仿宋_GB2312"/>
                                </w:rPr>
                              </w:pPr>
                              <w:r>
                                <w:rPr>
                                  <w:rFonts w:hint="eastAsia" w:ascii="仿宋_GB2312" w:eastAsia="仿宋_GB2312"/>
                                </w:rPr>
                                <w:t>投诉</w:t>
                              </w:r>
                            </w:p>
                            <w:p w14:paraId="1CA4F590">
                              <w:pPr>
                                <w:jc w:val="center"/>
                                <w:rPr>
                                  <w:rFonts w:ascii="仿宋_GB2312" w:eastAsia="仿宋_GB2312"/>
                                </w:rPr>
                              </w:pPr>
                              <w:r>
                                <w:rPr>
                                  <w:rFonts w:hint="eastAsia" w:ascii="仿宋_GB2312" w:eastAsia="仿宋_GB2312"/>
                                </w:rPr>
                                <w:t>举报人</w:t>
                              </w:r>
                            </w:p>
                          </w:txbxContent>
                        </wps:txbx>
                        <wps:bodyPr rot="0" vert="horz" wrap="square" lIns="91440" tIns="45720" rIns="91440" bIns="45720" anchor="t" anchorCtr="0" upright="1">
                          <a:noAutofit/>
                        </wps:bodyPr>
                      </wps:wsp>
                      <wps:wsp>
                        <wps:cNvPr id="61" name="直接箭头连接符 61"/>
                        <wps:cNvCnPr/>
                        <wps:spPr>
                          <a:xfrm>
                            <a:off x="3316930" y="2259339"/>
                            <a:ext cx="0" cy="2641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2" name="直接箭头连接符 62"/>
                        <wps:cNvCnPr/>
                        <wps:spPr>
                          <a:xfrm>
                            <a:off x="4010526" y="2259346"/>
                            <a:ext cx="0" cy="2646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3" name="文本框 63"/>
                        <wps:cNvSpPr txBox="1"/>
                        <wps:spPr>
                          <a:xfrm>
                            <a:off x="581005" y="1598295"/>
                            <a:ext cx="1015105" cy="296646"/>
                          </a:xfrm>
                          <a:prstGeom prst="rect">
                            <a:avLst/>
                          </a:prstGeom>
                          <a:solidFill>
                            <a:schemeClr val="lt1"/>
                          </a:solidFill>
                          <a:ln w="6350">
                            <a:solidFill>
                              <a:prstClr val="black"/>
                            </a:solidFill>
                          </a:ln>
                        </wps:spPr>
                        <wps:txbx>
                          <w:txbxContent>
                            <w:p w14:paraId="23196E04">
                              <w:pPr>
                                <w:rPr>
                                  <w:rFonts w:ascii="仿宋_GB2312" w:eastAsia="仿宋_GB2312"/>
                                </w:rPr>
                              </w:pPr>
                              <w:r>
                                <w:rPr>
                                  <w:rFonts w:hint="eastAsia" w:ascii="仿宋_GB2312" w:eastAsia="仿宋_GB2312"/>
                                </w:rPr>
                                <w:t>当事人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 name="连接符: 肘形 69"/>
                        <wps:cNvCnPr/>
                        <wps:spPr>
                          <a:xfrm rot="16200000" flipV="1">
                            <a:off x="1542335" y="1772397"/>
                            <a:ext cx="401266" cy="293688"/>
                          </a:xfrm>
                          <a:prstGeom prst="bentConnector3">
                            <a:avLst>
                              <a:gd name="adj1" fmla="val 9997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 name="文本框 73"/>
                        <wps:cNvSpPr txBox="1"/>
                        <wps:spPr>
                          <a:xfrm>
                            <a:off x="2070613" y="1385889"/>
                            <a:ext cx="783305" cy="332394"/>
                          </a:xfrm>
                          <a:prstGeom prst="rect">
                            <a:avLst/>
                          </a:prstGeom>
                          <a:solidFill>
                            <a:schemeClr val="lt1"/>
                          </a:solidFill>
                          <a:ln w="6350">
                            <a:solidFill>
                              <a:prstClr val="black"/>
                            </a:solidFill>
                          </a:ln>
                        </wps:spPr>
                        <wps:txbx>
                          <w:txbxContent>
                            <w:p w14:paraId="01F00363">
                              <w:pPr>
                                <w:jc w:val="center"/>
                                <w:rPr>
                                  <w:rFonts w:ascii="仿宋_GB2312" w:eastAsia="仿宋_GB2312"/>
                                </w:rPr>
                              </w:pPr>
                              <w:r>
                                <w:rPr>
                                  <w:rFonts w:hint="eastAsia" w:ascii="仿宋_GB2312" w:eastAsia="仿宋_GB2312"/>
                                </w:rPr>
                                <w:t>审批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 name="直接箭头连接符 74"/>
                        <wps:cNvCnPr/>
                        <wps:spPr>
                          <a:xfrm>
                            <a:off x="2462915" y="1201001"/>
                            <a:ext cx="0" cy="1854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7" name="文本框 11"/>
                        <wps:cNvSpPr txBox="1">
                          <a:spLocks noChangeArrowheads="1"/>
                        </wps:cNvSpPr>
                        <wps:spPr bwMode="auto">
                          <a:xfrm>
                            <a:off x="3470341" y="85752"/>
                            <a:ext cx="501015" cy="465455"/>
                          </a:xfrm>
                          <a:prstGeom prst="rect">
                            <a:avLst/>
                          </a:prstGeom>
                          <a:solidFill>
                            <a:srgbClr val="FFFFFF"/>
                          </a:solidFill>
                          <a:ln w="6350">
                            <a:solidFill>
                              <a:srgbClr val="000000"/>
                            </a:solidFill>
                            <a:miter lim="800000"/>
                          </a:ln>
                        </wps:spPr>
                        <wps:txbx>
                          <w:txbxContent>
                            <w:p w14:paraId="5199B4C0">
                              <w:pPr>
                                <w:jc w:val="center"/>
                                <w:rPr>
                                  <w:rFonts w:ascii="仿宋_GB2312" w:eastAsia="仿宋_GB2312"/>
                                  <w:kern w:val="0"/>
                                  <w:sz w:val="24"/>
                                  <w:szCs w:val="24"/>
                                </w:rPr>
                              </w:pPr>
                              <w:r>
                                <w:rPr>
                                  <w:rFonts w:hint="eastAsia" w:ascii="仿宋_GB2312" w:hAnsi="等线" w:eastAsia="仿宋_GB2312" w:cs="Times New Roman"/>
                                  <w:szCs w:val="21"/>
                                </w:rPr>
                                <w:t>舆情</w:t>
                              </w:r>
                            </w:p>
                          </w:txbxContent>
                        </wps:txbx>
                        <wps:bodyPr rot="0" vert="horz" wrap="square" lIns="91440" tIns="45720" rIns="91440" bIns="45720" anchor="t" anchorCtr="0" upright="1">
                          <a:noAutofit/>
                        </wps:bodyPr>
                      </wps:wsp>
                      <wps:wsp>
                        <wps:cNvPr id="188" name="直接连接符 188"/>
                        <wps:cNvCnPr>
                          <a:cxnSpLocks noChangeShapeType="1"/>
                        </wps:cNvCnPr>
                        <wps:spPr bwMode="auto">
                          <a:xfrm>
                            <a:off x="3740123" y="552631"/>
                            <a:ext cx="0" cy="235585"/>
                          </a:xfrm>
                          <a:prstGeom prst="line">
                            <a:avLst/>
                          </a:prstGeom>
                          <a:noFill/>
                          <a:ln w="6350">
                            <a:solidFill>
                              <a:srgbClr val="4472C4"/>
                            </a:solidFill>
                            <a:miter lim="800000"/>
                          </a:ln>
                        </wps:spPr>
                        <wps:bodyPr/>
                      </wps:wsp>
                      <wps:wsp>
                        <wps:cNvPr id="254" name="文本框 254"/>
                        <wps:cNvSpPr txBox="1"/>
                        <wps:spPr>
                          <a:xfrm>
                            <a:off x="586483" y="1200798"/>
                            <a:ext cx="1009627" cy="259034"/>
                          </a:xfrm>
                          <a:prstGeom prst="rect">
                            <a:avLst/>
                          </a:prstGeom>
                          <a:solidFill>
                            <a:schemeClr val="lt1"/>
                          </a:solidFill>
                          <a:ln w="6350">
                            <a:solidFill>
                              <a:prstClr val="black"/>
                            </a:solidFill>
                          </a:ln>
                        </wps:spPr>
                        <wps:txbx>
                          <w:txbxContent>
                            <w:p w14:paraId="096E37AE">
                              <w:pPr>
                                <w:rPr>
                                  <w:rFonts w:ascii="仿宋_GB2312" w:hAnsi="Batang" w:eastAsia="仿宋_GB2312" w:cs="Batang"/>
                                </w:rPr>
                              </w:pPr>
                              <w:r>
                                <w:rPr>
                                  <w:rFonts w:hint="eastAsia" w:ascii="仿宋_GB2312" w:hAnsi="Batang" w:eastAsia="仿宋_GB2312" w:cs="Batang"/>
                                </w:rPr>
                                <w:t>投诉举报人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直接箭头连接符 39"/>
                        <wps:cNvCnPr/>
                        <wps:spPr>
                          <a:xfrm flipH="1">
                            <a:off x="1596148" y="1331495"/>
                            <a:ext cx="29352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 name="直接连接符 41"/>
                        <wps:cNvCnPr/>
                        <wps:spPr>
                          <a:xfrm>
                            <a:off x="1889676" y="1331270"/>
                            <a:ext cx="0" cy="386723"/>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画布 23" o:spid="_x0000_s1026" o:spt="203" style="height:276.15pt;width:380.9pt;" coordsize="4837430,3507105" editas="canvas" o:gfxdata="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">
                <o:lock v:ext="edit" aspectratio="f"/>
                <v:shape id="画布 23" o:spid="_x0000_s1026" style="position:absolute;left:0;top:0;height:3507105;width:4837430;" filled="f" stroked="f" coordsize="21600,21600" o:gfxdata="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">
                  <v:fill on="f" focussize="0,0"/>
                  <v:stroke on="f"/>
                  <v:imagedata o:title=""/>
                  <o:lock v:ext="edit" aspectratio="f"/>
                </v:shape>
                <v:shape id="_x0000_s1026" o:spid="_x0000_s1026" o:spt="202" type="#_x0000_t202" style="position:absolute;left:3360821;top:2243347;height:264863;width:433136;" fillcolor="#FFFFFF [3201]" filled="t" stroked="f" coordsize="21600,21600" o:gfxdata="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CPaMtMAAAAF&#10;AQAADwAAAAAAAAABACAAAAAiAAAAZHJzL2Rvd25yZXYueG1sUEsBAhQAFAAAAAgAh07iQEs6Sixa&#10;AgAAnAQAAA4AAAAAAAAAAQAgAAAAIgEAAGRycy9lMm9Eb2MueG1sUEsFBgAAAAAGAAYAWQEAAO4F&#10;AAAAAA==&#10;">
                  <v:fill on="t" focussize="0,0"/>
                  <v:stroke on="f" weight="0.5pt"/>
                  <v:imagedata o:title=""/>
                  <o:lock v:ext="edit" aspectratio="f"/>
                  <v:textbox>
                    <w:txbxContent>
                      <w:p w14:paraId="42E95B67">
                        <w:pPr>
                          <w:rPr>
                            <w:rFonts w:ascii="仿宋_GB2312" w:eastAsia="仿宋_GB2312"/>
                            <w:sz w:val="15"/>
                            <w:szCs w:val="15"/>
                          </w:rPr>
                        </w:pPr>
                        <w:r>
                          <w:rPr>
                            <w:rFonts w:hint="eastAsia" w:ascii="仿宋_GB2312" w:eastAsia="仿宋_GB2312"/>
                            <w:sz w:val="15"/>
                            <w:szCs w:val="15"/>
                          </w:rPr>
                          <w:t>告知</w:t>
                        </w:r>
                      </w:p>
                    </w:txbxContent>
                  </v:textbox>
                </v:shape>
                <v:shape id="文本框 488" o:spid="_x0000_s1026" o:spt="202" type="#_x0000_t202" style="position:absolute;left:1708400;top:2120191;height:277204;width:433103;" fillcolor="#FFFFFF [3217]" filled="t" stroked="f" coordsize="21600,21600" o:gfxdata="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xzeMdQAAAAFAQAADwAAAAAA&#10;AAABACAAAAAiAAAAZHJzL2Rvd25yZXYueG1sUEsBAhQAFAAAAAgAh07iQPYqB6RQAgAAgwQAAA4A&#10;AAAAAAAAAQAgAAAAIwEAAGRycy9lMm9Eb2MueG1sUEsFBgAAAAAGAAYAWQEAAOUFAAAAAA==&#10;">
                  <v:fill on="t" focussize="0,0"/>
                  <v:stroke on="f"/>
                  <v:imagedata o:title=""/>
                  <o:lock v:ext="edit" aspectratio="f"/>
                  <v:textbox>
                    <w:txbxContent>
                      <w:p w14:paraId="55495401">
                        <w:pPr>
                          <w:rPr>
                            <w:rFonts w:ascii="仿宋_GB2312" w:eastAsia="仿宋_GB2312"/>
                            <w:sz w:val="15"/>
                            <w:szCs w:val="15"/>
                          </w:rPr>
                        </w:pPr>
                        <w:r>
                          <w:rPr>
                            <w:rFonts w:hint="eastAsia" w:ascii="仿宋_GB2312" w:eastAsia="仿宋_GB2312"/>
                            <w:sz w:val="15"/>
                            <w:szCs w:val="15"/>
                          </w:rPr>
                          <w:t>通知</w:t>
                        </w:r>
                      </w:p>
                    </w:txbxContent>
                  </v:textbox>
                </v:shape>
                <v:shape id="文本框 7" o:spid="_x0000_s1026" o:spt="202" type="#_x0000_t202" style="position:absolute;left:263652;top:85743;height:466107;width:870005;" fillcolor="#FFFFFF" filled="t" stroked="t" coordsize="21600,21600" o:gfxdata="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IDkOHTAAAABQEAAA8AAAAAAAAAAQAg&#10;AAAAIgAAAGRycy9kb3ducmV2LnhtbFBLAQIUABQAAAAIAIdO4kBdSchzTAIAAJEEAAAOAAAAAAAA&#10;AAEAIAAAACIBAABkcnMvZTJvRG9jLnhtbFBLBQYAAAAABgAGAFkBAADgBQAAAAA=&#10;">
                  <v:fill on="t" focussize="0,0"/>
                  <v:stroke weight="0.5pt" color="#000000" miterlimit="8" joinstyle="miter"/>
                  <v:imagedata o:title=""/>
                  <o:lock v:ext="edit" aspectratio="f"/>
                  <v:textbox>
                    <w:txbxContent>
                      <w:p w14:paraId="581C9403">
                        <w:pPr>
                          <w:jc w:val="center"/>
                          <w:rPr>
                            <w:rFonts w:ascii="仿宋_GB2312" w:eastAsia="仿宋_GB2312"/>
                          </w:rPr>
                        </w:pPr>
                        <w:r>
                          <w:rPr>
                            <w:rFonts w:hint="eastAsia" w:ascii="仿宋_GB2312" w:eastAsia="仿宋_GB2312"/>
                          </w:rPr>
                          <w:t>日常监管或监督检查</w:t>
                        </w:r>
                      </w:p>
                    </w:txbxContent>
                  </v:textbox>
                </v:shape>
                <v:shape id="文本框 9" o:spid="_x0000_s1026" o:spt="202" type="#_x0000_t202" style="position:absolute;left:1259264;top:85756;height:466107;width:1477609;" fillcolor="#FFFFFF" filled="t" stroked="t" coordsize="21600,21600" o:gfxdata="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IDkOHTAAAABQEAAA8AAAAAAAAAAQAg&#10;AAAAIgAAAGRycy9kb3ducmV2LnhtbFBLAQIUABQAAAAIAIdO4kBb4yQCTAIAAJMEAAAOAAAAAAAA&#10;AAEAIAAAACIBAABkcnMvZTJvRG9jLnhtbFBLBQYAAAAABgAGAFkBAADgBQAAAAA=&#10;">
                  <v:fill on="t" focussize="0,0"/>
                  <v:stroke weight="0.5pt" color="#000000" miterlimit="8" joinstyle="miter"/>
                  <v:imagedata o:title=""/>
                  <o:lock v:ext="edit" aspectratio="f"/>
                  <v:textbox>
                    <w:txbxContent>
                      <w:p w14:paraId="2730455A">
                        <w:pPr>
                          <w:rPr>
                            <w:rFonts w:ascii="仿宋_GB2312" w:eastAsia="仿宋_GB2312"/>
                          </w:rPr>
                        </w:pPr>
                        <w:r>
                          <w:rPr>
                            <w:rFonts w:hint="eastAsia" w:ascii="仿宋_GB2312" w:eastAsia="仿宋_GB2312"/>
                          </w:rPr>
                          <w:t>上级机关交办或其他行政执法部门移送</w:t>
                        </w:r>
                      </w:p>
                    </w:txbxContent>
                  </v:textbox>
                </v:shape>
                <v:shape id="文本框 10" o:spid="_x0000_s1026" o:spt="202" type="#_x0000_t202" style="position:absolute;left:2855218;top:86090;height:466107;width:536903;" fillcolor="#FFFFFF" filled="t" stroked="t" coordsize="21600,21600" o:gfxdata="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4gOQ4dMAAAAFAQAADwAAAAAAAAAB&#10;ACAAAAAiAAAAZHJzL2Rvd25yZXYueG1sUEsBAhQAFAAAAAgAh07iQGa7szdOAgAAkwQAAA4AAAAA&#10;AAAAAQAgAAAAIgEAAGRycy9lMm9Eb2MueG1sUEsFBgAAAAAGAAYAWQEAAOIFAAAAAA==&#10;">
                  <v:fill on="t" focussize="0,0"/>
                  <v:stroke weight="0.5pt" color="#000000" miterlimit="8" joinstyle="miter"/>
                  <v:imagedata o:title=""/>
                  <o:lock v:ext="edit" aspectratio="f"/>
                  <v:textbox>
                    <w:txbxContent>
                      <w:p w14:paraId="3973EB61">
                        <w:pPr>
                          <w:jc w:val="center"/>
                          <w:rPr>
                            <w:rFonts w:ascii="仿宋_GB2312" w:eastAsia="仿宋_GB2312"/>
                          </w:rPr>
                        </w:pPr>
                        <w:r>
                          <w:rPr>
                            <w:rFonts w:hint="eastAsia" w:ascii="仿宋_GB2312" w:eastAsia="仿宋_GB2312"/>
                          </w:rPr>
                          <w:t>投诉举报</w:t>
                        </w:r>
                      </w:p>
                    </w:txbxContent>
                  </v:textbox>
                </v:shape>
                <v:shape id="文本框 11" o:spid="_x0000_s1026" o:spt="202" type="#_x0000_t202" style="position:absolute;left:4051110;top:85782;height:466107;width:501503;" fillcolor="#FFFFFF" filled="t" stroked="t" coordsize="21600,21600" o:gfxdata="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IDkOHTAAAABQEAAA8AAAAAAAAAAQAg&#10;AAAAIgAAAGRycy9kb3ducmV2LnhtbFBLAQIUABQAAAAIAIdO4kBuR5JITAIAAJMEAAAOAAAAAAAA&#10;AAEAIAAAACIBAABkcnMvZTJvRG9jLnhtbFBLBQYAAAAABgAGAFkBAADgBQAAAAA=&#10;">
                  <v:fill on="t" focussize="0,0"/>
                  <v:stroke weight="0.5pt" color="#000000" miterlimit="8" joinstyle="miter"/>
                  <v:imagedata o:title=""/>
                  <o:lock v:ext="edit" aspectratio="f"/>
                  <v:textbox>
                    <w:txbxContent>
                      <w:p w14:paraId="0C6D5E8E">
                        <w:pPr>
                          <w:jc w:val="center"/>
                          <w:rPr>
                            <w:rFonts w:ascii="仿宋_GB2312" w:eastAsia="仿宋_GB2312"/>
                          </w:rPr>
                        </w:pPr>
                        <w:r>
                          <w:rPr>
                            <w:rFonts w:hint="eastAsia" w:ascii="仿宋_GB2312" w:eastAsia="仿宋_GB2312"/>
                          </w:rPr>
                          <w:t>其他</w:t>
                        </w:r>
                      </w:p>
                    </w:txbxContent>
                  </v:textbox>
                </v:shape>
                <v:shape id="文本框 12" o:spid="_x0000_s1026" o:spt="202" type="#_x0000_t202" style="position:absolute;left:2069313;top:935652;height:265504;width:784605;" fillcolor="#FFFFFF" filled="t" stroked="t" coordsize="21600,21600" o:gfxdata="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A5Dh0wAAAAUBAAAPAAAAAAAA&#10;AAEAIAAAACIAAABkcnMvZG93bnJldi54bWxQSwECFAAUAAAACACHTuJASDrHFFACAACUBAAADgAA&#10;AAAAAAABACAAAAAiAQAAZHJzL2Uyb0RvYy54bWxQSwUGAAAAAAYABgBZAQAA5AUAAAAA&#10;">
                  <v:fill on="t" focussize="0,0"/>
                  <v:stroke weight="0.5pt" color="#000000" miterlimit="8" joinstyle="miter"/>
                  <v:imagedata o:title=""/>
                  <o:lock v:ext="edit" aspectratio="f"/>
                  <v:textbox>
                    <w:txbxContent>
                      <w:p w14:paraId="1F4B3590">
                        <w:pPr>
                          <w:jc w:val="center"/>
                          <w:rPr>
                            <w:rFonts w:ascii="仿宋_GB2312" w:eastAsia="仿宋_GB2312"/>
                          </w:rPr>
                        </w:pPr>
                        <w:r>
                          <w:rPr>
                            <w:rFonts w:hint="eastAsia" w:ascii="仿宋_GB2312" w:eastAsia="仿宋_GB2312"/>
                          </w:rPr>
                          <w:t>核查</w:t>
                        </w:r>
                      </w:p>
                    </w:txbxContent>
                  </v:textbox>
                </v:shape>
                <v:line id="直接连接符 13" o:spid="_x0000_s1026" o:spt="20" style="position:absolute;left:575104;top:787870;flip:y;height:206;width:3781490;" filled="f" stroked="t" coordsize="21600,21600" o:gfxdata="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deA+1AAAAAUBAAAPAAAAAAAAAAEAIAAAACIAAABkcnMvZG93&#10;bnJldi54bWxQSwECFAAUAAAACACHTuJAngwSjAQCAADQAwAADgAAAAAAAAABACAAAAAjAQAAZHJz&#10;L2Uyb0RvYy54bWxQSwUGAAAAAAYABgBZAQAAmQUAAAAA&#10;">
                  <v:fill on="f" focussize="0,0"/>
                  <v:stroke weight="0.5pt" color="#4472C4" miterlimit="8" joinstyle="miter"/>
                  <v:imagedata o:title=""/>
                  <o:lock v:ext="edit" aspectratio="f"/>
                </v:line>
                <v:line id="直接连接符 14" o:spid="_x0000_s1026" o:spt="20" style="position:absolute;left:586483;top:552093;flip:x;height:236003;width:0;" filled="f" stroked="t" coordsize="21600,21600" o:gfxdata="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114D7UAAAABQEAAA8AAAAAAAAAAQAgAAAAIgAAAGRycy9k&#10;b3ducmV2LnhtbFBLAQIUABQAAAAIAIdO4kApunjFBgIAAM0DAAAOAAAAAAAAAAEAIAAAACMBAABk&#10;cnMvZTJvRG9jLnhtbFBLBQYAAAAABgAGAFkBAACbBQAAAAA=&#10;">
                  <v:fill on="f" focussize="0,0"/>
                  <v:stroke weight="0.5pt" color="#4472C4" miterlimit="8" joinstyle="miter"/>
                  <v:imagedata o:title=""/>
                  <o:lock v:ext="edit" aspectratio="f"/>
                </v:line>
                <v:line id="直接连接符 15" o:spid="_x0000_s1026" o:spt="20" style="position:absolute;left:1889812;top:551940;height:236003;width:0;" filled="f" stroked="t" coordsize="21600,21600" o:gfxdata="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vNXwtYAAAAFAQAADwAAAAAAAAABACAAAAAiAAAAZHJzL2Rvd25yZXYu&#10;eG1sUEsBAhQAFAAAAAgAh07iQOgx/239AQAAxAMAAA4AAAAAAAAAAQAgAAAAJQEAAGRycy9lMm9E&#10;b2MueG1sUEsFBgAAAAAGAAYAWQEAAJQFAAAAAA==&#10;">
                  <v:fill on="f" focussize="0,0"/>
                  <v:stroke weight="0.5pt" color="#4472C4" miterlimit="8" joinstyle="miter"/>
                  <v:imagedata o:title=""/>
                  <o:lock v:ext="edit" aspectratio="f"/>
                </v:line>
                <v:line id="直接连接符 17" o:spid="_x0000_s1026" o:spt="20" style="position:absolute;left:3126528;top:552197;height:236003;width:0;" filled="f" stroked="t" coordsize="21600,21600" o:gfxdata="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rzV8LWAAAABQEAAA8AAAAAAAAAAQAgAAAAIgAAAGRycy9kb3ducmV2&#10;LnhtbFBLAQIUABQAAAAIAIdO4kDDkRrT/gEAAMQDAAAOAAAAAAAAAAEAIAAAACUBAABkcnMvZTJv&#10;RG9jLnhtbFBLBQYAAAAABgAGAFkBAACVBQAAAAA=&#10;">
                  <v:fill on="f" focussize="0,0"/>
                  <v:stroke weight="0.5pt" color="#4472C4" miterlimit="8" joinstyle="miter"/>
                  <v:imagedata o:title=""/>
                  <o:lock v:ext="edit" aspectratio="f"/>
                </v:line>
                <v:line id="直接连接符 18" o:spid="_x0000_s1026" o:spt="20" style="position:absolute;left:4356594;top:552197;flip:x;height:236003;width:0;" filled="f" stroked="t" coordsize="21600,21600" o:gfxdata="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114D7UAAAABQEAAA8AAAAAAAAAAQAgAAAAIgAAAGRycy9k&#10;b3ducmV2LnhtbFBLAQIUABQAAAAIAIdO4kDFL0O6BgIAAM4DAAAOAAAAAAAAAAEAIAAAACMBAABk&#10;cnMvZTJvRG9jLnhtbFBLBQYAAAAABgAGAFkBAACbBQAAAAA=&#10;">
                  <v:fill on="f" focussize="0,0"/>
                  <v:stroke weight="0.5pt" color="#4472C4" miterlimit="8" joinstyle="miter"/>
                  <v:imagedata o:title=""/>
                  <o:lock v:ext="edit" aspectratio="f"/>
                </v:line>
                <v:shape id="直接箭头连接符 19" o:spid="_x0000_s1026" o:spt="32" type="#_x0000_t32" style="position:absolute;left:2462915;top:788199;height:147402;width:0;" filled="f" stroked="t" coordsize="21600,21600" o:gfxdata="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HH2F7WAAAABQEAAA8AAAAAAAAAAQAgAAAAIgAAAGRycy9kb3ducmV2LnhtbFBLAQIUABQA&#10;AAAIAIdO4kCrMFQKKwIAAAYEAAAOAAAAAAAAAAEAIAAAACUBAABkcnMvZTJvRG9jLnhtbFBLBQYA&#10;AAAABgAGAFkBAADCBQAAAAA=&#10;">
                  <v:fill on="f" focussize="0,0"/>
                  <v:stroke weight="0.5pt" color="#4472C4" miterlimit="8" joinstyle="miter" endarrow="block"/>
                  <v:imagedata o:title=""/>
                  <o:lock v:ext="edit" aspectratio="f"/>
                </v:shape>
                <v:shape id="文本框 20" o:spid="_x0000_s1026" o:spt="202" type="#_x0000_t202" style="position:absolute;left:2070613;top:1982242;height:277304;width:784605;" fillcolor="#FFFFFF" filled="t" stroked="t" coordsize="21600,21600" o:gfxdata="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4gOQ4dMAAAAFAQAADwAAAAAA&#10;AAABACAAAAAiAAAAZHJzL2Rvd25yZXYueG1sUEsBAhQAFAAAAAgAh07iQIoZjF9RAgAAlQQAAA4A&#10;AAAAAAAAAQAgAAAAIgEAAGRycy9lMm9Eb2MueG1sUEsFBgAAAAAGAAYAWQEAAOUFAAAAAA==&#10;">
                  <v:fill on="t" focussize="0,0"/>
                  <v:stroke weight="0.5pt" color="#000000" miterlimit="8" joinstyle="miter"/>
                  <v:imagedata o:title=""/>
                  <o:lock v:ext="edit" aspectratio="f"/>
                  <v:textbox>
                    <w:txbxContent>
                      <w:p w14:paraId="4DE57282">
                        <w:pPr>
                          <w:jc w:val="center"/>
                          <w:rPr>
                            <w:rFonts w:ascii="仿宋_GB2312" w:eastAsia="仿宋_GB2312"/>
                          </w:rPr>
                        </w:pPr>
                        <w:r>
                          <w:rPr>
                            <w:rFonts w:hint="eastAsia" w:ascii="仿宋_GB2312" w:eastAsia="仿宋_GB2312"/>
                          </w:rPr>
                          <w:t>决定立案</w:t>
                        </w:r>
                      </w:p>
                    </w:txbxContent>
                  </v:textbox>
                </v:shape>
                <v:shape id="直接箭头连接符 21" o:spid="_x0000_s1026" o:spt="32" type="#_x0000_t32" style="position:absolute;left:2462915;top:1718283;height:263624;width:0;" filled="f" stroked="t" coordsize="21600,21600" o:gfxdata="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HH2F7WAAAABQEAAA8AAAAAAAAAAQAgAAAAIgAAAGRycy9kb3ducmV2LnhtbFBLAQIUABQAAAAI&#10;AIdO4kA/0YD1KAIAAAcEAAAOAAAAAAAAAAEAIAAAACUBAABkcnMvZTJvRG9jLnhtbFBLBQYAAAAA&#10;BgAGAFkBAAC/BQAAAAA=&#10;">
                  <v:fill on="f" focussize="0,0"/>
                  <v:stroke weight="0.5pt" color="#4472C4" miterlimit="8" joinstyle="miter" endarrow="block"/>
                  <v:imagedata o:title=""/>
                  <o:lock v:ext="edit" aspectratio="f"/>
                </v:shape>
                <v:shape id="直接箭头连接符 22" o:spid="_x0000_s1026" o:spt="32" type="#_x0000_t32" style="position:absolute;left:2462915;top:2259180;height:894704;width:0;" filled="f" stroked="t" coordsize="21600,21600" o:gfxdata="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cfYXtYAAAAFAQAADwAAAAAAAAABACAAAAAiAAAAZHJzL2Rvd25yZXYueG1sUEsBAhQAFAAAAAgA&#10;h07iQL3oaeonAgAABwQAAA4AAAAAAAAAAQAgAAAAJQEAAGRycy9lMm9Eb2MueG1sUEsFBgAAAAAG&#10;AAYAWQEAAL4FAAAAAA==&#10;">
                  <v:fill on="f" focussize="0,0"/>
                  <v:stroke weight="0.5pt" color="#4472C4" miterlimit="8" joinstyle="miter" endarrow="block"/>
                  <v:imagedata o:title=""/>
                  <o:lock v:ext="edit" aspectratio="f"/>
                </v:shape>
                <v:shape id="文本框 20" o:spid="_x0000_s1026" o:spt="202" type="#_x0000_t202" style="position:absolute;left:3164219;top:1982018;height:276813;width:1107977;" fillcolor="#FFFFFF" filled="t" stroked="t" coordsize="21600,21600" o:gfxdata="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A5Dh0wAAAAUBAAAPAAAAAAAA&#10;AAEAIAAAACIAAABkcnMvZG93bnJldi54bWxQSwECFAAUAAAACACHTuJAqRMcmFACAACWBAAADgAA&#10;AAAAAAABACAAAAAiAQAAZHJzL2Uyb0RvYy54bWxQSwUGAAAAAAYABgBZAQAA5AUAAAAA&#10;">
                  <v:fill on="t" focussize="0,0"/>
                  <v:stroke weight="0.5pt" color="#000000" miterlimit="8" joinstyle="miter"/>
                  <v:imagedata o:title=""/>
                  <o:lock v:ext="edit" aspectratio="f"/>
                  <v:textbox>
                    <w:txbxContent>
                      <w:p w14:paraId="4B3D399F">
                        <w:pPr>
                          <w:jc w:val="center"/>
                          <w:rPr>
                            <w:rFonts w:ascii="仿宋_GB2312" w:eastAsia="仿宋_GB2312"/>
                            <w:kern w:val="0"/>
                            <w:sz w:val="24"/>
                            <w:szCs w:val="24"/>
                          </w:rPr>
                        </w:pPr>
                        <w:r>
                          <w:rPr>
                            <w:rFonts w:hint="eastAsia" w:ascii="仿宋_GB2312" w:hAnsi="等线" w:eastAsia="仿宋_GB2312" w:cs="Times New Roman"/>
                            <w:szCs w:val="21"/>
                          </w:rPr>
                          <w:t>决定不予立案</w:t>
                        </w:r>
                      </w:p>
                    </w:txbxContent>
                  </v:textbox>
                </v:shape>
                <v:shape id="连接符: 肘形 24" o:spid="_x0000_s1026" o:spt="34" type="#_x0000_t34" style="position:absolute;left:2853918;top:1544419;height:437338;width:802305;" filled="f" stroked="t" coordsize="21600,21600" o:gfxdata="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jtdvwNYAAAAF&#10;AQAADwAAAAAAAAABACAAAAAiAAAAZHJzL2Rvd25yZXYueG1sUEsBAhQAFAAAAAgAh07iQIys38RX&#10;AgAAaAQAAA4AAAAAAAAAAQAgAAAAJQEAAGRycy9lMm9Eb2MueG1sUEsFBgAAAAAGAAYAWQEAAO4F&#10;AAAAAA==&#10;" adj="21696">
                  <v:fill on="f" focussize="0,0"/>
                  <v:stroke weight="0.5pt" color="#4472C4 [3220]" miterlimit="8" joinstyle="miter" endarrow="block"/>
                  <v:imagedata o:title=""/>
                  <o:lock v:ext="edit" aspectratio="f"/>
                </v:shape>
                <v:shape id="文本框 25" o:spid="_x0000_s1026" o:spt="202" type="#_x0000_t202" style="position:absolute;left:2069313;top:3154131;height:264804;width:784705;" fillcolor="#FFFFFF [3217]" filled="t" stroked="t" coordsize="21600,21600" o:gfxdata="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IDkOHTAAAABQEAAA8AAAAAAAAAAQAgAAAAIgAAAGRycy9kb3ducmV2LnhtbFBLAQIU&#10;ABQAAAAIAIdO4kBpgg3uagIAAMsEAAAOAAAAAAAAAAEAIAAAACIBAABkcnMvZTJvRG9jLnhtbFBL&#10;BQYAAAAABgAGAFkBAAD+BQAAAAA=&#10;">
                  <v:fill on="t" focussize="0,0"/>
                  <v:stroke weight="0.5pt" color="#000000" miterlimit="8" joinstyle="miter"/>
                  <v:imagedata o:title=""/>
                  <o:lock v:ext="edit" aspectratio="f"/>
                  <v:textbox>
                    <w:txbxContent>
                      <w:p w14:paraId="1F76412B">
                        <w:pPr>
                          <w:rPr>
                            <w:rFonts w:ascii="仿宋_GB2312" w:eastAsia="仿宋_GB2312"/>
                          </w:rPr>
                        </w:pPr>
                        <w:r>
                          <w:rPr>
                            <w:rFonts w:hint="eastAsia" w:ascii="仿宋_GB2312" w:eastAsia="仿宋_GB2312"/>
                          </w:rPr>
                          <w:t>调查取证</w:t>
                        </w:r>
                      </w:p>
                    </w:txbxContent>
                  </v:textbox>
                </v:shape>
                <v:shape id="文本框 26" o:spid="_x0000_s1026" o:spt="202" type="#_x0000_t202" style="position:absolute;left:581005;top:1982001;height:277304;width:1015106;" fillcolor="#FFFFFF [3217]" filled="t" stroked="t" coordsize="21600,21600" o:gfxdata="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4gOQ4dMAAAAFAQAADwAAAAAAAAABACAAAAAiAAAAZHJzL2Rvd25yZXYueG1sUEsBAhQA&#10;FAAAAAgAh07iQFAyQz5pAgAAywQAAA4AAAAAAAAAAQAgAAAAIgEAAGRycy9lMm9Eb2MueG1sUEsF&#10;BgAAAAAGAAYAWQEAAP0FAAAAAA==&#10;">
                  <v:fill on="t" focussize="0,0"/>
                  <v:stroke weight="0.5pt" color="#000000" miterlimit="8" joinstyle="miter"/>
                  <v:imagedata o:title=""/>
                  <o:lock v:ext="edit" aspectratio="f"/>
                  <v:textbox>
                    <w:txbxContent>
                      <w:p w14:paraId="7218281B">
                        <w:pPr>
                          <w:rPr>
                            <w:rFonts w:ascii="仿宋_GB2312" w:eastAsia="仿宋_GB2312"/>
                          </w:rPr>
                        </w:pPr>
                        <w:r>
                          <w:rPr>
                            <w:rFonts w:hint="eastAsia" w:ascii="仿宋_GB2312" w:eastAsia="仿宋_GB2312"/>
                          </w:rPr>
                          <w:t>医保经办机构</w:t>
                        </w:r>
                      </w:p>
                    </w:txbxContent>
                  </v:textbox>
                </v:shape>
                <v:shape id="文本框 27" o:spid="_x0000_s1026" o:spt="202" type="#_x0000_t202" style="position:absolute;left:581004;top:2523569;height:718850;width:1015107;" fillcolor="#FFFFFF [3217]" filled="t" stroked="t" coordsize="21600,21600" o:gfxdata="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IDkOHTAAAABQEAAA8AAAAAAAAAAQAgAAAAIgAAAGRycy9kb3ducmV2LnhtbFBLAQIUABQA&#10;AAAIAIdO4kDw9Tf0ZwIAAMsEAAAOAAAAAAAAAAEAIAAAACIBAABkcnMvZTJvRG9jLnhtbFBLBQYA&#10;AAAABgAGAFkBAAD7BQAAAAA=&#10;">
                  <v:fill on="t" focussize="0,0"/>
                  <v:stroke weight="0.5pt" color="#000000" miterlimit="8" joinstyle="miter"/>
                  <v:imagedata o:title=""/>
                  <o:lock v:ext="edit" aspectratio="f"/>
                  <v:textbox>
                    <w:txbxContent>
                      <w:p w14:paraId="3BD5AD76">
                        <w:pPr>
                          <w:rPr>
                            <w:rFonts w:ascii="仿宋_GB2312" w:eastAsia="仿宋_GB2312"/>
                          </w:rPr>
                        </w:pPr>
                        <w:r>
                          <w:rPr>
                            <w:rFonts w:hint="eastAsia" w:ascii="仿宋_GB2312" w:eastAsia="仿宋_GB2312"/>
                          </w:rPr>
                          <w:t>市场监督管理部门或卫生行政部门</w:t>
                        </w:r>
                      </w:p>
                    </w:txbxContent>
                  </v:textbox>
                </v:shape>
                <v:shape id="直接箭头连接符 28" o:spid="_x0000_s1026" o:spt="32" type="#_x0000_t32" style="position:absolute;left:1596110;top:2120644;flip:x y;height:200;width:474503;" filled="f" stroked="t" coordsize="21600,21600" o:gfxdata="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KMgItYAAAAFAQAADwAAAAAAAAABACAA&#10;AAAiAAAAZHJzL2Rvd25yZXYueG1sUEsBAhQAFAAAAAgAh07iQCbSgwxIAgAAUwQAAA4AAAAAAAAA&#10;AQAgAAAAJQEAAGRycy9lMm9Eb2MueG1sUEsFBgAAAAAGAAYAWQEAAN8FAAAAAA==&#10;">
                  <v:fill on="f" focussize="0,0"/>
                  <v:stroke weight="0.5pt" color="#4472C4 [3220]" miterlimit="8" joinstyle="miter" endarrow="block"/>
                  <v:imagedata o:title=""/>
                  <o:lock v:ext="edit" aspectratio="f"/>
                </v:shape>
                <v:shape id="连接符: 肘形 29" o:spid="_x0000_s1026" o:spt="34" type="#_x0000_t34" style="position:absolute;left:1397050;top:2319121;height:293590;width:691712;rotation:5898240f;" filled="f" stroked="t" coordsize="21600,21600" o:gfxdata="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LfzEg&#10;1QAAAAUBAAAPAAAAAAAAAAEAIAAAACIAAABkcnMvZG93bnJldi54bWxQSwECFAAUAAAACACHTuJA&#10;i54QOl0CAAB1BAAADgAAAAAAAAABACAAAAAkAQAAZHJzL2Uyb0RvYy54bWxQSwUGAAAAAAYABgBZ&#10;AQAA8wUAAAAA&#10;" adj="21570">
                  <v:fill on="f" focussize="0,0"/>
                  <v:stroke weight="0.5pt" color="#4472C4 [3220]" miterlimit="8" joinstyle="miter" endarrow="block"/>
                  <v:imagedata o:title=""/>
                  <o:lock v:ext="edit" aspectratio="f"/>
                </v:shape>
                <v:shape id="Text Box 394" o:spid="_x0000_s1026" o:spt="202" type="#_x0000_t202" style="position:absolute;left:2971818;top:2523949;height:483307;width:768305;" fillcolor="#FFFFFF" filled="t" stroked="t" coordsize="21600,21600" o:gfxdata="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VeZBtYAAAAFAQAADwAAAAAAAAABACAAAAAiAAAAZHJz&#10;L2Rvd25yZXYueG1sUEsBAhQAFAAAAAgAh07iQGca4kw/AgAAlQQAAA4AAAAAAAAAAQAgAAAAJQEA&#10;AGRycy9lMm9Eb2MueG1sUEsFBgAAAAAGAAYAWQEAANYFAAAAAA==&#10;">
                  <v:fill on="t" focussize="0,0"/>
                  <v:stroke color="#000000" miterlimit="8" joinstyle="miter"/>
                  <v:imagedata o:title=""/>
                  <o:lock v:ext="edit" aspectratio="f"/>
                  <v:textbox>
                    <w:txbxContent>
                      <w:p w14:paraId="4CB36A71">
                        <w:pPr>
                          <w:jc w:val="center"/>
                          <w:rPr>
                            <w:rFonts w:ascii="仿宋_GB2312" w:eastAsia="仿宋_GB2312"/>
                          </w:rPr>
                        </w:pPr>
                        <w:r>
                          <w:rPr>
                            <w:rFonts w:hint="eastAsia" w:ascii="仿宋_GB2312" w:eastAsia="仿宋_GB2312"/>
                          </w:rPr>
                          <w:t>交办机关移送机关</w:t>
                        </w:r>
                      </w:p>
                    </w:txbxContent>
                  </v:textbox>
                </v:shape>
                <v:shape id="Text Box 395" o:spid="_x0000_s1026" o:spt="202" type="#_x0000_t202" style="position:absolute;left:3900824;top:2523949;height:483307;width:629304;" fillcolor="#FFFFFF" filled="t" stroked="t" coordsize="21600,21600" o:gfxdata="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VeZBtYAAAAFAQAADwAAAAAAAAABACAAAAAiAAAAZHJz&#10;L2Rvd25yZXYueG1sUEsBAhQAFAAAAAgAh07iQBMFRT0/AgAAlQQAAA4AAAAAAAAAAQAgAAAAJQEA&#10;AGRycy9lMm9Eb2MueG1sUEsFBgAAAAAGAAYAWQEAANYFAAAAAA==&#10;">
                  <v:fill on="t" focussize="0,0"/>
                  <v:stroke color="#000000" miterlimit="8" joinstyle="miter"/>
                  <v:imagedata o:title=""/>
                  <o:lock v:ext="edit" aspectratio="f"/>
                  <v:textbox>
                    <w:txbxContent>
                      <w:p w14:paraId="1FC4B2A7">
                        <w:pPr>
                          <w:jc w:val="center"/>
                          <w:rPr>
                            <w:rFonts w:ascii="仿宋_GB2312" w:eastAsia="仿宋_GB2312"/>
                          </w:rPr>
                        </w:pPr>
                        <w:r>
                          <w:rPr>
                            <w:rFonts w:hint="eastAsia" w:ascii="仿宋_GB2312" w:eastAsia="仿宋_GB2312"/>
                          </w:rPr>
                          <w:t>投诉</w:t>
                        </w:r>
                      </w:p>
                      <w:p w14:paraId="1CA4F590">
                        <w:pPr>
                          <w:jc w:val="center"/>
                          <w:rPr>
                            <w:rFonts w:ascii="仿宋_GB2312" w:eastAsia="仿宋_GB2312"/>
                          </w:rPr>
                        </w:pPr>
                        <w:r>
                          <w:rPr>
                            <w:rFonts w:hint="eastAsia" w:ascii="仿宋_GB2312" w:eastAsia="仿宋_GB2312"/>
                          </w:rPr>
                          <w:t>举报人</w:t>
                        </w:r>
                      </w:p>
                    </w:txbxContent>
                  </v:textbox>
                </v:shape>
                <v:shape id="_x0000_s1026" o:spid="_x0000_s1026" o:spt="32" type="#_x0000_t32" style="position:absolute;left:3316930;top:2259339;height:264146;width:0;" filled="f" stroked="t" coordsize="21600,21600" o:gfxdata="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HH2F7WAAAABQEAAA8AAAAA&#10;AAAAAQAgAAAAIgAAAGRycy9kb3ducmV2LnhtbFBLAQIUABQAAAAIAIdO4kAIUYwcFgIAAO4DAAAO&#10;AAAAAAAAAAEAIAAAACUBAABkcnMvZTJvRG9jLnhtbFBLBQYAAAAABgAGAFkBAACtBQAAAAA=&#10;">
                  <v:fill on="f" focussize="0,0"/>
                  <v:stroke weight="0.5pt" color="#4472C4 [3204]" miterlimit="8" joinstyle="miter" endarrow="block"/>
                  <v:imagedata o:title=""/>
                  <o:lock v:ext="edit" aspectratio="f"/>
                </v:shape>
                <v:shape id="_x0000_s1026" o:spid="_x0000_s1026" o:spt="32" type="#_x0000_t32" style="position:absolute;left:4010526;top:2259346;height:264603;width:0;" filled="f" stroked="t" coordsize="21600,21600" o:gfxdata="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cfYXtYAAAAFAQAADwAAAAAA&#10;AAABACAAAAAiAAAAZHJzL2Rvd25yZXYueG1sUEsBAhQAFAAAAAgAh07iQO2eNkMVAgAA7gMAAA4A&#10;AAAAAAAAAQAgAAAAJQEAAGRycy9lMm9Eb2MueG1sUEsFBgAAAAAGAAYAWQEAAKwFAAAAAA==&#10;">
                  <v:fill on="f" focussize="0,0"/>
                  <v:stroke weight="0.5pt" color="#4472C4 [3204]" miterlimit="8" joinstyle="miter" endarrow="block"/>
                  <v:imagedata o:title=""/>
                  <o:lock v:ext="edit" aspectratio="f"/>
                </v:shape>
                <v:shape id="_x0000_s1026" o:spid="_x0000_s1026" o:spt="202" type="#_x0000_t202" style="position:absolute;left:581005;top:1598295;height:296646;width:1015105;" fillcolor="#FFFFFF [3201]" filled="t" stroked="t" coordsize="21600,21600" o:gfxdata="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A5Dh0wAAAAUBAAAPAAAAAAAAAAEAIAAAACIAAABkcnMvZG93bnJldi54bWxQSwECFAAUAAAACACH&#10;TuJAN6Scu2ICAADEBAAADgAAAAAAAAABACAAAAAiAQAAZHJzL2Uyb0RvYy54bWxQSwUGAAAAAAYA&#10;BgBZAQAA9gUAAAAA&#10;">
                  <v:fill on="t" focussize="0,0"/>
                  <v:stroke weight="0.5pt" color="#000000" joinstyle="round"/>
                  <v:imagedata o:title=""/>
                  <o:lock v:ext="edit" aspectratio="f"/>
                  <v:textbox>
                    <w:txbxContent>
                      <w:p w14:paraId="23196E04">
                        <w:pPr>
                          <w:rPr>
                            <w:rFonts w:ascii="仿宋_GB2312" w:eastAsia="仿宋_GB2312"/>
                          </w:rPr>
                        </w:pPr>
                        <w:r>
                          <w:rPr>
                            <w:rFonts w:hint="eastAsia" w:ascii="仿宋_GB2312" w:eastAsia="仿宋_GB2312"/>
                          </w:rPr>
                          <w:t>当事人</w:t>
                        </w:r>
                      </w:p>
                    </w:txbxContent>
                  </v:textbox>
                </v:shape>
                <v:shape id="连接符: 肘形 69" o:spid="_x0000_s1026" o:spt="34" type="#_x0000_t34" style="position:absolute;left:1542335;top:1772397;flip:y;height:293688;width:401266;rotation:5898240f;" filled="f" stroked="t" coordsize="21600,21600" o:gfxdata="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rNS8bVAAAABQEAAA8AAAAAAAAAAQAgAAAAIgAAAGRycy9k&#10;b3ducmV2LnhtbFBLAQIUABQAAAAIAIdO4kBvQROGPgIAADEEAAAOAAAAAAAAAAEAIAAAACQBAABk&#10;cnMvZTJvRG9jLnhtbFBLBQYAAAAABgAGAFkBAADUBQAAAAA=&#10;" adj="21594">
                  <v:fill on="f" focussize="0,0"/>
                  <v:stroke weight="0.5pt" color="#4472C4 [3204]" miterlimit="8" joinstyle="miter" endarrow="block"/>
                  <v:imagedata o:title=""/>
                  <o:lock v:ext="edit" aspectratio="f"/>
                </v:shape>
                <v:shape id="_x0000_s1026" o:spid="_x0000_s1026" o:spt="202" type="#_x0000_t202" style="position:absolute;left:2070613;top:1385889;height:332394;width:783305;" fillcolor="#FFFFFF [3201]" filled="t" stroked="t" coordsize="21600,21600" o:gfxdata="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4gOQ4dMAAAAFAQAADwAAAAAAAAABACAAAAAiAAAAZHJzL2Rvd25yZXYueG1sUEsBAhQAFAAA&#10;AAgAh07iQDLvSzBmAgAAxAQAAA4AAAAAAAAAAQAgAAAAIgEAAGRycy9lMm9Eb2MueG1sUEsFBgAA&#10;AAAGAAYAWQEAAPoFAAAAAA==&#10;">
                  <v:fill on="t" focussize="0,0"/>
                  <v:stroke weight="0.5pt" color="#000000" joinstyle="round"/>
                  <v:imagedata o:title=""/>
                  <o:lock v:ext="edit" aspectratio="f"/>
                  <v:textbox>
                    <w:txbxContent>
                      <w:p w14:paraId="01F00363">
                        <w:pPr>
                          <w:jc w:val="center"/>
                          <w:rPr>
                            <w:rFonts w:ascii="仿宋_GB2312" w:eastAsia="仿宋_GB2312"/>
                          </w:rPr>
                        </w:pPr>
                        <w:r>
                          <w:rPr>
                            <w:rFonts w:hint="eastAsia" w:ascii="仿宋_GB2312" w:eastAsia="仿宋_GB2312"/>
                          </w:rPr>
                          <w:t>审批</w:t>
                        </w:r>
                      </w:p>
                    </w:txbxContent>
                  </v:textbox>
                </v:shape>
                <v:shape id="_x0000_s1026" o:spid="_x0000_s1026" o:spt="32" type="#_x0000_t32" style="position:absolute;left:2462915;top:1201001;height:185414;width:0;" filled="f" stroked="t" coordsize="21600,21600" o:gfxdata="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HH2F7WAAAABQEAAA8AAAAA&#10;AAAAAQAgAAAAIgAAAGRycy9kb3ducmV2LnhtbFBLAQIUABQAAAAIAIdO4kAuEYGgFgIAAO4DAAAO&#10;AAAAAAAAAAEAIAAAACUBAABkcnMvZTJvRG9jLnhtbFBLBQYAAAAABgAGAFkBAACtBQAAAAA=&#10;">
                  <v:fill on="f" focussize="0,0"/>
                  <v:stroke weight="0.5pt" color="#4472C4 [3204]" miterlimit="8" joinstyle="miter" endarrow="block"/>
                  <v:imagedata o:title=""/>
                  <o:lock v:ext="edit" aspectratio="f"/>
                </v:shape>
                <v:shape id="文本框 11" o:spid="_x0000_s1026" o:spt="202" type="#_x0000_t202" style="position:absolute;left:3470341;top:85752;height:465455;width:501015;" fillcolor="#FFFFFF" filled="t" stroked="t" coordsize="21600,21600" o:gfxdata="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IDkOHTAAAABQEAAA8AAAAAAAAAAQAg&#10;AAAAIgAAAGRycy9kb3ducmV2LnhtbFBLAQIUABQAAAAIAIdO4kCVBxvOTAIAAJMEAAAOAAAAAAAA&#10;AAEAIAAAACIBAABkcnMvZTJvRG9jLnhtbFBLBQYAAAAABgAGAFkBAADgBQAAAAA=&#10;">
                  <v:fill on="t" focussize="0,0"/>
                  <v:stroke weight="0.5pt" color="#000000" miterlimit="8" joinstyle="miter"/>
                  <v:imagedata o:title=""/>
                  <o:lock v:ext="edit" aspectratio="f"/>
                  <v:textbox>
                    <w:txbxContent>
                      <w:p w14:paraId="5199B4C0">
                        <w:pPr>
                          <w:jc w:val="center"/>
                          <w:rPr>
                            <w:rFonts w:ascii="仿宋_GB2312" w:eastAsia="仿宋_GB2312"/>
                            <w:kern w:val="0"/>
                            <w:sz w:val="24"/>
                            <w:szCs w:val="24"/>
                          </w:rPr>
                        </w:pPr>
                        <w:r>
                          <w:rPr>
                            <w:rFonts w:hint="eastAsia" w:ascii="仿宋_GB2312" w:hAnsi="等线" w:eastAsia="仿宋_GB2312" w:cs="Times New Roman"/>
                            <w:szCs w:val="21"/>
                          </w:rPr>
                          <w:t>舆情</w:t>
                        </w:r>
                      </w:p>
                    </w:txbxContent>
                  </v:textbox>
                </v:shape>
                <v:line id="_x0000_s1026" o:spid="_x0000_s1026" o:spt="20" style="position:absolute;left:3740123;top:552631;height:235585;width:0;" filled="f" stroked="t" coordsize="21600,21600" o:gfxdata="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rzV8LWAAAABQEAAA8AAAAAAAAAAQAgAAAAIgAAAGRycy9kb3ducmV2&#10;LnhtbFBLAQIUABQAAAAIAIdO4kBftCuu/gEAAMUDAAAOAAAAAAAAAAEAIAAAACUBAABkcnMvZTJv&#10;RG9jLnhtbFBLBQYAAAAABgAGAFkBAACVBQAAAAA=&#10;">
                  <v:fill on="f" focussize="0,0"/>
                  <v:stroke weight="0.5pt" color="#4472C4" miterlimit="8" joinstyle="miter"/>
                  <v:imagedata o:title=""/>
                  <o:lock v:ext="edit" aspectratio="f"/>
                </v:line>
                <v:shape id="_x0000_s1026" o:spid="_x0000_s1026" o:spt="202" type="#_x0000_t202" style="position:absolute;left:586483;top:1200798;height:259034;width:1009627;" fillcolor="#FFFFFF [3201]" filled="t" stroked="t" coordsize="21600,21600" o:gfxdata="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iA5Dh0wAAAAUBAAAPAAAAAAAAAAEAIAAAACIAAABkcnMvZG93bnJldi54bWxQSwECFAAU&#10;AAAACACHTuJAfF+PnGgCAADGBAAADgAAAAAAAAABACAAAAAiAQAAZHJzL2Uyb0RvYy54bWxQSwUG&#10;AAAAAAYABgBZAQAA/AUAAAAA&#10;">
                  <v:fill on="t" focussize="0,0"/>
                  <v:stroke weight="0.5pt" color="#000000" joinstyle="round"/>
                  <v:imagedata o:title=""/>
                  <o:lock v:ext="edit" aspectratio="f"/>
                  <v:textbox>
                    <w:txbxContent>
                      <w:p w14:paraId="096E37AE">
                        <w:pPr>
                          <w:rPr>
                            <w:rFonts w:ascii="仿宋_GB2312" w:hAnsi="Batang" w:eastAsia="仿宋_GB2312" w:cs="Batang"/>
                          </w:rPr>
                        </w:pPr>
                        <w:r>
                          <w:rPr>
                            <w:rFonts w:hint="eastAsia" w:ascii="仿宋_GB2312" w:hAnsi="Batang" w:eastAsia="仿宋_GB2312" w:cs="Batang"/>
                          </w:rPr>
                          <w:t>投诉举报人</w:t>
                        </w:r>
                      </w:p>
                    </w:txbxContent>
                  </v:textbox>
                </v:shape>
                <v:shape id="_x0000_s1026" o:spid="_x0000_s1026" o:spt="32" type="#_x0000_t32" style="position:absolute;left:1596148;top:1331495;flip:x;height:0;width:293528;" filled="f" stroked="t" coordsize="21600,21600" o:gfxdata="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ON0V81QAAAAUB&#10;AAAPAAAAAAAAAAEAIAAAACIAAABkcnMvZG93bnJldi54bWxQSwECFAAUAAAACACHTuJAJj2qlR4C&#10;AAD4AwAADgAAAAAAAAABACAAAAAkAQAAZHJzL2Uyb0RvYy54bWxQSwUGAAAAAAYABgBZAQAAtAUA&#10;AAAA&#10;">
                  <v:fill on="f" focussize="0,0"/>
                  <v:stroke weight="0.5pt" color="#4472C4 [3204]" miterlimit="8" joinstyle="miter" endarrow="block"/>
                  <v:imagedata o:title=""/>
                  <o:lock v:ext="edit" aspectratio="f"/>
                </v:shape>
                <v:line id="_x0000_s1026" o:spid="_x0000_s1026" o:spt="20" style="position:absolute;left:1889676;top:1331270;height:386723;width:0;" filled="f" stroked="t" coordsize="21600,21600" o:gfxdata="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vNXwtYAAAAFAQAADwAAAAAAAAABACAAAAAiAAAAZHJzL2Rvd25yZXYueG1sUEsBAhQA&#10;FAAAAAgAh07iQCdAdtX0AQAAvgMAAA4AAAAAAAAAAQAgAAAAJQEAAGRycy9lMm9Eb2MueG1sUEsF&#10;BgAAAAAGAAYAWQEAAIsFAAAAAA==&#10;">
                  <v:fill on="f" focussize="0,0"/>
                  <v:stroke weight="0.5pt" color="#4472C4 [3204]" miterlimit="8" joinstyle="miter"/>
                  <v:imagedata o:title=""/>
                  <o:lock v:ext="edit" aspectratio="f"/>
                </v:line>
                <w10:wrap type="none"/>
                <w10:anchorlock/>
              </v:group>
            </w:pict>
          </mc:Fallback>
        </mc:AlternateContent>
      </w:r>
    </w:p>
    <w:p w14:paraId="15DD22DE">
      <w:pPr>
        <w:adjustRightInd w:val="0"/>
        <w:snapToGrid w:val="0"/>
        <w:spacing w:line="360" w:lineRule="auto"/>
        <w:ind w:firstLine="480" w:firstLineChars="200"/>
        <w:rPr>
          <w:rFonts w:ascii="宋体" w:hAnsi="宋体" w:eastAsia="宋体"/>
          <w:sz w:val="24"/>
          <w:szCs w:val="24"/>
        </w:rPr>
      </w:pPr>
    </w:p>
    <w:p w14:paraId="6D175BE0">
      <w:pPr>
        <w:adjustRightInd w:val="0"/>
        <w:snapToGrid w:val="0"/>
        <w:spacing w:line="360" w:lineRule="auto"/>
        <w:ind w:firstLine="480" w:firstLineChars="200"/>
        <w:rPr>
          <w:rFonts w:ascii="宋体" w:hAnsi="宋体" w:eastAsia="宋体"/>
          <w:sz w:val="24"/>
          <w:szCs w:val="24"/>
        </w:rPr>
      </w:pPr>
    </w:p>
    <w:p w14:paraId="30215B10">
      <w:pPr>
        <w:adjustRightInd w:val="0"/>
        <w:snapToGrid w:val="0"/>
        <w:spacing w:line="360" w:lineRule="auto"/>
        <w:ind w:firstLine="480" w:firstLineChars="200"/>
        <w:rPr>
          <w:rFonts w:ascii="宋体" w:hAnsi="宋体" w:eastAsia="宋体"/>
          <w:sz w:val="24"/>
          <w:szCs w:val="24"/>
        </w:rPr>
      </w:pPr>
      <w:r>
        <w:rPr>
          <w:rFonts w:ascii="宋体" w:hAnsi="宋体" w:eastAsia="宋体"/>
          <w:sz w:val="24"/>
          <w:szCs w:val="24"/>
        </w:rPr>
        <w:br w:type="page"/>
      </w:r>
    </w:p>
    <w:p w14:paraId="0CF6397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方正小标宋简体" w:hAnsi="宋体" w:eastAsia="方正小标宋简体"/>
          <w:sz w:val="36"/>
          <w:szCs w:val="36"/>
        </w:rPr>
      </w:pPr>
      <w:bookmarkStart w:id="15" w:name="_Toc29716314"/>
      <w:bookmarkStart w:id="16" w:name="_Toc29478927"/>
      <w:bookmarkStart w:id="17" w:name="_Toc29650716"/>
      <w:bookmarkStart w:id="18" w:name="_Toc29650840"/>
      <w:bookmarkStart w:id="19" w:name="_Toc29650483"/>
      <w:bookmarkStart w:id="20" w:name="_Toc29270432"/>
      <w:r>
        <w:rPr>
          <w:rFonts w:hint="eastAsia" w:ascii="方正小标宋简体" w:hAnsi="宋体" w:eastAsia="方正小标宋简体"/>
          <w:sz w:val="36"/>
          <w:szCs w:val="36"/>
          <w:lang w:eastAsia="zh-CN"/>
        </w:rPr>
        <w:t>湖南省</w:t>
      </w:r>
      <w:r>
        <w:rPr>
          <w:rFonts w:hint="eastAsia" w:ascii="方正小标宋简体" w:hAnsi="宋体" w:eastAsia="方正小标宋简体"/>
          <w:sz w:val="36"/>
          <w:szCs w:val="36"/>
        </w:rPr>
        <w:t>医疗保障局</w:t>
      </w:r>
    </w:p>
    <w:p w14:paraId="480C3B7E">
      <w:pPr>
        <w:keepNext w:val="0"/>
        <w:keepLines w:val="0"/>
        <w:pageBreakBefore w:val="0"/>
        <w:widowControl w:val="0"/>
        <w:kinsoku/>
        <w:wordWrap/>
        <w:overflowPunct/>
        <w:topLinePunct w:val="0"/>
        <w:autoSpaceDE/>
        <w:autoSpaceDN/>
        <w:bidi w:val="0"/>
        <w:adjustRightInd/>
        <w:snapToGrid w:val="0"/>
        <w:spacing w:after="160" w:line="240" w:lineRule="auto"/>
        <w:jc w:val="center"/>
        <w:textAlignment w:val="auto"/>
        <w:outlineLvl w:val="2"/>
        <w:rPr>
          <w:rFonts w:ascii="方正小标宋简体" w:hAnsi="宋体" w:eastAsia="方正小标宋简体" w:cstheme="majorBidi"/>
          <w:b w:val="0"/>
          <w:bCs w:val="0"/>
          <w:sz w:val="36"/>
          <w:szCs w:val="36"/>
        </w:rPr>
      </w:pPr>
      <w:bookmarkStart w:id="21" w:name="_Toc21804"/>
      <w:r>
        <w:rPr>
          <w:rFonts w:hint="eastAsia" w:ascii="方正小标宋简体" w:hAnsi="宋体" w:eastAsia="方正小标宋简体" w:cstheme="majorBidi"/>
          <w:b w:val="0"/>
          <w:bCs w:val="0"/>
          <w:sz w:val="36"/>
          <w:szCs w:val="36"/>
        </w:rPr>
        <w:t>案件来源登记表</w:t>
      </w:r>
      <w:bookmarkEnd w:id="15"/>
      <w:bookmarkEnd w:id="16"/>
      <w:bookmarkEnd w:id="17"/>
      <w:bookmarkEnd w:id="18"/>
      <w:bookmarkEnd w:id="19"/>
      <w:bookmarkEnd w:id="20"/>
      <w:bookmarkEnd w:id="21"/>
    </w:p>
    <w:p w14:paraId="0B0D26D1">
      <w:pPr>
        <w:wordWrap w:val="0"/>
        <w:jc w:val="right"/>
        <w:rPr>
          <w:rFonts w:ascii="仿宋_GB2312" w:hAnsi="宋体" w:eastAsia="仿宋_GB2312"/>
          <w:sz w:val="24"/>
          <w:szCs w:val="24"/>
        </w:rPr>
      </w:pPr>
      <w:r>
        <w:rPr>
          <w:rFonts w:hint="eastAsia" w:ascii="仿宋_GB2312" w:hAnsi="宋体" w:eastAsia="仿宋_GB2312"/>
          <w:sz w:val="24"/>
          <w:szCs w:val="24"/>
        </w:rPr>
        <w:t xml:space="preserve">登记号：       </w:t>
      </w:r>
    </w:p>
    <w:tbl>
      <w:tblPr>
        <w:tblStyle w:val="22"/>
        <w:tblpPr w:leftFromText="180" w:rightFromText="180" w:vertAnchor="text" w:horzAnchor="page" w:tblpX="1711" w:tblpY="286"/>
        <w:tblOverlap w:val="never"/>
        <w:tblW w:w="860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
      <w:tblGrid>
        <w:gridCol w:w="502"/>
        <w:gridCol w:w="846"/>
        <w:gridCol w:w="1194"/>
        <w:gridCol w:w="1691"/>
        <w:gridCol w:w="1569"/>
        <w:gridCol w:w="2803"/>
      </w:tblGrid>
      <w:tr w14:paraId="0A0063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trPr>
        <w:tc>
          <w:tcPr>
            <w:tcW w:w="1348" w:type="dxa"/>
            <w:gridSpan w:val="2"/>
            <w:vAlign w:val="center"/>
          </w:tcPr>
          <w:p w14:paraId="72D7C7B0">
            <w:pPr>
              <w:spacing w:line="360" w:lineRule="auto"/>
              <w:jc w:val="center"/>
              <w:rPr>
                <w:rFonts w:ascii="仿宋_GB2312" w:hAnsi="宋体" w:eastAsia="仿宋_GB2312"/>
                <w:sz w:val="24"/>
                <w:szCs w:val="24"/>
              </w:rPr>
            </w:pPr>
            <w:r>
              <w:rPr>
                <w:rFonts w:hint="eastAsia" w:ascii="仿宋_GB2312" w:hAnsi="宋体" w:eastAsia="仿宋_GB2312"/>
                <w:sz w:val="24"/>
                <w:szCs w:val="24"/>
              </w:rPr>
              <w:t>登记时间</w:t>
            </w:r>
          </w:p>
        </w:tc>
        <w:tc>
          <w:tcPr>
            <w:tcW w:w="7257" w:type="dxa"/>
            <w:gridSpan w:val="4"/>
            <w:vAlign w:val="center"/>
          </w:tcPr>
          <w:p w14:paraId="132E0E58">
            <w:pPr>
              <w:spacing w:line="360" w:lineRule="auto"/>
              <w:ind w:firstLine="960" w:firstLineChars="400"/>
              <w:rPr>
                <w:rFonts w:ascii="仿宋_GB2312" w:hAnsi="宋体" w:eastAsia="仿宋_GB2312"/>
                <w:sz w:val="24"/>
                <w:szCs w:val="24"/>
              </w:rPr>
            </w:pPr>
            <w:r>
              <w:rPr>
                <w:rFonts w:hint="eastAsia" w:ascii="仿宋_GB2312" w:hAnsi="宋体" w:eastAsia="仿宋_GB2312"/>
                <w:sz w:val="24"/>
                <w:szCs w:val="24"/>
              </w:rPr>
              <w:t xml:space="preserve">年    月    日    时   分    </w:t>
            </w:r>
          </w:p>
        </w:tc>
      </w:tr>
      <w:tr w14:paraId="7BC67D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trPr>
        <w:tc>
          <w:tcPr>
            <w:tcW w:w="1348" w:type="dxa"/>
            <w:gridSpan w:val="2"/>
            <w:vAlign w:val="center"/>
          </w:tcPr>
          <w:p w14:paraId="105B9ABC">
            <w:pPr>
              <w:spacing w:line="360" w:lineRule="auto"/>
              <w:jc w:val="center"/>
              <w:rPr>
                <w:rFonts w:ascii="仿宋_GB2312" w:hAnsi="宋体" w:eastAsia="仿宋_GB2312"/>
                <w:sz w:val="24"/>
                <w:szCs w:val="24"/>
              </w:rPr>
            </w:pPr>
            <w:r>
              <w:rPr>
                <w:rFonts w:hint="eastAsia" w:ascii="仿宋_GB2312" w:hAnsi="宋体" w:eastAsia="仿宋_GB2312"/>
                <w:sz w:val="24"/>
                <w:szCs w:val="24"/>
              </w:rPr>
              <w:t>来源分类</w:t>
            </w:r>
          </w:p>
        </w:tc>
        <w:tc>
          <w:tcPr>
            <w:tcW w:w="7257" w:type="dxa"/>
            <w:gridSpan w:val="4"/>
            <w:vAlign w:val="center"/>
          </w:tcPr>
          <w:p w14:paraId="722FB14F">
            <w:pPr>
              <w:snapToGrid w:val="0"/>
              <w:rPr>
                <w:rFonts w:ascii="仿宋_GB2312" w:hAnsi="宋体" w:eastAsia="仿宋_GB2312"/>
                <w:sz w:val="24"/>
                <w:szCs w:val="24"/>
              </w:rPr>
            </w:pPr>
            <w:bookmarkStart w:id="22" w:name="_Hlk29216621"/>
            <w:bookmarkStart w:id="23" w:name="_Hlk29390877"/>
            <w:r>
              <w:rPr>
                <w:rFonts w:hint="eastAsia" w:ascii="仿宋_GB2312" w:hAnsi="宋体" w:eastAsia="仿宋_GB2312"/>
                <w:sz w:val="24"/>
                <w:szCs w:val="24"/>
              </w:rPr>
              <w:t>□</w:t>
            </w:r>
            <w:bookmarkEnd w:id="22"/>
            <w:r>
              <w:rPr>
                <w:rFonts w:hint="eastAsia" w:ascii="仿宋_GB2312" w:hAnsi="宋体" w:eastAsia="仿宋_GB2312"/>
                <w:sz w:val="24"/>
                <w:szCs w:val="24"/>
              </w:rPr>
              <w:t>监督检查       □投诉举报       □上级机关交办</w:t>
            </w:r>
          </w:p>
          <w:p w14:paraId="6AE266E0">
            <w:pPr>
              <w:snapToGrid w:val="0"/>
              <w:rPr>
                <w:rFonts w:ascii="仿宋_GB2312" w:hAnsi="宋体" w:eastAsia="仿宋_GB2312"/>
                <w:sz w:val="24"/>
                <w:szCs w:val="24"/>
              </w:rPr>
            </w:pPr>
            <w:r>
              <w:rPr>
                <w:rFonts w:hint="eastAsia" w:ascii="仿宋_GB2312" w:hAnsi="宋体" w:eastAsia="仿宋_GB2312"/>
                <w:sz w:val="24"/>
                <w:szCs w:val="24"/>
              </w:rPr>
              <w:t>□司法机关或其他行政机关移送      □舆情</w:t>
            </w:r>
          </w:p>
          <w:p w14:paraId="047DAD11">
            <w:pPr>
              <w:snapToGrid w:val="0"/>
              <w:rPr>
                <w:rFonts w:ascii="仿宋_GB2312" w:hAnsi="宋体" w:eastAsia="仿宋_GB2312"/>
                <w:sz w:val="24"/>
                <w:szCs w:val="24"/>
              </w:rPr>
            </w:pPr>
            <w:r>
              <w:rPr>
                <w:rFonts w:hint="eastAsia" w:ascii="仿宋_GB2312" w:hAnsi="宋体" w:eastAsia="仿宋_GB2312"/>
                <w:sz w:val="24"/>
                <w:szCs w:val="24"/>
              </w:rPr>
              <w:t>□其他</w:t>
            </w:r>
            <w:r>
              <w:rPr>
                <w:rFonts w:hint="eastAsia" w:ascii="仿宋_GB2312" w:hAnsi="宋体" w:eastAsia="仿宋_GB2312"/>
                <w:sz w:val="24"/>
                <w:szCs w:val="24"/>
                <w:u w:val="single"/>
              </w:rPr>
              <w:t xml:space="preserve">            </w:t>
            </w:r>
            <w:bookmarkEnd w:id="23"/>
          </w:p>
        </w:tc>
      </w:tr>
      <w:tr w14:paraId="2D85B1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97" w:hRule="atLeast"/>
        </w:trPr>
        <w:tc>
          <w:tcPr>
            <w:tcW w:w="502" w:type="dxa"/>
            <w:vMerge w:val="restart"/>
            <w:vAlign w:val="center"/>
          </w:tcPr>
          <w:p w14:paraId="7727A1AF">
            <w:pPr>
              <w:spacing w:line="360" w:lineRule="auto"/>
              <w:jc w:val="center"/>
              <w:rPr>
                <w:rFonts w:ascii="仿宋_GB2312" w:hAnsi="宋体" w:eastAsia="仿宋_GB2312"/>
                <w:sz w:val="24"/>
                <w:szCs w:val="24"/>
              </w:rPr>
            </w:pPr>
            <w:r>
              <w:rPr>
                <w:rFonts w:hint="eastAsia" w:ascii="仿宋_GB2312" w:hAnsi="宋体" w:eastAsia="仿宋_GB2312"/>
                <w:sz w:val="24"/>
                <w:szCs w:val="24"/>
              </w:rPr>
              <w:t>案</w:t>
            </w:r>
          </w:p>
          <w:p w14:paraId="54609336">
            <w:pPr>
              <w:spacing w:line="360" w:lineRule="auto"/>
              <w:jc w:val="center"/>
              <w:rPr>
                <w:rFonts w:ascii="仿宋_GB2312" w:hAnsi="宋体" w:eastAsia="仿宋_GB2312"/>
                <w:sz w:val="24"/>
                <w:szCs w:val="24"/>
              </w:rPr>
            </w:pPr>
            <w:r>
              <w:rPr>
                <w:rFonts w:hint="eastAsia" w:ascii="仿宋_GB2312" w:hAnsi="宋体" w:eastAsia="仿宋_GB2312"/>
                <w:sz w:val="24"/>
                <w:szCs w:val="24"/>
              </w:rPr>
              <w:t>源</w:t>
            </w:r>
          </w:p>
          <w:p w14:paraId="04328058">
            <w:pPr>
              <w:spacing w:line="360" w:lineRule="auto"/>
              <w:jc w:val="center"/>
              <w:rPr>
                <w:rFonts w:ascii="仿宋_GB2312" w:hAnsi="宋体" w:eastAsia="仿宋_GB2312"/>
                <w:sz w:val="24"/>
                <w:szCs w:val="24"/>
              </w:rPr>
            </w:pPr>
            <w:r>
              <w:rPr>
                <w:rFonts w:hint="eastAsia" w:ascii="仿宋_GB2312" w:hAnsi="宋体" w:eastAsia="仿宋_GB2312"/>
                <w:sz w:val="24"/>
                <w:szCs w:val="24"/>
              </w:rPr>
              <w:t>提</w:t>
            </w:r>
          </w:p>
          <w:p w14:paraId="08F20140">
            <w:pPr>
              <w:spacing w:line="360" w:lineRule="auto"/>
              <w:jc w:val="center"/>
              <w:rPr>
                <w:rFonts w:ascii="仿宋_GB2312" w:hAnsi="宋体" w:eastAsia="仿宋_GB2312"/>
                <w:sz w:val="24"/>
                <w:szCs w:val="24"/>
              </w:rPr>
            </w:pPr>
            <w:r>
              <w:rPr>
                <w:rFonts w:hint="eastAsia" w:ascii="仿宋_GB2312" w:hAnsi="宋体" w:eastAsia="仿宋_GB2312"/>
                <w:sz w:val="24"/>
                <w:szCs w:val="24"/>
              </w:rPr>
              <w:t>供</w:t>
            </w:r>
          </w:p>
          <w:p w14:paraId="2E695611">
            <w:pPr>
              <w:spacing w:line="360" w:lineRule="auto"/>
              <w:jc w:val="center"/>
              <w:rPr>
                <w:rFonts w:ascii="仿宋_GB2312" w:hAnsi="宋体" w:eastAsia="仿宋_GB2312"/>
                <w:sz w:val="24"/>
                <w:szCs w:val="24"/>
              </w:rPr>
            </w:pPr>
            <w:r>
              <w:rPr>
                <w:rFonts w:hint="eastAsia" w:ascii="仿宋_GB2312" w:hAnsi="宋体" w:eastAsia="仿宋_GB2312"/>
                <w:sz w:val="24"/>
                <w:szCs w:val="24"/>
              </w:rPr>
              <w:t>人</w:t>
            </w:r>
          </w:p>
        </w:tc>
        <w:tc>
          <w:tcPr>
            <w:tcW w:w="846" w:type="dxa"/>
            <w:vMerge w:val="restart"/>
            <w:vAlign w:val="center"/>
          </w:tcPr>
          <w:p w14:paraId="7D50A80A">
            <w:pPr>
              <w:spacing w:line="360" w:lineRule="auto"/>
              <w:jc w:val="center"/>
              <w:rPr>
                <w:rFonts w:ascii="仿宋_GB2312" w:hAnsi="宋体" w:eastAsia="仿宋_GB2312"/>
                <w:sz w:val="24"/>
                <w:szCs w:val="24"/>
              </w:rPr>
            </w:pPr>
            <w:r>
              <w:rPr>
                <w:rFonts w:hint="eastAsia" w:ascii="仿宋_GB2312" w:hAnsi="宋体" w:eastAsia="仿宋_GB2312"/>
                <w:sz w:val="24"/>
                <w:szCs w:val="24"/>
              </w:rPr>
              <w:t>检查</w:t>
            </w:r>
          </w:p>
          <w:p w14:paraId="6C65321D">
            <w:pPr>
              <w:spacing w:line="360" w:lineRule="auto"/>
              <w:jc w:val="center"/>
              <w:rPr>
                <w:rFonts w:ascii="仿宋_GB2312" w:hAnsi="宋体" w:eastAsia="仿宋_GB2312"/>
                <w:sz w:val="24"/>
                <w:szCs w:val="24"/>
              </w:rPr>
            </w:pPr>
            <w:r>
              <w:rPr>
                <w:rFonts w:hint="eastAsia" w:ascii="仿宋_GB2312" w:hAnsi="宋体" w:eastAsia="仿宋_GB2312"/>
                <w:sz w:val="24"/>
                <w:szCs w:val="24"/>
              </w:rPr>
              <w:t>人员</w:t>
            </w:r>
          </w:p>
        </w:tc>
        <w:tc>
          <w:tcPr>
            <w:tcW w:w="1194" w:type="dxa"/>
            <w:vAlign w:val="center"/>
          </w:tcPr>
          <w:p w14:paraId="12E1FFED">
            <w:pPr>
              <w:spacing w:line="360" w:lineRule="auto"/>
              <w:jc w:val="center"/>
              <w:rPr>
                <w:rFonts w:ascii="仿宋_GB2312" w:hAnsi="宋体" w:eastAsia="仿宋_GB2312"/>
                <w:sz w:val="24"/>
                <w:szCs w:val="24"/>
              </w:rPr>
            </w:pPr>
            <w:r>
              <w:rPr>
                <w:rFonts w:hint="eastAsia" w:ascii="仿宋_GB2312" w:hAnsi="宋体" w:eastAsia="仿宋_GB2312"/>
                <w:sz w:val="24"/>
                <w:szCs w:val="24"/>
              </w:rPr>
              <w:t>姓名</w:t>
            </w:r>
          </w:p>
        </w:tc>
        <w:tc>
          <w:tcPr>
            <w:tcW w:w="1691" w:type="dxa"/>
            <w:vAlign w:val="center"/>
          </w:tcPr>
          <w:p w14:paraId="6D27A03E">
            <w:pPr>
              <w:spacing w:line="360" w:lineRule="auto"/>
              <w:jc w:val="center"/>
              <w:rPr>
                <w:rFonts w:ascii="仿宋_GB2312" w:hAnsi="宋体" w:eastAsia="仿宋_GB2312"/>
                <w:sz w:val="24"/>
                <w:szCs w:val="24"/>
              </w:rPr>
            </w:pPr>
          </w:p>
        </w:tc>
        <w:tc>
          <w:tcPr>
            <w:tcW w:w="1569" w:type="dxa"/>
            <w:vAlign w:val="center"/>
          </w:tcPr>
          <w:p w14:paraId="7DB4A37F">
            <w:pPr>
              <w:spacing w:line="360" w:lineRule="auto"/>
              <w:jc w:val="center"/>
              <w:rPr>
                <w:rFonts w:ascii="仿宋_GB2312" w:hAnsi="宋体" w:eastAsia="仿宋_GB2312"/>
                <w:sz w:val="24"/>
                <w:szCs w:val="24"/>
              </w:rPr>
            </w:pPr>
            <w:r>
              <w:rPr>
                <w:rFonts w:hint="eastAsia" w:ascii="仿宋_GB2312" w:hAnsi="宋体" w:eastAsia="仿宋_GB2312"/>
                <w:sz w:val="24"/>
                <w:szCs w:val="24"/>
              </w:rPr>
              <w:t>所属单位</w:t>
            </w:r>
          </w:p>
        </w:tc>
        <w:tc>
          <w:tcPr>
            <w:tcW w:w="2803" w:type="dxa"/>
            <w:vAlign w:val="center"/>
          </w:tcPr>
          <w:p w14:paraId="16C664DB">
            <w:pPr>
              <w:spacing w:line="360" w:lineRule="auto"/>
              <w:jc w:val="center"/>
              <w:rPr>
                <w:rFonts w:ascii="仿宋_GB2312" w:hAnsi="宋体" w:eastAsia="仿宋_GB2312"/>
                <w:sz w:val="24"/>
                <w:szCs w:val="24"/>
              </w:rPr>
            </w:pPr>
          </w:p>
        </w:tc>
      </w:tr>
      <w:tr w14:paraId="6B35AD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97" w:hRule="atLeast"/>
        </w:trPr>
        <w:tc>
          <w:tcPr>
            <w:tcW w:w="502" w:type="dxa"/>
            <w:vMerge w:val="continue"/>
            <w:vAlign w:val="center"/>
          </w:tcPr>
          <w:p w14:paraId="24260742">
            <w:pPr>
              <w:spacing w:line="360" w:lineRule="auto"/>
              <w:rPr>
                <w:rFonts w:ascii="仿宋_GB2312" w:hAnsi="宋体" w:eastAsia="仿宋_GB2312"/>
                <w:sz w:val="24"/>
                <w:szCs w:val="24"/>
              </w:rPr>
            </w:pPr>
          </w:p>
        </w:tc>
        <w:tc>
          <w:tcPr>
            <w:tcW w:w="846" w:type="dxa"/>
            <w:vMerge w:val="continue"/>
            <w:vAlign w:val="center"/>
          </w:tcPr>
          <w:p w14:paraId="7E8D63E3">
            <w:pPr>
              <w:spacing w:line="360" w:lineRule="auto"/>
              <w:rPr>
                <w:rFonts w:ascii="仿宋_GB2312" w:hAnsi="宋体" w:eastAsia="仿宋_GB2312"/>
                <w:sz w:val="24"/>
                <w:szCs w:val="24"/>
              </w:rPr>
            </w:pPr>
          </w:p>
        </w:tc>
        <w:tc>
          <w:tcPr>
            <w:tcW w:w="1194" w:type="dxa"/>
            <w:vAlign w:val="center"/>
          </w:tcPr>
          <w:p w14:paraId="552D9D70">
            <w:pPr>
              <w:spacing w:line="360" w:lineRule="auto"/>
              <w:jc w:val="center"/>
              <w:rPr>
                <w:rFonts w:ascii="仿宋_GB2312" w:hAnsi="宋体" w:eastAsia="仿宋_GB2312"/>
                <w:sz w:val="24"/>
                <w:szCs w:val="24"/>
              </w:rPr>
            </w:pPr>
            <w:r>
              <w:rPr>
                <w:rFonts w:hint="eastAsia" w:ascii="仿宋_GB2312" w:hAnsi="宋体" w:eastAsia="仿宋_GB2312"/>
                <w:sz w:val="24"/>
                <w:szCs w:val="24"/>
              </w:rPr>
              <w:t>姓名</w:t>
            </w:r>
          </w:p>
        </w:tc>
        <w:tc>
          <w:tcPr>
            <w:tcW w:w="1691" w:type="dxa"/>
            <w:vAlign w:val="center"/>
          </w:tcPr>
          <w:p w14:paraId="7F529516">
            <w:pPr>
              <w:spacing w:line="360" w:lineRule="auto"/>
              <w:jc w:val="center"/>
              <w:rPr>
                <w:rFonts w:ascii="仿宋_GB2312" w:hAnsi="宋体" w:eastAsia="仿宋_GB2312"/>
                <w:sz w:val="24"/>
                <w:szCs w:val="24"/>
              </w:rPr>
            </w:pPr>
          </w:p>
        </w:tc>
        <w:tc>
          <w:tcPr>
            <w:tcW w:w="1569" w:type="dxa"/>
            <w:vAlign w:val="center"/>
          </w:tcPr>
          <w:p w14:paraId="062B36D1">
            <w:pPr>
              <w:spacing w:line="360" w:lineRule="auto"/>
              <w:jc w:val="center"/>
              <w:rPr>
                <w:rFonts w:ascii="仿宋_GB2312" w:hAnsi="宋体" w:eastAsia="仿宋_GB2312"/>
                <w:sz w:val="24"/>
                <w:szCs w:val="24"/>
              </w:rPr>
            </w:pPr>
            <w:r>
              <w:rPr>
                <w:rFonts w:hint="eastAsia" w:ascii="仿宋_GB2312" w:hAnsi="宋体" w:eastAsia="仿宋_GB2312"/>
                <w:sz w:val="24"/>
                <w:szCs w:val="24"/>
              </w:rPr>
              <w:t>所属单位</w:t>
            </w:r>
          </w:p>
        </w:tc>
        <w:tc>
          <w:tcPr>
            <w:tcW w:w="2803" w:type="dxa"/>
            <w:vAlign w:val="center"/>
          </w:tcPr>
          <w:p w14:paraId="69D0B5CC">
            <w:pPr>
              <w:spacing w:line="360" w:lineRule="auto"/>
              <w:jc w:val="center"/>
              <w:rPr>
                <w:rFonts w:ascii="仿宋_GB2312" w:hAnsi="宋体" w:eastAsia="仿宋_GB2312"/>
                <w:sz w:val="24"/>
                <w:szCs w:val="24"/>
              </w:rPr>
            </w:pPr>
          </w:p>
        </w:tc>
      </w:tr>
      <w:tr w14:paraId="1249C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97" w:hRule="atLeast"/>
        </w:trPr>
        <w:tc>
          <w:tcPr>
            <w:tcW w:w="502" w:type="dxa"/>
            <w:vMerge w:val="continue"/>
            <w:vAlign w:val="center"/>
          </w:tcPr>
          <w:p w14:paraId="06877EFB">
            <w:pPr>
              <w:spacing w:line="360" w:lineRule="auto"/>
              <w:rPr>
                <w:rFonts w:ascii="仿宋_GB2312" w:hAnsi="宋体" w:eastAsia="仿宋_GB2312"/>
                <w:sz w:val="24"/>
                <w:szCs w:val="24"/>
              </w:rPr>
            </w:pPr>
          </w:p>
        </w:tc>
        <w:tc>
          <w:tcPr>
            <w:tcW w:w="846" w:type="dxa"/>
            <w:vMerge w:val="restart"/>
            <w:vAlign w:val="center"/>
          </w:tcPr>
          <w:p w14:paraId="7A88BEAF">
            <w:pPr>
              <w:spacing w:line="360" w:lineRule="auto"/>
              <w:jc w:val="center"/>
              <w:rPr>
                <w:rFonts w:ascii="仿宋_GB2312" w:hAnsi="宋体" w:eastAsia="仿宋_GB2312"/>
                <w:sz w:val="24"/>
                <w:szCs w:val="24"/>
              </w:rPr>
            </w:pPr>
            <w:r>
              <w:rPr>
                <w:rFonts w:hint="eastAsia" w:ascii="仿宋_GB2312" w:hAnsi="宋体" w:eastAsia="仿宋_GB2312"/>
                <w:sz w:val="24"/>
                <w:szCs w:val="24"/>
              </w:rPr>
              <w:t>移送</w:t>
            </w:r>
          </w:p>
          <w:p w14:paraId="057E4184">
            <w:pPr>
              <w:spacing w:line="360" w:lineRule="auto"/>
              <w:jc w:val="center"/>
              <w:rPr>
                <w:rFonts w:ascii="仿宋_GB2312" w:hAnsi="宋体" w:eastAsia="仿宋_GB2312"/>
                <w:sz w:val="24"/>
                <w:szCs w:val="24"/>
              </w:rPr>
            </w:pPr>
            <w:r>
              <w:rPr>
                <w:rFonts w:hint="eastAsia" w:ascii="仿宋_GB2312" w:hAnsi="宋体" w:eastAsia="仿宋_GB2312"/>
                <w:sz w:val="24"/>
                <w:szCs w:val="24"/>
              </w:rPr>
              <w:t>交办</w:t>
            </w:r>
          </w:p>
          <w:p w14:paraId="201E1887">
            <w:pPr>
              <w:spacing w:line="360" w:lineRule="auto"/>
              <w:jc w:val="center"/>
              <w:rPr>
                <w:rFonts w:ascii="仿宋_GB2312" w:hAnsi="宋体" w:eastAsia="仿宋_GB2312"/>
                <w:sz w:val="24"/>
                <w:szCs w:val="24"/>
              </w:rPr>
            </w:pPr>
            <w:r>
              <w:rPr>
                <w:rFonts w:hint="eastAsia" w:ascii="仿宋_GB2312" w:hAnsi="宋体" w:eastAsia="仿宋_GB2312"/>
                <w:sz w:val="24"/>
                <w:szCs w:val="24"/>
              </w:rPr>
              <w:t>单位</w:t>
            </w:r>
          </w:p>
        </w:tc>
        <w:tc>
          <w:tcPr>
            <w:tcW w:w="1194" w:type="dxa"/>
            <w:vAlign w:val="center"/>
          </w:tcPr>
          <w:p w14:paraId="485D4C9F">
            <w:pPr>
              <w:spacing w:line="360" w:lineRule="auto"/>
              <w:jc w:val="center"/>
              <w:rPr>
                <w:rFonts w:ascii="仿宋_GB2312" w:hAnsi="宋体" w:eastAsia="仿宋_GB2312"/>
                <w:sz w:val="24"/>
                <w:szCs w:val="24"/>
              </w:rPr>
            </w:pPr>
            <w:r>
              <w:rPr>
                <w:rFonts w:hint="eastAsia" w:ascii="仿宋_GB2312" w:hAnsi="宋体" w:eastAsia="仿宋_GB2312"/>
                <w:sz w:val="24"/>
                <w:szCs w:val="24"/>
              </w:rPr>
              <w:t>名称</w:t>
            </w:r>
          </w:p>
        </w:tc>
        <w:tc>
          <w:tcPr>
            <w:tcW w:w="1691" w:type="dxa"/>
            <w:vAlign w:val="center"/>
          </w:tcPr>
          <w:p w14:paraId="2534877B">
            <w:pPr>
              <w:spacing w:line="360" w:lineRule="auto"/>
              <w:jc w:val="center"/>
              <w:rPr>
                <w:rFonts w:ascii="仿宋_GB2312" w:hAnsi="宋体" w:eastAsia="仿宋_GB2312"/>
                <w:sz w:val="24"/>
                <w:szCs w:val="24"/>
              </w:rPr>
            </w:pPr>
          </w:p>
        </w:tc>
        <w:tc>
          <w:tcPr>
            <w:tcW w:w="1569" w:type="dxa"/>
            <w:vAlign w:val="center"/>
          </w:tcPr>
          <w:p w14:paraId="7A36345C">
            <w:pPr>
              <w:spacing w:line="360" w:lineRule="auto"/>
              <w:jc w:val="center"/>
              <w:rPr>
                <w:rFonts w:ascii="仿宋_GB2312" w:hAnsi="宋体" w:eastAsia="仿宋_GB2312"/>
                <w:sz w:val="24"/>
                <w:szCs w:val="24"/>
              </w:rPr>
            </w:pPr>
            <w:r>
              <w:rPr>
                <w:rFonts w:hint="eastAsia" w:ascii="仿宋_GB2312" w:hAnsi="宋体" w:eastAsia="仿宋_GB2312"/>
                <w:sz w:val="24"/>
                <w:szCs w:val="24"/>
              </w:rPr>
              <w:t>联系人</w:t>
            </w:r>
          </w:p>
        </w:tc>
        <w:tc>
          <w:tcPr>
            <w:tcW w:w="2803" w:type="dxa"/>
            <w:vAlign w:val="center"/>
          </w:tcPr>
          <w:p w14:paraId="34C3B774">
            <w:pPr>
              <w:spacing w:line="360" w:lineRule="auto"/>
              <w:jc w:val="center"/>
              <w:rPr>
                <w:rFonts w:ascii="仿宋_GB2312" w:hAnsi="宋体" w:eastAsia="仿宋_GB2312"/>
                <w:sz w:val="24"/>
                <w:szCs w:val="24"/>
              </w:rPr>
            </w:pPr>
          </w:p>
        </w:tc>
      </w:tr>
      <w:tr w14:paraId="614EC1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97" w:hRule="atLeast"/>
        </w:trPr>
        <w:tc>
          <w:tcPr>
            <w:tcW w:w="502" w:type="dxa"/>
            <w:vMerge w:val="continue"/>
            <w:vAlign w:val="center"/>
          </w:tcPr>
          <w:p w14:paraId="635E2AE1">
            <w:pPr>
              <w:spacing w:line="360" w:lineRule="auto"/>
              <w:rPr>
                <w:rFonts w:ascii="仿宋_GB2312" w:hAnsi="宋体" w:eastAsia="仿宋_GB2312"/>
                <w:sz w:val="24"/>
                <w:szCs w:val="24"/>
              </w:rPr>
            </w:pPr>
          </w:p>
        </w:tc>
        <w:tc>
          <w:tcPr>
            <w:tcW w:w="846" w:type="dxa"/>
            <w:vMerge w:val="continue"/>
            <w:vAlign w:val="center"/>
          </w:tcPr>
          <w:p w14:paraId="3EE28A56">
            <w:pPr>
              <w:spacing w:line="360" w:lineRule="auto"/>
              <w:rPr>
                <w:rFonts w:ascii="仿宋_GB2312" w:hAnsi="宋体" w:eastAsia="仿宋_GB2312"/>
                <w:sz w:val="24"/>
                <w:szCs w:val="24"/>
              </w:rPr>
            </w:pPr>
          </w:p>
        </w:tc>
        <w:tc>
          <w:tcPr>
            <w:tcW w:w="1194" w:type="dxa"/>
            <w:vAlign w:val="center"/>
          </w:tcPr>
          <w:p w14:paraId="6B7E2233">
            <w:pPr>
              <w:spacing w:line="360" w:lineRule="auto"/>
              <w:jc w:val="center"/>
              <w:rPr>
                <w:rFonts w:ascii="仿宋_GB2312" w:hAnsi="宋体" w:eastAsia="仿宋_GB2312"/>
                <w:sz w:val="24"/>
                <w:szCs w:val="24"/>
              </w:rPr>
            </w:pPr>
            <w:r>
              <w:rPr>
                <w:rFonts w:hint="eastAsia" w:ascii="仿宋_GB2312" w:hAnsi="宋体" w:eastAsia="仿宋_GB2312"/>
                <w:sz w:val="24"/>
                <w:szCs w:val="24"/>
              </w:rPr>
              <w:t>联系电话</w:t>
            </w:r>
          </w:p>
        </w:tc>
        <w:tc>
          <w:tcPr>
            <w:tcW w:w="1691" w:type="dxa"/>
            <w:vAlign w:val="center"/>
          </w:tcPr>
          <w:p w14:paraId="7B938055">
            <w:pPr>
              <w:spacing w:line="360" w:lineRule="auto"/>
              <w:jc w:val="center"/>
              <w:rPr>
                <w:rFonts w:ascii="仿宋_GB2312" w:hAnsi="宋体" w:eastAsia="仿宋_GB2312"/>
                <w:sz w:val="24"/>
                <w:szCs w:val="24"/>
              </w:rPr>
            </w:pPr>
          </w:p>
        </w:tc>
        <w:tc>
          <w:tcPr>
            <w:tcW w:w="1569" w:type="dxa"/>
            <w:vAlign w:val="center"/>
          </w:tcPr>
          <w:p w14:paraId="672E69ED">
            <w:pPr>
              <w:spacing w:line="360" w:lineRule="auto"/>
              <w:jc w:val="center"/>
              <w:rPr>
                <w:rFonts w:ascii="仿宋_GB2312" w:hAnsi="宋体" w:eastAsia="仿宋_GB2312"/>
                <w:sz w:val="24"/>
                <w:szCs w:val="24"/>
              </w:rPr>
            </w:pPr>
            <w:r>
              <w:rPr>
                <w:rFonts w:hint="eastAsia" w:ascii="仿宋_GB2312" w:hAnsi="宋体" w:eastAsia="仿宋_GB2312"/>
                <w:sz w:val="24"/>
                <w:szCs w:val="24"/>
              </w:rPr>
              <w:t>联系地址</w:t>
            </w:r>
          </w:p>
        </w:tc>
        <w:tc>
          <w:tcPr>
            <w:tcW w:w="2803" w:type="dxa"/>
            <w:vAlign w:val="center"/>
          </w:tcPr>
          <w:p w14:paraId="41344362">
            <w:pPr>
              <w:spacing w:line="360" w:lineRule="auto"/>
              <w:jc w:val="center"/>
              <w:rPr>
                <w:rFonts w:ascii="仿宋_GB2312" w:hAnsi="宋体" w:eastAsia="仿宋_GB2312"/>
                <w:sz w:val="24"/>
                <w:szCs w:val="24"/>
              </w:rPr>
            </w:pPr>
          </w:p>
        </w:tc>
      </w:tr>
      <w:tr w14:paraId="5EA64E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97" w:hRule="atLeast"/>
        </w:trPr>
        <w:tc>
          <w:tcPr>
            <w:tcW w:w="502" w:type="dxa"/>
            <w:vMerge w:val="continue"/>
            <w:vAlign w:val="center"/>
          </w:tcPr>
          <w:p w14:paraId="14C8F5BE">
            <w:pPr>
              <w:spacing w:line="360" w:lineRule="auto"/>
              <w:rPr>
                <w:rFonts w:ascii="仿宋_GB2312" w:hAnsi="宋体" w:eastAsia="仿宋_GB2312"/>
                <w:sz w:val="24"/>
                <w:szCs w:val="24"/>
              </w:rPr>
            </w:pPr>
          </w:p>
        </w:tc>
        <w:tc>
          <w:tcPr>
            <w:tcW w:w="846" w:type="dxa"/>
            <w:vAlign w:val="center"/>
          </w:tcPr>
          <w:p w14:paraId="7C196ABF">
            <w:pPr>
              <w:spacing w:line="360" w:lineRule="auto"/>
              <w:jc w:val="center"/>
              <w:rPr>
                <w:rFonts w:ascii="仿宋_GB2312" w:hAnsi="宋体" w:eastAsia="仿宋_GB2312"/>
                <w:sz w:val="24"/>
                <w:szCs w:val="24"/>
              </w:rPr>
            </w:pPr>
            <w:r>
              <w:rPr>
                <w:rFonts w:hint="eastAsia" w:ascii="仿宋_GB2312" w:hAnsi="宋体" w:eastAsia="仿宋_GB2312"/>
                <w:sz w:val="24"/>
                <w:szCs w:val="24"/>
              </w:rPr>
              <w:t>其他</w:t>
            </w:r>
          </w:p>
          <w:p w14:paraId="6C22AA96">
            <w:pPr>
              <w:spacing w:line="360" w:lineRule="auto"/>
              <w:jc w:val="center"/>
              <w:rPr>
                <w:rFonts w:ascii="仿宋_GB2312" w:hAnsi="宋体" w:eastAsia="仿宋_GB2312"/>
                <w:sz w:val="24"/>
                <w:szCs w:val="24"/>
              </w:rPr>
            </w:pPr>
            <w:r>
              <w:rPr>
                <w:rFonts w:hint="eastAsia" w:ascii="仿宋_GB2312" w:hAnsi="宋体" w:eastAsia="仿宋_GB2312"/>
                <w:sz w:val="24"/>
                <w:szCs w:val="24"/>
              </w:rPr>
              <w:t>情况</w:t>
            </w:r>
          </w:p>
        </w:tc>
        <w:tc>
          <w:tcPr>
            <w:tcW w:w="7257" w:type="dxa"/>
            <w:gridSpan w:val="4"/>
            <w:vAlign w:val="center"/>
          </w:tcPr>
          <w:p w14:paraId="07DE5D74">
            <w:pPr>
              <w:spacing w:line="360" w:lineRule="auto"/>
              <w:jc w:val="center"/>
              <w:rPr>
                <w:rFonts w:ascii="仿宋_GB2312" w:hAnsi="宋体" w:eastAsia="仿宋_GB2312"/>
                <w:sz w:val="24"/>
                <w:szCs w:val="24"/>
              </w:rPr>
            </w:pPr>
          </w:p>
          <w:p w14:paraId="2F402B22">
            <w:pPr>
              <w:spacing w:line="360" w:lineRule="auto"/>
              <w:jc w:val="center"/>
              <w:rPr>
                <w:rFonts w:ascii="仿宋_GB2312" w:hAnsi="宋体" w:eastAsia="仿宋_GB2312"/>
                <w:sz w:val="24"/>
                <w:szCs w:val="24"/>
              </w:rPr>
            </w:pPr>
          </w:p>
          <w:p w14:paraId="05AF0CA1">
            <w:pPr>
              <w:spacing w:line="360" w:lineRule="auto"/>
              <w:jc w:val="center"/>
              <w:rPr>
                <w:rFonts w:ascii="仿宋_GB2312" w:hAnsi="宋体" w:eastAsia="仿宋_GB2312"/>
                <w:sz w:val="24"/>
                <w:szCs w:val="24"/>
              </w:rPr>
            </w:pPr>
          </w:p>
        </w:tc>
      </w:tr>
      <w:tr w14:paraId="03841B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97" w:hRule="atLeast"/>
        </w:trPr>
        <w:tc>
          <w:tcPr>
            <w:tcW w:w="1348" w:type="dxa"/>
            <w:gridSpan w:val="2"/>
            <w:vAlign w:val="center"/>
          </w:tcPr>
          <w:p w14:paraId="714C9B24">
            <w:pPr>
              <w:spacing w:line="360" w:lineRule="auto"/>
              <w:jc w:val="center"/>
              <w:rPr>
                <w:rFonts w:ascii="仿宋_GB2312" w:hAnsi="宋体" w:eastAsia="仿宋_GB2312"/>
                <w:sz w:val="24"/>
                <w:szCs w:val="24"/>
              </w:rPr>
            </w:pPr>
            <w:r>
              <w:rPr>
                <w:rFonts w:hint="eastAsia" w:ascii="仿宋_GB2312" w:hAnsi="宋体" w:eastAsia="仿宋_GB2312"/>
                <w:sz w:val="24"/>
                <w:szCs w:val="24"/>
              </w:rPr>
              <w:t>案源</w:t>
            </w:r>
          </w:p>
          <w:p w14:paraId="27AA869B">
            <w:pPr>
              <w:spacing w:line="360" w:lineRule="auto"/>
              <w:jc w:val="center"/>
              <w:rPr>
                <w:rFonts w:ascii="仿宋_GB2312" w:hAnsi="宋体" w:eastAsia="仿宋_GB2312"/>
                <w:sz w:val="24"/>
                <w:szCs w:val="24"/>
              </w:rPr>
            </w:pPr>
            <w:r>
              <w:rPr>
                <w:rFonts w:hint="eastAsia" w:ascii="仿宋_GB2312" w:hAnsi="宋体" w:eastAsia="仿宋_GB2312"/>
                <w:sz w:val="24"/>
                <w:szCs w:val="24"/>
              </w:rPr>
              <w:t>登记</w:t>
            </w:r>
          </w:p>
          <w:p w14:paraId="033CC1AC">
            <w:pPr>
              <w:spacing w:line="360" w:lineRule="auto"/>
              <w:jc w:val="center"/>
              <w:rPr>
                <w:rFonts w:ascii="仿宋_GB2312" w:hAnsi="宋体" w:eastAsia="仿宋_GB2312"/>
                <w:sz w:val="24"/>
                <w:szCs w:val="24"/>
              </w:rPr>
            </w:pPr>
            <w:r>
              <w:rPr>
                <w:rFonts w:hint="eastAsia" w:ascii="仿宋_GB2312" w:hAnsi="宋体" w:eastAsia="仿宋_GB2312"/>
                <w:sz w:val="24"/>
                <w:szCs w:val="24"/>
              </w:rPr>
              <w:t>内容</w:t>
            </w:r>
          </w:p>
        </w:tc>
        <w:tc>
          <w:tcPr>
            <w:tcW w:w="7257" w:type="dxa"/>
            <w:gridSpan w:val="4"/>
            <w:vAlign w:val="center"/>
          </w:tcPr>
          <w:p w14:paraId="67865FDE">
            <w:pPr>
              <w:snapToGrid w:val="0"/>
              <w:rPr>
                <w:rFonts w:ascii="仿宋_GB2312" w:hAnsi="宋体" w:eastAsia="仿宋_GB2312"/>
                <w:sz w:val="24"/>
                <w:szCs w:val="24"/>
              </w:rPr>
            </w:pPr>
          </w:p>
          <w:p w14:paraId="12ED7C33">
            <w:pPr>
              <w:snapToGrid w:val="0"/>
              <w:rPr>
                <w:rFonts w:ascii="仿宋_GB2312" w:hAnsi="宋体" w:eastAsia="仿宋_GB2312"/>
                <w:sz w:val="24"/>
                <w:szCs w:val="24"/>
              </w:rPr>
            </w:pPr>
          </w:p>
          <w:p w14:paraId="52EE921A">
            <w:pPr>
              <w:snapToGrid w:val="0"/>
              <w:rPr>
                <w:rFonts w:ascii="仿宋_GB2312" w:hAnsi="宋体" w:eastAsia="仿宋_GB2312"/>
                <w:sz w:val="24"/>
                <w:szCs w:val="24"/>
              </w:rPr>
            </w:pPr>
          </w:p>
          <w:p w14:paraId="3BF70B4B">
            <w:pPr>
              <w:snapToGrid w:val="0"/>
              <w:rPr>
                <w:rFonts w:ascii="仿宋_GB2312" w:hAnsi="宋体" w:eastAsia="仿宋_GB2312"/>
                <w:sz w:val="24"/>
                <w:szCs w:val="24"/>
              </w:rPr>
            </w:pPr>
          </w:p>
          <w:p w14:paraId="5CCF7478">
            <w:pPr>
              <w:snapToGrid w:val="0"/>
              <w:rPr>
                <w:rFonts w:ascii="仿宋_GB2312" w:hAnsi="宋体" w:eastAsia="仿宋_GB2312"/>
                <w:sz w:val="24"/>
                <w:szCs w:val="24"/>
              </w:rPr>
            </w:pPr>
          </w:p>
          <w:p w14:paraId="706501A1">
            <w:pPr>
              <w:snapToGrid w:val="0"/>
              <w:ind w:firstLine="4080" w:firstLineChars="1700"/>
              <w:rPr>
                <w:rFonts w:ascii="仿宋_GB2312" w:hAnsi="宋体" w:eastAsia="仿宋_GB2312"/>
                <w:sz w:val="24"/>
                <w:szCs w:val="24"/>
              </w:rPr>
            </w:pPr>
            <w:r>
              <w:rPr>
                <w:rFonts w:hint="eastAsia" w:ascii="仿宋_GB2312" w:hAnsi="宋体" w:eastAsia="仿宋_GB2312"/>
                <w:sz w:val="24"/>
                <w:szCs w:val="24"/>
              </w:rPr>
              <w:t>登记人签名：</w:t>
            </w:r>
          </w:p>
          <w:p w14:paraId="12786EA8">
            <w:pPr>
              <w:snapToGrid w:val="0"/>
              <w:jc w:val="right"/>
              <w:rPr>
                <w:rFonts w:ascii="仿宋_GB2312" w:hAnsi="宋体" w:eastAsia="仿宋_GB2312"/>
                <w:sz w:val="24"/>
                <w:szCs w:val="24"/>
              </w:rPr>
            </w:pPr>
            <w:r>
              <w:rPr>
                <w:rFonts w:hint="eastAsia" w:ascii="仿宋_GB2312" w:hAnsi="宋体" w:eastAsia="仿宋_GB2312"/>
                <w:sz w:val="24"/>
                <w:szCs w:val="24"/>
              </w:rPr>
              <w:t>年   月   日</w:t>
            </w:r>
          </w:p>
        </w:tc>
      </w:tr>
      <w:tr w14:paraId="2BCAED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trPr>
        <w:tc>
          <w:tcPr>
            <w:tcW w:w="1348" w:type="dxa"/>
            <w:gridSpan w:val="2"/>
            <w:vAlign w:val="center"/>
          </w:tcPr>
          <w:p w14:paraId="5E76FD6B">
            <w:pPr>
              <w:spacing w:line="360" w:lineRule="auto"/>
              <w:jc w:val="center"/>
              <w:rPr>
                <w:rFonts w:ascii="仿宋_GB2312" w:hAnsi="宋体" w:eastAsia="仿宋_GB2312"/>
                <w:sz w:val="24"/>
                <w:szCs w:val="24"/>
              </w:rPr>
            </w:pPr>
            <w:r>
              <w:rPr>
                <w:rFonts w:hint="eastAsia" w:ascii="仿宋_GB2312" w:hAnsi="宋体" w:eastAsia="仿宋_GB2312"/>
                <w:sz w:val="24"/>
                <w:szCs w:val="24"/>
              </w:rPr>
              <w:t>案源</w:t>
            </w:r>
          </w:p>
          <w:p w14:paraId="35C6B41D">
            <w:pPr>
              <w:spacing w:line="360" w:lineRule="auto"/>
              <w:jc w:val="center"/>
              <w:rPr>
                <w:rFonts w:ascii="仿宋_GB2312" w:hAnsi="宋体" w:eastAsia="仿宋_GB2312"/>
                <w:sz w:val="24"/>
                <w:szCs w:val="24"/>
              </w:rPr>
            </w:pPr>
            <w:r>
              <w:rPr>
                <w:rFonts w:hint="eastAsia" w:ascii="仿宋_GB2312" w:hAnsi="宋体" w:eastAsia="仿宋_GB2312"/>
                <w:sz w:val="24"/>
                <w:szCs w:val="24"/>
              </w:rPr>
              <w:t>处理</w:t>
            </w:r>
          </w:p>
          <w:p w14:paraId="5F86D403">
            <w:pPr>
              <w:spacing w:line="360" w:lineRule="auto"/>
              <w:jc w:val="center"/>
              <w:rPr>
                <w:rFonts w:ascii="仿宋_GB2312" w:hAnsi="宋体" w:eastAsia="仿宋_GB2312"/>
                <w:sz w:val="24"/>
                <w:szCs w:val="24"/>
              </w:rPr>
            </w:pPr>
            <w:r>
              <w:rPr>
                <w:rFonts w:hint="eastAsia" w:ascii="仿宋_GB2312" w:hAnsi="宋体" w:eastAsia="仿宋_GB2312"/>
                <w:sz w:val="24"/>
                <w:szCs w:val="24"/>
              </w:rPr>
              <w:t>意见</w:t>
            </w:r>
          </w:p>
        </w:tc>
        <w:tc>
          <w:tcPr>
            <w:tcW w:w="7257" w:type="dxa"/>
            <w:gridSpan w:val="4"/>
            <w:vAlign w:val="center"/>
          </w:tcPr>
          <w:p w14:paraId="6EF24FCA">
            <w:pPr>
              <w:spacing w:line="360" w:lineRule="auto"/>
              <w:rPr>
                <w:rFonts w:ascii="仿宋_GB2312" w:hAnsi="宋体" w:eastAsia="仿宋_GB2312"/>
                <w:bCs/>
                <w:sz w:val="24"/>
                <w:szCs w:val="24"/>
              </w:rPr>
            </w:pPr>
          </w:p>
          <w:p w14:paraId="3C8B37AB">
            <w:pPr>
              <w:spacing w:line="360" w:lineRule="auto"/>
              <w:rPr>
                <w:rFonts w:ascii="仿宋_GB2312" w:hAnsi="宋体" w:eastAsia="仿宋_GB2312"/>
                <w:bCs/>
                <w:sz w:val="24"/>
                <w:szCs w:val="24"/>
              </w:rPr>
            </w:pPr>
          </w:p>
          <w:p w14:paraId="3FE99265">
            <w:pPr>
              <w:spacing w:line="360" w:lineRule="auto"/>
              <w:rPr>
                <w:rFonts w:ascii="仿宋_GB2312" w:hAnsi="宋体" w:eastAsia="仿宋_GB2312"/>
                <w:bCs/>
                <w:sz w:val="24"/>
                <w:szCs w:val="24"/>
              </w:rPr>
            </w:pPr>
          </w:p>
          <w:p w14:paraId="2305AFBB">
            <w:pPr>
              <w:snapToGrid w:val="0"/>
              <w:ind w:firstLine="3120" w:firstLineChars="1300"/>
              <w:jc w:val="left"/>
              <w:rPr>
                <w:rFonts w:ascii="仿宋_GB2312" w:hAnsi="宋体" w:eastAsia="仿宋_GB2312"/>
                <w:sz w:val="24"/>
                <w:szCs w:val="24"/>
              </w:rPr>
            </w:pPr>
            <w:r>
              <w:rPr>
                <w:rFonts w:hint="eastAsia" w:ascii="仿宋_GB2312" w:hAnsi="宋体" w:eastAsia="仿宋_GB2312"/>
                <w:sz w:val="24"/>
                <w:szCs w:val="24"/>
              </w:rPr>
              <w:t xml:space="preserve">执法部门负责人签名：     </w:t>
            </w:r>
          </w:p>
          <w:p w14:paraId="7E08B53F">
            <w:pPr>
              <w:snapToGrid w:val="0"/>
              <w:jc w:val="right"/>
              <w:rPr>
                <w:rFonts w:ascii="仿宋_GB2312" w:hAnsi="宋体" w:eastAsia="仿宋_GB2312"/>
                <w:sz w:val="24"/>
                <w:szCs w:val="24"/>
              </w:rPr>
            </w:pPr>
            <w:r>
              <w:rPr>
                <w:rFonts w:hint="eastAsia" w:ascii="仿宋_GB2312" w:hAnsi="宋体" w:eastAsia="仿宋_GB2312"/>
                <w:sz w:val="24"/>
                <w:szCs w:val="24"/>
              </w:rPr>
              <w:t xml:space="preserve">  年   月   日</w:t>
            </w:r>
          </w:p>
        </w:tc>
      </w:tr>
      <w:tr w14:paraId="153BBB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647" w:hRule="atLeast"/>
        </w:trPr>
        <w:tc>
          <w:tcPr>
            <w:tcW w:w="1348" w:type="dxa"/>
            <w:gridSpan w:val="2"/>
            <w:vAlign w:val="center"/>
          </w:tcPr>
          <w:p w14:paraId="790248AC">
            <w:pPr>
              <w:spacing w:line="360" w:lineRule="auto"/>
              <w:jc w:val="center"/>
              <w:rPr>
                <w:rFonts w:ascii="仿宋_GB2312" w:hAnsi="宋体" w:eastAsia="仿宋_GB2312"/>
                <w:sz w:val="24"/>
                <w:szCs w:val="24"/>
              </w:rPr>
            </w:pPr>
            <w:r>
              <w:rPr>
                <w:rFonts w:hint="eastAsia" w:ascii="仿宋_GB2312" w:hAnsi="宋体" w:eastAsia="仿宋_GB2312"/>
                <w:sz w:val="24"/>
                <w:szCs w:val="24"/>
              </w:rPr>
              <w:t>备注</w:t>
            </w:r>
          </w:p>
        </w:tc>
        <w:tc>
          <w:tcPr>
            <w:tcW w:w="7257" w:type="dxa"/>
            <w:gridSpan w:val="4"/>
            <w:vAlign w:val="center"/>
          </w:tcPr>
          <w:p w14:paraId="77773F9E">
            <w:pPr>
              <w:spacing w:line="360" w:lineRule="auto"/>
              <w:rPr>
                <w:rFonts w:ascii="仿宋_GB2312" w:hAnsi="宋体" w:eastAsia="仿宋_GB2312"/>
                <w:sz w:val="24"/>
                <w:szCs w:val="24"/>
              </w:rPr>
            </w:pPr>
          </w:p>
        </w:tc>
      </w:tr>
    </w:tbl>
    <w:p w14:paraId="27A4C4C6">
      <w:pPr>
        <w:jc w:val="right"/>
        <w:rPr>
          <w:rFonts w:ascii="宋体" w:hAnsi="宋体" w:eastAsia="宋体"/>
          <w:sz w:val="24"/>
          <w:szCs w:val="24"/>
        </w:rPr>
      </w:pPr>
    </w:p>
    <w:p w14:paraId="07FD6405">
      <w:pPr>
        <w:widowControl/>
        <w:spacing w:before="156" w:beforeLines="50"/>
        <w:jc w:val="left"/>
        <w:rPr>
          <w:rFonts w:ascii="仿宋_GB2312" w:hAnsi="宋体" w:eastAsia="仿宋_GB2312"/>
          <w:sz w:val="24"/>
          <w:szCs w:val="24"/>
        </w:rPr>
      </w:pPr>
      <w:r>
        <w:rPr>
          <w:rFonts w:hint="eastAsia" w:ascii="仿宋_GB2312" w:hAnsi="宋体" w:eastAsia="仿宋_GB2312"/>
          <w:sz w:val="24"/>
          <w:szCs w:val="24"/>
        </w:rPr>
        <w:t>注：可根据不同案件来源后附相关材料清单。</w:t>
      </w:r>
    </w:p>
    <w:p w14:paraId="3AFF76BD">
      <w:pPr>
        <w:widowControl/>
        <w:jc w:val="center"/>
        <w:rPr>
          <w:rFonts w:ascii="仿宋_GB2312" w:hAnsi="宋体" w:eastAsia="仿宋_GB2312"/>
          <w:sz w:val="30"/>
          <w:szCs w:val="30"/>
        </w:rPr>
      </w:pPr>
      <w:r>
        <w:rPr>
          <w:rFonts w:ascii="宋体" w:hAnsi="宋体" w:eastAsia="宋体"/>
          <w:sz w:val="24"/>
          <w:szCs w:val="24"/>
        </w:rPr>
        <w:br w:type="page"/>
      </w:r>
      <w:r>
        <w:rPr>
          <w:rFonts w:hint="eastAsia" w:ascii="仿宋_GB2312" w:hAnsi="宋体" w:eastAsia="仿宋_GB2312"/>
          <w:sz w:val="30"/>
          <w:szCs w:val="30"/>
        </w:rPr>
        <w:t>填写说明</w:t>
      </w:r>
    </w:p>
    <w:p w14:paraId="21C51BA1">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06080D4F">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58A79FAE">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（二）用于对于行政处罚案件来源及有关基本情况进行简明书面登记。</w:t>
      </w:r>
    </w:p>
    <w:p w14:paraId="4E0CC62A">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4DA577BA">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（一）有医疗保障部门名称、文书名称、登记号。</w:t>
      </w:r>
    </w:p>
    <w:p w14:paraId="6D7372C8">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（二）有登记时间，登记时间应当与执法检查发现案件线索，接到投诉、举报，上级机关交办或其他机关移送的时间一致。</w:t>
      </w:r>
    </w:p>
    <w:p w14:paraId="062B78BC">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对案件来源分类的勾选。可以归入本文书所列情况的案件来源分来应尽量勾选，如日常稽核、视频监控、双随机一公开均可归入监督检查，来信来访可归入投诉举报，不可归入或可否归入难以确定的，方可勾选“其他”，并说明具体情况。“其他”案件来源可能包括：医保经办机构移送；医保智能监控系统发现异常数据；数据统计分析发现异常数据等。</w:t>
      </w:r>
    </w:p>
    <w:p w14:paraId="56CBED9C">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对案源提供人信息的登记。若案件来源于监督检查，则应登记两名执法检查人的姓名和所属单位；若案件来源于上级机关交办、司法机关或其他行政机关移送，则应登记交办或移送机关的名称、联系人、联系电话和联系地址；若案件来源为其他情况，则需根据实际情况予以登记。案件来源为投诉举报的，考虑为投诉举报人保密其个人信息，另行填写《投诉举报记录》。</w:t>
      </w:r>
    </w:p>
    <w:p w14:paraId="3E8923B8">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对案源基本情况的登记，主要包括涉嫌违法行为、涉嫌违法人及涉嫌违法行为发生的时间、地点等。若填写案源登记内容时，已经知晓涉嫌违法行为人的联系电话、联系地址等，则应一并登记。登记人需在“案源登记内容”处签名并填写日期。</w:t>
      </w:r>
    </w:p>
    <w:p w14:paraId="0C4A9E26">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（六）有执法部门负责人对案源的处理意见。需要核查的，负责人可以指派两名执法人员进行核查。负责人应签名或盖章，并填写日期。</w:t>
      </w:r>
    </w:p>
    <w:p w14:paraId="13A95A52">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（七）备注栏可视情况填写相关信息。</w:t>
      </w:r>
    </w:p>
    <w:p w14:paraId="3E6A6FCF">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54BF5383">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（一）医疗保障执法人员依职权发现的违法行为，可以不经核查程序。投诉举报的，通常需要核查。上级机关交办或其他机关移送的，由执法部门负责人视移送或交办同时移交的案卷材料情况决定是否需要核查。</w:t>
      </w:r>
    </w:p>
    <w:p w14:paraId="11978BE5">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（二）若案件来源于监督检查，填写案件提供人信息时，应当填写两名执法人员的相关信息。</w:t>
      </w:r>
    </w:p>
    <w:p w14:paraId="627B3F7C">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（三）若案件来源为投诉举报，为保护投诉举报人，本文书中不应包含其个人信息。</w:t>
      </w:r>
    </w:p>
    <w:p w14:paraId="433B8F9A">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（四）在“来源分类”中，若勾选“其他”，应当注明具体情况。</w:t>
      </w:r>
    </w:p>
    <w:p w14:paraId="782C71DF">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（五）本文书原件随卷归档。</w:t>
      </w:r>
    </w:p>
    <w:p w14:paraId="1F25C2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方正小标宋简体" w:hAnsi="宋体" w:eastAsia="方正小标宋简体"/>
          <w:sz w:val="36"/>
          <w:szCs w:val="36"/>
        </w:rPr>
      </w:pPr>
      <w:r>
        <w:rPr>
          <w:rFonts w:hint="eastAsia" w:ascii="仿宋_GB2312" w:hAnsi="宋体" w:eastAsia="仿宋_GB2312" w:cs="仿宋_GB2312"/>
          <w:kern w:val="0"/>
          <w:sz w:val="24"/>
          <w:szCs w:val="24"/>
        </w:rPr>
        <w:br w:type="page"/>
      </w:r>
      <w:r>
        <w:rPr>
          <w:rFonts w:hint="eastAsia" w:ascii="方正小标宋简体" w:hAnsi="宋体" w:eastAsia="方正小标宋简体"/>
          <w:sz w:val="36"/>
          <w:szCs w:val="36"/>
          <w:lang w:eastAsia="zh-CN"/>
        </w:rPr>
        <w:t>湖南省</w:t>
      </w:r>
      <w:r>
        <w:rPr>
          <w:rFonts w:hint="eastAsia" w:ascii="方正小标宋简体" w:hAnsi="宋体" w:eastAsia="方正小标宋简体"/>
          <w:sz w:val="36"/>
          <w:szCs w:val="36"/>
        </w:rPr>
        <w:t>医疗保障局</w:t>
      </w:r>
    </w:p>
    <w:p w14:paraId="6587C81D">
      <w:pPr>
        <w:keepNext w:val="0"/>
        <w:keepLines w:val="0"/>
        <w:pageBreakBefore w:val="0"/>
        <w:widowControl w:val="0"/>
        <w:kinsoku/>
        <w:wordWrap/>
        <w:overflowPunct/>
        <w:topLinePunct w:val="0"/>
        <w:autoSpaceDE/>
        <w:autoSpaceDN/>
        <w:bidi w:val="0"/>
        <w:adjustRightInd/>
        <w:snapToGrid/>
        <w:spacing w:after="160" w:line="240" w:lineRule="auto"/>
        <w:jc w:val="center"/>
        <w:textAlignment w:val="auto"/>
        <w:outlineLvl w:val="2"/>
        <w:rPr>
          <w:rFonts w:ascii="方正小标宋简体" w:hAnsi="宋体" w:eastAsia="方正小标宋简体" w:cstheme="majorBidi"/>
          <w:b w:val="0"/>
          <w:bCs w:val="0"/>
          <w:sz w:val="36"/>
          <w:szCs w:val="36"/>
        </w:rPr>
      </w:pPr>
      <w:bookmarkStart w:id="24" w:name="_Hlk43234557"/>
      <w:bookmarkStart w:id="25" w:name="_Toc29716315"/>
      <w:bookmarkStart w:id="26" w:name="_Toc20747"/>
      <w:r>
        <w:rPr>
          <w:rFonts w:hint="eastAsia" w:ascii="方正小标宋简体" w:hAnsi="宋体" w:eastAsia="方正小标宋简体" w:cstheme="majorBidi"/>
          <w:b/>
          <w:bCs/>
          <w:sz w:val="36"/>
          <w:szCs w:val="36"/>
        </w:rPr>
        <w:t>☆</w:t>
      </w:r>
      <w:bookmarkEnd w:id="24"/>
      <w:r>
        <w:rPr>
          <w:rFonts w:hint="eastAsia" w:ascii="方正小标宋简体" w:hAnsi="宋体" w:eastAsia="方正小标宋简体" w:cstheme="majorBidi"/>
          <w:b w:val="0"/>
          <w:bCs w:val="0"/>
          <w:sz w:val="36"/>
          <w:szCs w:val="36"/>
        </w:rPr>
        <w:t>投诉举报记录</w:t>
      </w:r>
      <w:bookmarkEnd w:id="25"/>
      <w:bookmarkEnd w:id="26"/>
    </w:p>
    <w:tbl>
      <w:tblPr>
        <w:tblStyle w:val="22"/>
        <w:tblW w:w="88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
      <w:tblGrid>
        <w:gridCol w:w="1348"/>
        <w:gridCol w:w="1332"/>
        <w:gridCol w:w="1701"/>
        <w:gridCol w:w="1418"/>
        <w:gridCol w:w="3046"/>
      </w:tblGrid>
      <w:tr w14:paraId="75FCA2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348" w:type="dxa"/>
            <w:vAlign w:val="center"/>
          </w:tcPr>
          <w:p w14:paraId="7E97B86E">
            <w:pPr>
              <w:spacing w:line="360" w:lineRule="auto"/>
              <w:jc w:val="center"/>
              <w:rPr>
                <w:rFonts w:ascii="仿宋_GB2312" w:hAnsi="宋体" w:eastAsia="仿宋_GB2312"/>
                <w:sz w:val="24"/>
                <w:szCs w:val="24"/>
              </w:rPr>
            </w:pPr>
            <w:r>
              <w:rPr>
                <w:rFonts w:hint="eastAsia" w:ascii="仿宋_GB2312" w:hAnsi="宋体" w:eastAsia="仿宋_GB2312"/>
                <w:sz w:val="24"/>
                <w:szCs w:val="24"/>
              </w:rPr>
              <w:t>接到投诉举报时间</w:t>
            </w:r>
          </w:p>
        </w:tc>
        <w:tc>
          <w:tcPr>
            <w:tcW w:w="7497" w:type="dxa"/>
            <w:gridSpan w:val="4"/>
            <w:vAlign w:val="center"/>
          </w:tcPr>
          <w:p w14:paraId="427DE7EC">
            <w:pPr>
              <w:spacing w:line="360" w:lineRule="auto"/>
              <w:ind w:firstLine="960" w:firstLineChars="400"/>
              <w:rPr>
                <w:rFonts w:ascii="仿宋_GB2312" w:hAnsi="宋体" w:eastAsia="仿宋_GB2312"/>
                <w:sz w:val="24"/>
                <w:szCs w:val="24"/>
              </w:rPr>
            </w:pPr>
            <w:r>
              <w:rPr>
                <w:rFonts w:hint="eastAsia" w:ascii="仿宋_GB2312" w:hAnsi="宋体" w:eastAsia="仿宋_GB2312"/>
                <w:sz w:val="24"/>
                <w:szCs w:val="24"/>
              </w:rPr>
              <w:t xml:space="preserve">年     月    日     时    分    </w:t>
            </w:r>
          </w:p>
        </w:tc>
      </w:tr>
      <w:tr w14:paraId="5B174F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348" w:type="dxa"/>
            <w:vAlign w:val="center"/>
          </w:tcPr>
          <w:p w14:paraId="34F1BA0D">
            <w:pPr>
              <w:spacing w:line="360" w:lineRule="auto"/>
              <w:jc w:val="center"/>
              <w:rPr>
                <w:rFonts w:ascii="仿宋_GB2312" w:hAnsi="宋体" w:eastAsia="仿宋_GB2312"/>
                <w:sz w:val="24"/>
                <w:szCs w:val="24"/>
              </w:rPr>
            </w:pPr>
            <w:r>
              <w:rPr>
                <w:rFonts w:hint="eastAsia" w:ascii="仿宋_GB2312" w:hAnsi="宋体" w:eastAsia="仿宋_GB2312"/>
                <w:sz w:val="24"/>
                <w:szCs w:val="24"/>
              </w:rPr>
              <w:t>投诉举报</w:t>
            </w:r>
          </w:p>
          <w:p w14:paraId="10BA9D30">
            <w:pPr>
              <w:spacing w:line="360" w:lineRule="auto"/>
              <w:jc w:val="center"/>
              <w:rPr>
                <w:rFonts w:ascii="仿宋_GB2312" w:hAnsi="宋体" w:eastAsia="仿宋_GB2312"/>
                <w:sz w:val="24"/>
                <w:szCs w:val="24"/>
              </w:rPr>
            </w:pPr>
            <w:r>
              <w:rPr>
                <w:rFonts w:hint="eastAsia" w:ascii="仿宋_GB2312" w:hAnsi="宋体" w:eastAsia="仿宋_GB2312"/>
                <w:sz w:val="24"/>
                <w:szCs w:val="24"/>
              </w:rPr>
              <w:t>方式</w:t>
            </w:r>
          </w:p>
        </w:tc>
        <w:tc>
          <w:tcPr>
            <w:tcW w:w="7497" w:type="dxa"/>
            <w:gridSpan w:val="4"/>
            <w:vAlign w:val="center"/>
          </w:tcPr>
          <w:p w14:paraId="0AA3872E">
            <w:pPr>
              <w:snapToGrid w:val="0"/>
              <w:rPr>
                <w:rFonts w:ascii="仿宋_GB2312" w:hAnsi="宋体" w:eastAsia="仿宋_GB2312"/>
                <w:sz w:val="24"/>
                <w:szCs w:val="24"/>
              </w:rPr>
            </w:pPr>
            <w:r>
              <w:rPr>
                <w:rFonts w:hint="eastAsia" w:ascii="仿宋_GB2312" w:hAnsi="宋体" w:eastAsia="仿宋_GB2312"/>
                <w:sz w:val="24"/>
                <w:szCs w:val="24"/>
              </w:rPr>
              <w:t>□来信                □来电                 □来访</w:t>
            </w:r>
          </w:p>
          <w:p w14:paraId="00EE33CB">
            <w:pPr>
              <w:snapToGrid w:val="0"/>
              <w:rPr>
                <w:rFonts w:ascii="仿宋_GB2312" w:hAnsi="宋体" w:eastAsia="仿宋_GB2312"/>
                <w:sz w:val="24"/>
                <w:szCs w:val="24"/>
              </w:rPr>
            </w:pPr>
            <w:r>
              <w:rPr>
                <w:rFonts w:hint="eastAsia" w:ascii="仿宋_GB2312" w:hAnsi="宋体" w:eastAsia="仿宋_GB2312"/>
                <w:sz w:val="24"/>
                <w:szCs w:val="24"/>
              </w:rPr>
              <w:t>□其他</w:t>
            </w:r>
            <w:r>
              <w:rPr>
                <w:rFonts w:hint="eastAsia" w:ascii="仿宋_GB2312" w:hAnsi="宋体" w:eastAsia="仿宋_GB2312"/>
                <w:sz w:val="24"/>
                <w:szCs w:val="24"/>
                <w:u w:val="single"/>
              </w:rPr>
              <w:t xml:space="preserve">            </w:t>
            </w:r>
          </w:p>
        </w:tc>
      </w:tr>
      <w:tr w14:paraId="695687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97" w:hRule="atLeast"/>
          <w:jc w:val="center"/>
        </w:trPr>
        <w:tc>
          <w:tcPr>
            <w:tcW w:w="1348" w:type="dxa"/>
            <w:vMerge w:val="restart"/>
            <w:vAlign w:val="center"/>
          </w:tcPr>
          <w:p w14:paraId="03CEC8D9">
            <w:pPr>
              <w:spacing w:line="360" w:lineRule="auto"/>
              <w:jc w:val="center"/>
              <w:rPr>
                <w:rFonts w:ascii="仿宋_GB2312" w:hAnsi="宋体" w:eastAsia="仿宋_GB2312"/>
                <w:sz w:val="24"/>
                <w:szCs w:val="24"/>
              </w:rPr>
            </w:pPr>
            <w:r>
              <w:rPr>
                <w:rFonts w:hint="eastAsia" w:ascii="仿宋_GB2312" w:hAnsi="宋体" w:eastAsia="仿宋_GB2312"/>
                <w:sz w:val="24"/>
                <w:szCs w:val="24"/>
              </w:rPr>
              <w:t>投诉举报</w:t>
            </w:r>
          </w:p>
          <w:p w14:paraId="02D3B4B4">
            <w:pPr>
              <w:spacing w:line="360" w:lineRule="auto"/>
              <w:jc w:val="center"/>
              <w:rPr>
                <w:rFonts w:ascii="仿宋_GB2312" w:hAnsi="宋体" w:eastAsia="仿宋_GB2312"/>
                <w:sz w:val="24"/>
                <w:szCs w:val="24"/>
              </w:rPr>
            </w:pPr>
            <w:r>
              <w:rPr>
                <w:rFonts w:hint="eastAsia" w:ascii="仿宋_GB2312" w:hAnsi="宋体" w:eastAsia="仿宋_GB2312"/>
                <w:sz w:val="24"/>
                <w:szCs w:val="24"/>
              </w:rPr>
              <w:t>人</w:t>
            </w:r>
          </w:p>
        </w:tc>
        <w:tc>
          <w:tcPr>
            <w:tcW w:w="1332" w:type="dxa"/>
            <w:vAlign w:val="center"/>
          </w:tcPr>
          <w:p w14:paraId="4C0E59DF">
            <w:pPr>
              <w:spacing w:line="360" w:lineRule="auto"/>
              <w:jc w:val="center"/>
              <w:rPr>
                <w:rFonts w:ascii="仿宋_GB2312" w:hAnsi="宋体" w:eastAsia="仿宋_GB2312"/>
                <w:sz w:val="24"/>
                <w:szCs w:val="24"/>
              </w:rPr>
            </w:pPr>
            <w:r>
              <w:rPr>
                <w:rFonts w:hint="eastAsia" w:ascii="仿宋_GB2312" w:hAnsi="宋体" w:eastAsia="仿宋_GB2312"/>
                <w:sz w:val="24"/>
                <w:szCs w:val="24"/>
              </w:rPr>
              <w:t>姓名</w:t>
            </w:r>
          </w:p>
        </w:tc>
        <w:tc>
          <w:tcPr>
            <w:tcW w:w="1701" w:type="dxa"/>
            <w:vAlign w:val="center"/>
          </w:tcPr>
          <w:p w14:paraId="08E1DAFB">
            <w:pPr>
              <w:spacing w:line="360" w:lineRule="auto"/>
              <w:jc w:val="center"/>
              <w:rPr>
                <w:rFonts w:ascii="仿宋_GB2312" w:hAnsi="宋体" w:eastAsia="仿宋_GB2312"/>
                <w:sz w:val="24"/>
                <w:szCs w:val="24"/>
              </w:rPr>
            </w:pPr>
          </w:p>
        </w:tc>
        <w:tc>
          <w:tcPr>
            <w:tcW w:w="1418" w:type="dxa"/>
            <w:vAlign w:val="center"/>
          </w:tcPr>
          <w:p w14:paraId="0EE8ADA1">
            <w:pPr>
              <w:snapToGrid w:val="0"/>
              <w:jc w:val="center"/>
              <w:rPr>
                <w:rFonts w:ascii="仿宋_GB2312" w:hAnsi="宋体" w:eastAsia="仿宋_GB2312"/>
                <w:sz w:val="24"/>
                <w:szCs w:val="24"/>
              </w:rPr>
            </w:pPr>
            <w:r>
              <w:rPr>
                <w:rFonts w:hint="eastAsia" w:ascii="仿宋_GB2312" w:hAnsi="宋体" w:eastAsia="仿宋_GB2312"/>
                <w:sz w:val="24"/>
                <w:szCs w:val="24"/>
              </w:rPr>
              <w:t>身份证号</w:t>
            </w:r>
          </w:p>
        </w:tc>
        <w:tc>
          <w:tcPr>
            <w:tcW w:w="3046" w:type="dxa"/>
            <w:vAlign w:val="center"/>
          </w:tcPr>
          <w:p w14:paraId="7E2B5EE2">
            <w:pPr>
              <w:spacing w:line="360" w:lineRule="auto"/>
              <w:jc w:val="center"/>
              <w:rPr>
                <w:rFonts w:ascii="仿宋_GB2312" w:hAnsi="宋体" w:eastAsia="仿宋_GB2312"/>
                <w:sz w:val="24"/>
                <w:szCs w:val="24"/>
              </w:rPr>
            </w:pPr>
          </w:p>
        </w:tc>
      </w:tr>
      <w:tr w14:paraId="6EBD66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97" w:hRule="atLeast"/>
          <w:jc w:val="center"/>
        </w:trPr>
        <w:tc>
          <w:tcPr>
            <w:tcW w:w="1348" w:type="dxa"/>
            <w:vMerge w:val="continue"/>
            <w:vAlign w:val="center"/>
          </w:tcPr>
          <w:p w14:paraId="1C8C80F1">
            <w:pPr>
              <w:spacing w:line="360" w:lineRule="auto"/>
              <w:rPr>
                <w:rFonts w:ascii="仿宋_GB2312" w:hAnsi="宋体" w:eastAsia="仿宋_GB2312"/>
                <w:sz w:val="24"/>
                <w:szCs w:val="24"/>
              </w:rPr>
            </w:pPr>
          </w:p>
        </w:tc>
        <w:tc>
          <w:tcPr>
            <w:tcW w:w="1332" w:type="dxa"/>
            <w:vAlign w:val="center"/>
          </w:tcPr>
          <w:p w14:paraId="3F8030BC">
            <w:pPr>
              <w:spacing w:line="360" w:lineRule="auto"/>
              <w:jc w:val="center"/>
              <w:rPr>
                <w:rFonts w:ascii="仿宋_GB2312" w:hAnsi="宋体" w:eastAsia="仿宋_GB2312"/>
                <w:sz w:val="24"/>
                <w:szCs w:val="24"/>
              </w:rPr>
            </w:pPr>
            <w:r>
              <w:rPr>
                <w:rFonts w:hint="eastAsia" w:ascii="仿宋_GB2312" w:hAnsi="宋体" w:eastAsia="仿宋_GB2312"/>
                <w:sz w:val="24"/>
                <w:szCs w:val="24"/>
              </w:rPr>
              <w:t>联系电话</w:t>
            </w:r>
          </w:p>
        </w:tc>
        <w:tc>
          <w:tcPr>
            <w:tcW w:w="1701" w:type="dxa"/>
            <w:vAlign w:val="center"/>
          </w:tcPr>
          <w:p w14:paraId="5AB8E840">
            <w:pPr>
              <w:spacing w:line="360" w:lineRule="auto"/>
              <w:jc w:val="center"/>
              <w:rPr>
                <w:rFonts w:ascii="仿宋_GB2312" w:hAnsi="宋体" w:eastAsia="仿宋_GB2312"/>
                <w:sz w:val="24"/>
                <w:szCs w:val="24"/>
              </w:rPr>
            </w:pPr>
          </w:p>
        </w:tc>
        <w:tc>
          <w:tcPr>
            <w:tcW w:w="1418" w:type="dxa"/>
            <w:vAlign w:val="center"/>
          </w:tcPr>
          <w:p w14:paraId="68840479">
            <w:pPr>
              <w:spacing w:line="360" w:lineRule="auto"/>
              <w:jc w:val="center"/>
              <w:rPr>
                <w:rFonts w:ascii="仿宋_GB2312" w:hAnsi="宋体" w:eastAsia="仿宋_GB2312"/>
                <w:sz w:val="24"/>
                <w:szCs w:val="24"/>
              </w:rPr>
            </w:pPr>
            <w:r>
              <w:rPr>
                <w:rFonts w:hint="eastAsia" w:ascii="仿宋_GB2312" w:hAnsi="宋体" w:eastAsia="仿宋_GB2312"/>
                <w:sz w:val="24"/>
                <w:szCs w:val="24"/>
              </w:rPr>
              <w:t>住址</w:t>
            </w:r>
          </w:p>
        </w:tc>
        <w:tc>
          <w:tcPr>
            <w:tcW w:w="3046" w:type="dxa"/>
            <w:vAlign w:val="center"/>
          </w:tcPr>
          <w:p w14:paraId="617CAAE0">
            <w:pPr>
              <w:spacing w:line="360" w:lineRule="auto"/>
              <w:jc w:val="center"/>
              <w:rPr>
                <w:rFonts w:ascii="仿宋_GB2312" w:hAnsi="宋体" w:eastAsia="仿宋_GB2312"/>
                <w:sz w:val="24"/>
                <w:szCs w:val="24"/>
              </w:rPr>
            </w:pPr>
          </w:p>
        </w:tc>
      </w:tr>
      <w:tr w14:paraId="39C2B6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97" w:hRule="atLeast"/>
          <w:jc w:val="center"/>
        </w:trPr>
        <w:tc>
          <w:tcPr>
            <w:tcW w:w="1348" w:type="dxa"/>
            <w:vAlign w:val="center"/>
          </w:tcPr>
          <w:p w14:paraId="00EA6AAE">
            <w:pPr>
              <w:spacing w:line="360" w:lineRule="auto"/>
              <w:jc w:val="center"/>
              <w:rPr>
                <w:rFonts w:ascii="仿宋_GB2312" w:hAnsi="宋体" w:eastAsia="仿宋_GB2312"/>
                <w:sz w:val="24"/>
                <w:szCs w:val="24"/>
              </w:rPr>
            </w:pPr>
            <w:r>
              <w:rPr>
                <w:rFonts w:hint="eastAsia" w:ascii="仿宋_GB2312" w:hAnsi="宋体" w:eastAsia="仿宋_GB2312"/>
                <w:sz w:val="24"/>
                <w:szCs w:val="24"/>
              </w:rPr>
              <w:t>投诉举报</w:t>
            </w:r>
          </w:p>
          <w:p w14:paraId="025F4303">
            <w:pPr>
              <w:spacing w:line="360" w:lineRule="auto"/>
              <w:jc w:val="center"/>
              <w:rPr>
                <w:rFonts w:ascii="仿宋_GB2312" w:hAnsi="宋体" w:eastAsia="仿宋_GB2312"/>
                <w:sz w:val="24"/>
                <w:szCs w:val="24"/>
              </w:rPr>
            </w:pPr>
            <w:r>
              <w:rPr>
                <w:rFonts w:hint="eastAsia" w:ascii="仿宋_GB2312" w:hAnsi="宋体" w:eastAsia="仿宋_GB2312"/>
                <w:sz w:val="24"/>
                <w:szCs w:val="24"/>
              </w:rPr>
              <w:t>内容</w:t>
            </w:r>
          </w:p>
        </w:tc>
        <w:tc>
          <w:tcPr>
            <w:tcW w:w="7497" w:type="dxa"/>
            <w:gridSpan w:val="4"/>
            <w:vAlign w:val="center"/>
          </w:tcPr>
          <w:p w14:paraId="1BC3DDB0">
            <w:pPr>
              <w:snapToGrid w:val="0"/>
              <w:rPr>
                <w:rFonts w:ascii="仿宋_GB2312" w:hAnsi="宋体" w:eastAsia="仿宋_GB2312"/>
                <w:sz w:val="24"/>
                <w:szCs w:val="24"/>
              </w:rPr>
            </w:pPr>
          </w:p>
          <w:p w14:paraId="21FF393F">
            <w:pPr>
              <w:snapToGrid w:val="0"/>
              <w:rPr>
                <w:rFonts w:ascii="仿宋_GB2312" w:hAnsi="宋体" w:eastAsia="仿宋_GB2312"/>
                <w:sz w:val="24"/>
                <w:szCs w:val="24"/>
              </w:rPr>
            </w:pPr>
          </w:p>
          <w:p w14:paraId="632D70C4">
            <w:pPr>
              <w:snapToGrid w:val="0"/>
              <w:rPr>
                <w:rFonts w:ascii="仿宋_GB2312" w:hAnsi="宋体" w:eastAsia="仿宋_GB2312"/>
                <w:sz w:val="24"/>
                <w:szCs w:val="24"/>
              </w:rPr>
            </w:pPr>
          </w:p>
          <w:p w14:paraId="4DBB6DE4">
            <w:pPr>
              <w:snapToGrid w:val="0"/>
              <w:rPr>
                <w:rFonts w:ascii="仿宋_GB2312" w:hAnsi="宋体" w:eastAsia="仿宋_GB2312"/>
                <w:sz w:val="24"/>
                <w:szCs w:val="24"/>
              </w:rPr>
            </w:pPr>
          </w:p>
          <w:p w14:paraId="46FDB00F">
            <w:pPr>
              <w:snapToGrid w:val="0"/>
              <w:rPr>
                <w:rFonts w:ascii="仿宋_GB2312" w:hAnsi="宋体" w:eastAsia="仿宋_GB2312"/>
                <w:sz w:val="24"/>
                <w:szCs w:val="24"/>
              </w:rPr>
            </w:pPr>
          </w:p>
          <w:p w14:paraId="4F2DD843">
            <w:pPr>
              <w:snapToGrid w:val="0"/>
              <w:rPr>
                <w:rFonts w:ascii="仿宋_GB2312" w:hAnsi="宋体" w:eastAsia="仿宋_GB2312"/>
                <w:sz w:val="24"/>
                <w:szCs w:val="24"/>
              </w:rPr>
            </w:pPr>
          </w:p>
          <w:p w14:paraId="4B11ACA6">
            <w:pPr>
              <w:snapToGrid w:val="0"/>
              <w:rPr>
                <w:rFonts w:ascii="仿宋_GB2312" w:hAnsi="宋体" w:eastAsia="仿宋_GB2312"/>
                <w:sz w:val="24"/>
                <w:szCs w:val="24"/>
              </w:rPr>
            </w:pPr>
          </w:p>
          <w:p w14:paraId="0BDA487F">
            <w:pPr>
              <w:snapToGrid w:val="0"/>
              <w:rPr>
                <w:rFonts w:ascii="仿宋_GB2312" w:hAnsi="宋体" w:eastAsia="仿宋_GB2312"/>
                <w:sz w:val="24"/>
                <w:szCs w:val="24"/>
              </w:rPr>
            </w:pPr>
          </w:p>
          <w:p w14:paraId="74F83AEC">
            <w:pPr>
              <w:snapToGrid w:val="0"/>
              <w:rPr>
                <w:rFonts w:ascii="仿宋_GB2312" w:hAnsi="宋体" w:eastAsia="仿宋_GB2312"/>
                <w:sz w:val="24"/>
                <w:szCs w:val="24"/>
              </w:rPr>
            </w:pPr>
          </w:p>
          <w:p w14:paraId="3E6E932D">
            <w:pPr>
              <w:snapToGrid w:val="0"/>
              <w:rPr>
                <w:rFonts w:ascii="仿宋_GB2312" w:hAnsi="宋体" w:eastAsia="仿宋_GB2312"/>
                <w:sz w:val="24"/>
                <w:szCs w:val="24"/>
              </w:rPr>
            </w:pPr>
          </w:p>
          <w:p w14:paraId="0B418F39">
            <w:pPr>
              <w:snapToGrid w:val="0"/>
              <w:rPr>
                <w:rFonts w:ascii="仿宋_GB2312" w:hAnsi="宋体" w:eastAsia="仿宋_GB2312"/>
                <w:sz w:val="24"/>
                <w:szCs w:val="24"/>
              </w:rPr>
            </w:pPr>
          </w:p>
          <w:p w14:paraId="1AB3AA01">
            <w:pPr>
              <w:snapToGrid w:val="0"/>
              <w:rPr>
                <w:rFonts w:ascii="仿宋_GB2312" w:hAnsi="宋体" w:eastAsia="仿宋_GB2312"/>
                <w:sz w:val="24"/>
                <w:szCs w:val="24"/>
              </w:rPr>
            </w:pPr>
          </w:p>
          <w:p w14:paraId="768E7B36">
            <w:pPr>
              <w:snapToGrid w:val="0"/>
              <w:rPr>
                <w:rFonts w:ascii="仿宋_GB2312" w:hAnsi="宋体" w:eastAsia="仿宋_GB2312"/>
                <w:sz w:val="24"/>
                <w:szCs w:val="24"/>
              </w:rPr>
            </w:pPr>
          </w:p>
          <w:p w14:paraId="5E487FA2">
            <w:pPr>
              <w:snapToGrid w:val="0"/>
              <w:rPr>
                <w:rFonts w:ascii="仿宋_GB2312" w:hAnsi="宋体" w:eastAsia="仿宋_GB2312"/>
                <w:sz w:val="24"/>
                <w:szCs w:val="24"/>
              </w:rPr>
            </w:pPr>
          </w:p>
          <w:p w14:paraId="3FAF6533">
            <w:pPr>
              <w:snapToGrid w:val="0"/>
              <w:rPr>
                <w:rFonts w:ascii="仿宋_GB2312" w:hAnsi="宋体" w:eastAsia="仿宋_GB2312"/>
                <w:sz w:val="24"/>
                <w:szCs w:val="24"/>
              </w:rPr>
            </w:pPr>
          </w:p>
          <w:p w14:paraId="2A6FEDDF">
            <w:pPr>
              <w:snapToGrid w:val="0"/>
              <w:rPr>
                <w:rFonts w:ascii="仿宋_GB2312" w:hAnsi="宋体" w:eastAsia="仿宋_GB2312"/>
                <w:sz w:val="24"/>
                <w:szCs w:val="24"/>
              </w:rPr>
            </w:pPr>
          </w:p>
          <w:p w14:paraId="3B07CF16">
            <w:pPr>
              <w:snapToGrid w:val="0"/>
              <w:rPr>
                <w:rFonts w:ascii="仿宋_GB2312" w:hAnsi="宋体" w:eastAsia="仿宋_GB2312"/>
                <w:sz w:val="24"/>
                <w:szCs w:val="24"/>
              </w:rPr>
            </w:pPr>
          </w:p>
          <w:p w14:paraId="5685FF01">
            <w:pPr>
              <w:snapToGrid w:val="0"/>
              <w:rPr>
                <w:rFonts w:ascii="仿宋_GB2312" w:hAnsi="宋体" w:eastAsia="仿宋_GB2312"/>
                <w:sz w:val="24"/>
                <w:szCs w:val="24"/>
              </w:rPr>
            </w:pPr>
          </w:p>
          <w:p w14:paraId="58BC103D">
            <w:pPr>
              <w:snapToGrid w:val="0"/>
              <w:ind w:firstLine="4080" w:firstLineChars="1700"/>
              <w:rPr>
                <w:rFonts w:ascii="仿宋_GB2312" w:hAnsi="宋体" w:eastAsia="仿宋_GB2312"/>
                <w:sz w:val="24"/>
                <w:szCs w:val="24"/>
              </w:rPr>
            </w:pPr>
            <w:r>
              <w:rPr>
                <w:rFonts w:hint="eastAsia" w:ascii="仿宋_GB2312" w:hAnsi="宋体" w:eastAsia="仿宋_GB2312"/>
                <w:sz w:val="24"/>
                <w:szCs w:val="24"/>
              </w:rPr>
              <w:t>接报人签名：</w:t>
            </w:r>
          </w:p>
          <w:p w14:paraId="4FED9703">
            <w:pPr>
              <w:snapToGrid w:val="0"/>
              <w:ind w:firstLine="4080" w:firstLineChars="1700"/>
              <w:rPr>
                <w:rFonts w:ascii="仿宋_GB2312" w:hAnsi="宋体" w:eastAsia="仿宋_GB2312"/>
                <w:sz w:val="24"/>
                <w:szCs w:val="24"/>
              </w:rPr>
            </w:pPr>
          </w:p>
          <w:p w14:paraId="4D563A47">
            <w:pPr>
              <w:snapToGrid w:val="0"/>
              <w:jc w:val="right"/>
              <w:rPr>
                <w:rFonts w:ascii="仿宋_GB2312" w:hAnsi="宋体" w:eastAsia="仿宋_GB2312"/>
                <w:sz w:val="24"/>
                <w:szCs w:val="24"/>
              </w:rPr>
            </w:pPr>
            <w:r>
              <w:rPr>
                <w:rFonts w:hint="eastAsia" w:ascii="仿宋_GB2312" w:hAnsi="宋体" w:eastAsia="仿宋_GB2312"/>
                <w:sz w:val="24"/>
                <w:szCs w:val="24"/>
              </w:rPr>
              <w:t>年   月   日</w:t>
            </w:r>
          </w:p>
        </w:tc>
      </w:tr>
      <w:tr w14:paraId="322260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348" w:type="dxa"/>
            <w:vAlign w:val="center"/>
          </w:tcPr>
          <w:p w14:paraId="1A0CF9D7">
            <w:pPr>
              <w:spacing w:line="360" w:lineRule="auto"/>
              <w:jc w:val="center"/>
              <w:rPr>
                <w:rFonts w:ascii="仿宋_GB2312" w:hAnsi="宋体" w:eastAsia="仿宋_GB2312"/>
                <w:sz w:val="24"/>
                <w:szCs w:val="24"/>
              </w:rPr>
            </w:pPr>
            <w:r>
              <w:rPr>
                <w:rFonts w:hint="eastAsia" w:ascii="仿宋_GB2312" w:hAnsi="宋体" w:eastAsia="仿宋_GB2312"/>
                <w:sz w:val="24"/>
                <w:szCs w:val="24"/>
              </w:rPr>
              <w:t>备注</w:t>
            </w:r>
          </w:p>
        </w:tc>
        <w:tc>
          <w:tcPr>
            <w:tcW w:w="7497" w:type="dxa"/>
            <w:gridSpan w:val="4"/>
            <w:vAlign w:val="center"/>
          </w:tcPr>
          <w:p w14:paraId="54C4C227">
            <w:pPr>
              <w:spacing w:line="360" w:lineRule="auto"/>
              <w:rPr>
                <w:rFonts w:ascii="仿宋_GB2312" w:hAnsi="宋体" w:eastAsia="仿宋_GB2312"/>
                <w:bCs/>
                <w:sz w:val="24"/>
                <w:szCs w:val="24"/>
              </w:rPr>
            </w:pPr>
          </w:p>
          <w:p w14:paraId="274DF1B1">
            <w:pPr>
              <w:snapToGrid w:val="0"/>
              <w:ind w:right="240"/>
              <w:jc w:val="right"/>
              <w:rPr>
                <w:rFonts w:ascii="仿宋_GB2312" w:hAnsi="宋体" w:eastAsia="仿宋_GB2312"/>
                <w:sz w:val="24"/>
                <w:szCs w:val="24"/>
              </w:rPr>
            </w:pPr>
          </w:p>
        </w:tc>
      </w:tr>
    </w:tbl>
    <w:p w14:paraId="72EACD66">
      <w:pPr>
        <w:widowControl/>
        <w:jc w:val="left"/>
        <w:rPr>
          <w:rFonts w:ascii="宋体" w:hAnsi="宋体" w:eastAsia="宋体" w:cs="仿宋_GB2312"/>
          <w:kern w:val="0"/>
          <w:sz w:val="24"/>
          <w:szCs w:val="24"/>
        </w:rPr>
      </w:pPr>
    </w:p>
    <w:p w14:paraId="1C5A40CB">
      <w:pPr>
        <w:widowControl/>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注：对于投诉举报人信息，应当保密。</w:t>
      </w:r>
    </w:p>
    <w:p w14:paraId="3DDE5909">
      <w:pPr>
        <w:widowControl/>
        <w:jc w:val="left"/>
        <w:rPr>
          <w:rFonts w:ascii="宋体" w:hAnsi="宋体" w:eastAsia="宋体" w:cs="仿宋_GB2312"/>
          <w:kern w:val="0"/>
          <w:sz w:val="24"/>
          <w:szCs w:val="24"/>
        </w:rPr>
      </w:pPr>
      <w:r>
        <w:rPr>
          <w:rFonts w:ascii="宋体" w:hAnsi="宋体" w:eastAsia="宋体" w:cs="仿宋_GB2312"/>
          <w:kern w:val="0"/>
          <w:sz w:val="24"/>
          <w:szCs w:val="24"/>
        </w:rPr>
        <w:br w:type="page"/>
      </w:r>
    </w:p>
    <w:p w14:paraId="3D67DE02">
      <w:pPr>
        <w:widowControl/>
        <w:adjustRightInd w:val="0"/>
        <w:snapToGrid w:val="0"/>
        <w:spacing w:line="360" w:lineRule="auto"/>
        <w:jc w:val="center"/>
        <w:rPr>
          <w:rFonts w:hint="eastAsia" w:ascii="仿宋_GB2312" w:hAnsi="宋体" w:eastAsia="仿宋_GB2312" w:cs="黑体"/>
          <w:kern w:val="0"/>
          <w:sz w:val="30"/>
          <w:szCs w:val="30"/>
        </w:rPr>
      </w:pPr>
    </w:p>
    <w:p w14:paraId="3B2E1986">
      <w:pPr>
        <w:widowControl/>
        <w:adjustRightInd w:val="0"/>
        <w:snapToGrid w:val="0"/>
        <w:spacing w:line="360" w:lineRule="auto"/>
        <w:jc w:val="center"/>
        <w:rPr>
          <w:rFonts w:ascii="仿宋_GB2312" w:hAnsi="宋体" w:eastAsia="仿宋_GB2312" w:cs="黑体"/>
          <w:kern w:val="0"/>
          <w:sz w:val="30"/>
          <w:szCs w:val="30"/>
        </w:rPr>
      </w:pPr>
      <w:r>
        <w:rPr>
          <w:rFonts w:hint="eastAsia" w:ascii="仿宋_GB2312" w:hAnsi="宋体" w:eastAsia="仿宋_GB2312" w:cs="黑体"/>
          <w:kern w:val="0"/>
          <w:sz w:val="30"/>
          <w:szCs w:val="30"/>
        </w:rPr>
        <w:t>填写说明</w:t>
      </w:r>
    </w:p>
    <w:p w14:paraId="07EF54F9">
      <w:pPr>
        <w:widowControl/>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21F26F25">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78BEE789">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（二）用于记录投诉举报人个人信息及其投诉举报的内容。</w:t>
      </w:r>
    </w:p>
    <w:p w14:paraId="389C1BA7">
      <w:pPr>
        <w:autoSpaceDE w:val="0"/>
        <w:autoSpaceDN w:val="0"/>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二、文书内容</w:t>
      </w:r>
    </w:p>
    <w:p w14:paraId="1C2478BC">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7E79B4DF">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（二）有接到投诉举报时间。</w:t>
      </w:r>
    </w:p>
    <w:p w14:paraId="13F6B3BF">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（三）有投诉举报方式的记载。应当根据实际情况勾选相应方式，若勾选“其他”，应注明具体情况。</w:t>
      </w:r>
    </w:p>
    <w:p w14:paraId="5316B74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（四）有投诉举报人的个人信息，如姓名、身份证号、联系电话、住址等。投诉举报人不愿提供相关信息的，需予以注明。</w:t>
      </w:r>
    </w:p>
    <w:p w14:paraId="173D6C67">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w:t>
      </w:r>
      <w:r>
        <w:rPr>
          <w:rFonts w:hint="eastAsia" w:ascii="仿宋_GB2312" w:hAnsi="宋体" w:eastAsia="仿宋_GB2312" w:cs="仿宋_GB2312"/>
          <w:kern w:val="0"/>
          <w:sz w:val="24"/>
          <w:szCs w:val="24"/>
          <w:lang w:val="en-US" w:eastAsia="zh-CN"/>
        </w:rPr>
        <w:t>五</w:t>
      </w:r>
      <w:r>
        <w:rPr>
          <w:rFonts w:hint="eastAsia" w:ascii="仿宋_GB2312" w:hAnsi="宋体" w:eastAsia="仿宋_GB2312" w:cs="仿宋_GB2312"/>
          <w:kern w:val="0"/>
          <w:sz w:val="24"/>
          <w:szCs w:val="24"/>
        </w:rPr>
        <w:t>）有投诉举报内容。应当尽可能详细地载明被投诉举报事件发生的时间、地点及主要情节、被投诉举报人基本情况、目前已造成的后果和影响等。</w:t>
      </w:r>
    </w:p>
    <w:p w14:paraId="0D8F8F08">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w:t>
      </w:r>
      <w:r>
        <w:rPr>
          <w:rFonts w:hint="eastAsia" w:ascii="仿宋_GB2312" w:hAnsi="宋体" w:eastAsia="仿宋_GB2312" w:cs="仿宋_GB2312"/>
          <w:kern w:val="0"/>
          <w:sz w:val="24"/>
          <w:szCs w:val="24"/>
          <w:lang w:val="en-US" w:eastAsia="zh-CN"/>
        </w:rPr>
        <w:t>六</w:t>
      </w:r>
      <w:r>
        <w:rPr>
          <w:rFonts w:hint="eastAsia" w:ascii="仿宋_GB2312" w:hAnsi="宋体" w:eastAsia="仿宋_GB2312" w:cs="仿宋_GB2312"/>
          <w:kern w:val="0"/>
          <w:sz w:val="24"/>
          <w:szCs w:val="24"/>
        </w:rPr>
        <w:t>）接报人需在投诉举报内容后签名并注明日期。</w:t>
      </w:r>
    </w:p>
    <w:p w14:paraId="22B91C07">
      <w:pPr>
        <w:autoSpaceDE w:val="0"/>
        <w:autoSpaceDN w:val="0"/>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三、注意事项</w:t>
      </w:r>
    </w:p>
    <w:p w14:paraId="458AB993">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（一）若投诉举报人不愿提供个人信息，应当尊重其意愿。</w:t>
      </w:r>
    </w:p>
    <w:p w14:paraId="33DA0DD8">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（二）本文书不得向当事人公开，行政执法机关内部人员非经必要程序不得查阅该文书。</w:t>
      </w:r>
    </w:p>
    <w:p w14:paraId="24BDBAD3">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（三）投诉举报人提供的书面材料应以附件形式附于本文书之后。</w:t>
      </w:r>
    </w:p>
    <w:p w14:paraId="533D53A4">
      <w:pPr>
        <w:widowControl/>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br w:type="page"/>
      </w:r>
    </w:p>
    <w:p w14:paraId="2EDBD0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方正小标宋简体" w:hAnsi="宋体" w:eastAsia="方正小标宋简体"/>
          <w:sz w:val="36"/>
          <w:szCs w:val="36"/>
        </w:rPr>
      </w:pPr>
      <w:r>
        <w:rPr>
          <w:rFonts w:hint="eastAsia" w:ascii="方正小标宋简体" w:hAnsi="宋体" w:eastAsia="方正小标宋简体"/>
          <w:sz w:val="36"/>
          <w:szCs w:val="36"/>
          <w:lang w:eastAsia="zh-CN"/>
        </w:rPr>
        <w:t>湖南省</w:t>
      </w:r>
      <w:r>
        <w:rPr>
          <w:rFonts w:hint="eastAsia" w:ascii="方正小标宋简体" w:hAnsi="宋体" w:eastAsia="方正小标宋简体"/>
          <w:sz w:val="36"/>
          <w:szCs w:val="36"/>
        </w:rPr>
        <w:t>医疗保障局</w:t>
      </w:r>
    </w:p>
    <w:p w14:paraId="2A7B0E10">
      <w:pPr>
        <w:keepNext w:val="0"/>
        <w:keepLines w:val="0"/>
        <w:pageBreakBefore w:val="0"/>
        <w:widowControl w:val="0"/>
        <w:kinsoku/>
        <w:wordWrap/>
        <w:overflowPunct/>
        <w:topLinePunct w:val="0"/>
        <w:autoSpaceDE/>
        <w:autoSpaceDN/>
        <w:bidi w:val="0"/>
        <w:adjustRightInd/>
        <w:snapToGrid/>
        <w:spacing w:after="160" w:line="240" w:lineRule="auto"/>
        <w:jc w:val="center"/>
        <w:textAlignment w:val="auto"/>
        <w:outlineLvl w:val="2"/>
        <w:rPr>
          <w:rFonts w:ascii="方正小标宋简体" w:hAnsi="宋体" w:eastAsia="方正小标宋简体" w:cstheme="majorBidi"/>
          <w:b/>
          <w:bCs/>
          <w:sz w:val="36"/>
          <w:szCs w:val="36"/>
        </w:rPr>
      </w:pPr>
      <w:bookmarkStart w:id="27" w:name="_Toc25133"/>
      <w:bookmarkStart w:id="28" w:name="_Toc29650841"/>
      <w:bookmarkStart w:id="29" w:name="_Toc29478928"/>
      <w:bookmarkStart w:id="30" w:name="_Toc29270433"/>
      <w:bookmarkStart w:id="31" w:name="_Toc29716316"/>
      <w:bookmarkStart w:id="32" w:name="_Toc29650717"/>
      <w:bookmarkStart w:id="33" w:name="_Toc29650484"/>
      <w:r>
        <w:rPr>
          <w:rFonts w:hint="eastAsia" w:ascii="方正小标宋简体" w:hAnsi="宋体" w:eastAsia="方正小标宋简体" w:cstheme="majorBidi"/>
          <w:b w:val="0"/>
          <w:bCs w:val="0"/>
          <w:sz w:val="36"/>
          <w:szCs w:val="36"/>
        </w:rPr>
        <w:t>立案（不予立案）审批表</w:t>
      </w:r>
      <w:bookmarkEnd w:id="27"/>
      <w:bookmarkEnd w:id="28"/>
      <w:bookmarkEnd w:id="29"/>
      <w:bookmarkEnd w:id="30"/>
      <w:bookmarkEnd w:id="31"/>
      <w:bookmarkEnd w:id="32"/>
      <w:bookmarkEnd w:id="33"/>
    </w:p>
    <w:tbl>
      <w:tblPr>
        <w:tblStyle w:val="22"/>
        <w:tblW w:w="849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67"/>
        <w:gridCol w:w="567"/>
        <w:gridCol w:w="276"/>
        <w:gridCol w:w="1134"/>
        <w:gridCol w:w="1276"/>
        <w:gridCol w:w="1134"/>
        <w:gridCol w:w="425"/>
        <w:gridCol w:w="1134"/>
        <w:gridCol w:w="1984"/>
      </w:tblGrid>
      <w:tr w14:paraId="5B7FC4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5" w:hRule="atLeast"/>
          <w:jc w:val="center"/>
        </w:trPr>
        <w:tc>
          <w:tcPr>
            <w:tcW w:w="567" w:type="dxa"/>
            <w:vMerge w:val="restart"/>
            <w:vAlign w:val="center"/>
          </w:tcPr>
          <w:p w14:paraId="20E64F59">
            <w:pPr>
              <w:spacing w:line="360" w:lineRule="auto"/>
              <w:jc w:val="center"/>
              <w:rPr>
                <w:rFonts w:ascii="仿宋_GB2312" w:hAnsi="宋体" w:eastAsia="仿宋_GB2312" w:cs="Times New Roman"/>
                <w:color w:val="000000"/>
                <w:sz w:val="24"/>
                <w:szCs w:val="24"/>
              </w:rPr>
            </w:pPr>
            <w:bookmarkStart w:id="34" w:name="_Hlk28768986"/>
          </w:p>
          <w:p w14:paraId="413B9270">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当</w:t>
            </w:r>
          </w:p>
          <w:p w14:paraId="31D751AC">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事</w:t>
            </w:r>
          </w:p>
          <w:p w14:paraId="129572BF">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人</w:t>
            </w:r>
          </w:p>
        </w:tc>
        <w:tc>
          <w:tcPr>
            <w:tcW w:w="843" w:type="dxa"/>
            <w:gridSpan w:val="2"/>
            <w:vMerge w:val="restart"/>
            <w:vAlign w:val="center"/>
          </w:tcPr>
          <w:p w14:paraId="58A627F2">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单位</w:t>
            </w:r>
          </w:p>
        </w:tc>
        <w:tc>
          <w:tcPr>
            <w:tcW w:w="1134" w:type="dxa"/>
            <w:vAlign w:val="center"/>
          </w:tcPr>
          <w:p w14:paraId="5CF1B308">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名称</w:t>
            </w:r>
          </w:p>
        </w:tc>
        <w:tc>
          <w:tcPr>
            <w:tcW w:w="5953" w:type="dxa"/>
            <w:gridSpan w:val="5"/>
            <w:vAlign w:val="center"/>
          </w:tcPr>
          <w:p w14:paraId="033F9456">
            <w:pPr>
              <w:spacing w:line="360" w:lineRule="auto"/>
              <w:jc w:val="center"/>
              <w:rPr>
                <w:rFonts w:ascii="仿宋_GB2312" w:hAnsi="宋体" w:eastAsia="仿宋_GB2312" w:cs="Times New Roman"/>
                <w:color w:val="000000"/>
                <w:sz w:val="24"/>
                <w:szCs w:val="24"/>
              </w:rPr>
            </w:pPr>
          </w:p>
        </w:tc>
      </w:tr>
      <w:tr w14:paraId="04B66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5" w:hRule="atLeast"/>
          <w:jc w:val="center"/>
        </w:trPr>
        <w:tc>
          <w:tcPr>
            <w:tcW w:w="567" w:type="dxa"/>
            <w:vMerge w:val="continue"/>
            <w:vAlign w:val="center"/>
          </w:tcPr>
          <w:p w14:paraId="670A0A18">
            <w:pPr>
              <w:spacing w:line="360" w:lineRule="auto"/>
              <w:jc w:val="center"/>
              <w:rPr>
                <w:rFonts w:ascii="仿宋_GB2312" w:hAnsi="宋体" w:eastAsia="仿宋_GB2312" w:cs="Times New Roman"/>
                <w:color w:val="000000"/>
                <w:sz w:val="24"/>
                <w:szCs w:val="24"/>
              </w:rPr>
            </w:pPr>
          </w:p>
        </w:tc>
        <w:tc>
          <w:tcPr>
            <w:tcW w:w="843" w:type="dxa"/>
            <w:gridSpan w:val="2"/>
            <w:vMerge w:val="continue"/>
            <w:vAlign w:val="center"/>
          </w:tcPr>
          <w:p w14:paraId="3396913C">
            <w:pPr>
              <w:spacing w:line="360" w:lineRule="auto"/>
              <w:jc w:val="center"/>
              <w:rPr>
                <w:rFonts w:ascii="仿宋_GB2312" w:hAnsi="宋体" w:eastAsia="仿宋_GB2312" w:cs="Times New Roman"/>
                <w:color w:val="000000"/>
                <w:sz w:val="24"/>
                <w:szCs w:val="24"/>
              </w:rPr>
            </w:pPr>
          </w:p>
        </w:tc>
        <w:tc>
          <w:tcPr>
            <w:tcW w:w="1134" w:type="dxa"/>
            <w:vAlign w:val="center"/>
          </w:tcPr>
          <w:p w14:paraId="35C7173A">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统一社会信用代码</w:t>
            </w:r>
          </w:p>
        </w:tc>
        <w:tc>
          <w:tcPr>
            <w:tcW w:w="2410" w:type="dxa"/>
            <w:gridSpan w:val="2"/>
            <w:vAlign w:val="center"/>
          </w:tcPr>
          <w:p w14:paraId="2F3B75CD">
            <w:pPr>
              <w:spacing w:line="360" w:lineRule="auto"/>
              <w:jc w:val="center"/>
              <w:rPr>
                <w:rFonts w:ascii="仿宋_GB2312" w:hAnsi="宋体" w:eastAsia="仿宋_GB2312" w:cs="Times New Roman"/>
                <w:color w:val="000000"/>
                <w:sz w:val="24"/>
                <w:szCs w:val="24"/>
              </w:rPr>
            </w:pPr>
          </w:p>
        </w:tc>
        <w:tc>
          <w:tcPr>
            <w:tcW w:w="1559" w:type="dxa"/>
            <w:gridSpan w:val="2"/>
            <w:vAlign w:val="center"/>
          </w:tcPr>
          <w:p w14:paraId="1D79873B">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法定代表人</w:t>
            </w:r>
          </w:p>
          <w:p w14:paraId="1D3D862C">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（负责人）</w:t>
            </w:r>
          </w:p>
        </w:tc>
        <w:tc>
          <w:tcPr>
            <w:tcW w:w="1984" w:type="dxa"/>
            <w:vAlign w:val="center"/>
          </w:tcPr>
          <w:p w14:paraId="584A421A">
            <w:pPr>
              <w:spacing w:line="360" w:lineRule="auto"/>
              <w:jc w:val="center"/>
              <w:rPr>
                <w:rFonts w:ascii="仿宋_GB2312" w:hAnsi="宋体" w:eastAsia="仿宋_GB2312" w:cs="Times New Roman"/>
                <w:color w:val="000000"/>
                <w:sz w:val="24"/>
                <w:szCs w:val="24"/>
              </w:rPr>
            </w:pPr>
          </w:p>
        </w:tc>
      </w:tr>
      <w:tr w14:paraId="3C3AF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5" w:hRule="atLeast"/>
          <w:jc w:val="center"/>
        </w:trPr>
        <w:tc>
          <w:tcPr>
            <w:tcW w:w="567" w:type="dxa"/>
            <w:vMerge w:val="continue"/>
            <w:vAlign w:val="center"/>
          </w:tcPr>
          <w:p w14:paraId="5EA2E91D">
            <w:pPr>
              <w:spacing w:line="360" w:lineRule="auto"/>
              <w:jc w:val="center"/>
              <w:rPr>
                <w:rFonts w:ascii="仿宋_GB2312" w:hAnsi="宋体" w:eastAsia="仿宋_GB2312" w:cs="Times New Roman"/>
                <w:color w:val="000000"/>
                <w:sz w:val="24"/>
                <w:szCs w:val="24"/>
              </w:rPr>
            </w:pPr>
          </w:p>
        </w:tc>
        <w:tc>
          <w:tcPr>
            <w:tcW w:w="843" w:type="dxa"/>
            <w:gridSpan w:val="2"/>
            <w:vAlign w:val="center"/>
          </w:tcPr>
          <w:p w14:paraId="1033BCF8">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个人</w:t>
            </w:r>
          </w:p>
        </w:tc>
        <w:tc>
          <w:tcPr>
            <w:tcW w:w="1134" w:type="dxa"/>
            <w:vAlign w:val="center"/>
          </w:tcPr>
          <w:p w14:paraId="3FBC282F">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姓名</w:t>
            </w:r>
          </w:p>
        </w:tc>
        <w:tc>
          <w:tcPr>
            <w:tcW w:w="2410" w:type="dxa"/>
            <w:gridSpan w:val="2"/>
            <w:vAlign w:val="center"/>
          </w:tcPr>
          <w:p w14:paraId="2A834A07">
            <w:pPr>
              <w:spacing w:line="360" w:lineRule="auto"/>
              <w:jc w:val="center"/>
              <w:rPr>
                <w:rFonts w:ascii="仿宋_GB2312" w:hAnsi="宋体" w:eastAsia="仿宋_GB2312" w:cs="Times New Roman"/>
                <w:color w:val="000000"/>
                <w:sz w:val="24"/>
                <w:szCs w:val="24"/>
              </w:rPr>
            </w:pPr>
          </w:p>
        </w:tc>
        <w:tc>
          <w:tcPr>
            <w:tcW w:w="1559" w:type="dxa"/>
            <w:gridSpan w:val="2"/>
            <w:vAlign w:val="center"/>
          </w:tcPr>
          <w:p w14:paraId="6E281B3A">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身份证号码</w:t>
            </w:r>
          </w:p>
        </w:tc>
        <w:tc>
          <w:tcPr>
            <w:tcW w:w="1984" w:type="dxa"/>
            <w:vAlign w:val="center"/>
          </w:tcPr>
          <w:p w14:paraId="33B1494A">
            <w:pPr>
              <w:spacing w:line="360" w:lineRule="auto"/>
              <w:jc w:val="center"/>
              <w:rPr>
                <w:rFonts w:ascii="仿宋_GB2312" w:hAnsi="宋体" w:eastAsia="仿宋_GB2312" w:cs="Times New Roman"/>
                <w:color w:val="000000"/>
                <w:sz w:val="24"/>
                <w:szCs w:val="24"/>
              </w:rPr>
            </w:pPr>
          </w:p>
        </w:tc>
      </w:tr>
      <w:tr w14:paraId="4A4EB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1" w:hRule="atLeast"/>
          <w:jc w:val="center"/>
        </w:trPr>
        <w:tc>
          <w:tcPr>
            <w:tcW w:w="567" w:type="dxa"/>
            <w:vMerge w:val="continue"/>
            <w:vAlign w:val="center"/>
          </w:tcPr>
          <w:p w14:paraId="6E92068B">
            <w:pPr>
              <w:spacing w:line="360" w:lineRule="auto"/>
              <w:jc w:val="center"/>
              <w:rPr>
                <w:rFonts w:ascii="仿宋_GB2312" w:hAnsi="宋体" w:eastAsia="仿宋_GB2312" w:cs="Times New Roman"/>
                <w:color w:val="000000"/>
                <w:sz w:val="24"/>
                <w:szCs w:val="24"/>
              </w:rPr>
            </w:pPr>
          </w:p>
        </w:tc>
        <w:tc>
          <w:tcPr>
            <w:tcW w:w="1977" w:type="dxa"/>
            <w:gridSpan w:val="3"/>
            <w:vAlign w:val="center"/>
          </w:tcPr>
          <w:p w14:paraId="7FB5FE1C">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住所或住址</w:t>
            </w:r>
          </w:p>
        </w:tc>
        <w:tc>
          <w:tcPr>
            <w:tcW w:w="5953" w:type="dxa"/>
            <w:gridSpan w:val="5"/>
            <w:vAlign w:val="center"/>
          </w:tcPr>
          <w:p w14:paraId="65921C0C">
            <w:pPr>
              <w:spacing w:line="360" w:lineRule="auto"/>
              <w:jc w:val="center"/>
              <w:rPr>
                <w:rFonts w:ascii="仿宋_GB2312" w:hAnsi="宋体" w:eastAsia="仿宋_GB2312" w:cs="Times New Roman"/>
                <w:color w:val="000000"/>
                <w:sz w:val="24"/>
                <w:szCs w:val="24"/>
              </w:rPr>
            </w:pPr>
          </w:p>
        </w:tc>
      </w:tr>
      <w:tr w14:paraId="2683D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1" w:hRule="atLeast"/>
          <w:jc w:val="center"/>
        </w:trPr>
        <w:tc>
          <w:tcPr>
            <w:tcW w:w="567" w:type="dxa"/>
            <w:vMerge w:val="continue"/>
            <w:vAlign w:val="center"/>
          </w:tcPr>
          <w:p w14:paraId="12677763">
            <w:pPr>
              <w:spacing w:line="360" w:lineRule="auto"/>
              <w:jc w:val="center"/>
              <w:rPr>
                <w:rFonts w:ascii="仿宋_GB2312" w:hAnsi="宋体" w:eastAsia="仿宋_GB2312" w:cs="Times New Roman"/>
                <w:color w:val="000000"/>
                <w:sz w:val="24"/>
                <w:szCs w:val="24"/>
              </w:rPr>
            </w:pPr>
          </w:p>
        </w:tc>
        <w:tc>
          <w:tcPr>
            <w:tcW w:w="1977" w:type="dxa"/>
            <w:gridSpan w:val="3"/>
            <w:vAlign w:val="center"/>
          </w:tcPr>
          <w:p w14:paraId="3B3CB70D">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联系电话</w:t>
            </w:r>
          </w:p>
        </w:tc>
        <w:tc>
          <w:tcPr>
            <w:tcW w:w="5953" w:type="dxa"/>
            <w:gridSpan w:val="5"/>
            <w:vAlign w:val="center"/>
          </w:tcPr>
          <w:p w14:paraId="13D4C985">
            <w:pPr>
              <w:spacing w:line="360" w:lineRule="auto"/>
              <w:jc w:val="center"/>
              <w:rPr>
                <w:rFonts w:ascii="仿宋_GB2312" w:hAnsi="宋体" w:eastAsia="仿宋_GB2312" w:cs="Times New Roman"/>
                <w:color w:val="000000"/>
                <w:sz w:val="24"/>
                <w:szCs w:val="24"/>
              </w:rPr>
            </w:pPr>
          </w:p>
        </w:tc>
      </w:tr>
      <w:tr w14:paraId="4A63A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134" w:type="dxa"/>
            <w:gridSpan w:val="2"/>
            <w:tcBorders>
              <w:bottom w:val="nil"/>
            </w:tcBorders>
            <w:vAlign w:val="center"/>
          </w:tcPr>
          <w:p w14:paraId="31798E38">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案件来源</w:t>
            </w:r>
          </w:p>
        </w:tc>
        <w:tc>
          <w:tcPr>
            <w:tcW w:w="2686" w:type="dxa"/>
            <w:gridSpan w:val="3"/>
            <w:tcBorders>
              <w:bottom w:val="nil"/>
            </w:tcBorders>
            <w:vAlign w:val="center"/>
          </w:tcPr>
          <w:p w14:paraId="294ADC22">
            <w:pPr>
              <w:spacing w:line="360" w:lineRule="auto"/>
              <w:jc w:val="center"/>
              <w:rPr>
                <w:rFonts w:ascii="仿宋_GB2312" w:hAnsi="宋体" w:eastAsia="仿宋_GB2312" w:cs="Times New Roman"/>
                <w:color w:val="000000"/>
                <w:sz w:val="24"/>
                <w:szCs w:val="24"/>
              </w:rPr>
            </w:pPr>
          </w:p>
        </w:tc>
        <w:tc>
          <w:tcPr>
            <w:tcW w:w="1559" w:type="dxa"/>
            <w:gridSpan w:val="2"/>
            <w:tcBorders>
              <w:bottom w:val="nil"/>
            </w:tcBorders>
            <w:vAlign w:val="center"/>
          </w:tcPr>
          <w:p w14:paraId="210D5D30">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案源登记日期</w:t>
            </w:r>
          </w:p>
        </w:tc>
        <w:tc>
          <w:tcPr>
            <w:tcW w:w="3118" w:type="dxa"/>
            <w:gridSpan w:val="2"/>
            <w:tcBorders>
              <w:bottom w:val="nil"/>
            </w:tcBorders>
            <w:vAlign w:val="center"/>
          </w:tcPr>
          <w:p w14:paraId="057A92AD">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 xml:space="preserve">  年   月   日</w:t>
            </w:r>
          </w:p>
        </w:tc>
      </w:tr>
      <w:tr w14:paraId="1EFE2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15" w:hRule="atLeast"/>
          <w:jc w:val="center"/>
        </w:trPr>
        <w:tc>
          <w:tcPr>
            <w:tcW w:w="1134" w:type="dxa"/>
            <w:gridSpan w:val="2"/>
            <w:tcBorders>
              <w:bottom w:val="single" w:color="auto" w:sz="4" w:space="0"/>
            </w:tcBorders>
            <w:vAlign w:val="center"/>
          </w:tcPr>
          <w:p w14:paraId="320AC3A9">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核查情况</w:t>
            </w:r>
          </w:p>
          <w:p w14:paraId="5A583B46">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及立案（不予立案）理由</w:t>
            </w:r>
          </w:p>
          <w:p w14:paraId="0BB3C201">
            <w:pPr>
              <w:spacing w:line="360" w:lineRule="auto"/>
              <w:jc w:val="center"/>
              <w:rPr>
                <w:rFonts w:ascii="仿宋_GB2312" w:hAnsi="宋体" w:eastAsia="仿宋_GB2312" w:cs="Times New Roman"/>
                <w:color w:val="000000"/>
                <w:sz w:val="24"/>
                <w:szCs w:val="24"/>
              </w:rPr>
            </w:pPr>
          </w:p>
        </w:tc>
        <w:tc>
          <w:tcPr>
            <w:tcW w:w="7363" w:type="dxa"/>
            <w:gridSpan w:val="7"/>
            <w:tcBorders>
              <w:bottom w:val="single" w:color="auto" w:sz="4" w:space="0"/>
            </w:tcBorders>
            <w:vAlign w:val="center"/>
          </w:tcPr>
          <w:p w14:paraId="3D7D64C8">
            <w:pPr>
              <w:spacing w:line="360" w:lineRule="auto"/>
              <w:ind w:firstLine="48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案由：</w:t>
            </w:r>
          </w:p>
          <w:p w14:paraId="17F9C971">
            <w:pPr>
              <w:spacing w:line="360" w:lineRule="auto"/>
              <w:ind w:firstLine="480"/>
              <w:jc w:val="left"/>
              <w:rPr>
                <w:rFonts w:ascii="仿宋_GB2312" w:hAnsi="宋体" w:eastAsia="仿宋_GB2312" w:cs="Times New Roman"/>
                <w:color w:val="000000"/>
                <w:sz w:val="24"/>
                <w:szCs w:val="24"/>
              </w:rPr>
            </w:pPr>
          </w:p>
          <w:p w14:paraId="0EAAEBF2">
            <w:pPr>
              <w:spacing w:line="360" w:lineRule="auto"/>
              <w:ind w:firstLine="48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主要事实：</w:t>
            </w:r>
          </w:p>
          <w:p w14:paraId="0025F945">
            <w:pPr>
              <w:spacing w:line="360" w:lineRule="auto"/>
              <w:ind w:firstLine="480"/>
              <w:rPr>
                <w:rFonts w:ascii="仿宋_GB2312" w:hAnsi="宋体" w:eastAsia="仿宋_GB2312" w:cs="Times New Roman"/>
                <w:color w:val="000000"/>
                <w:sz w:val="24"/>
                <w:szCs w:val="24"/>
              </w:rPr>
            </w:pPr>
          </w:p>
          <w:p w14:paraId="28008C52">
            <w:pPr>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立案（不予立案）的依据：</w:t>
            </w:r>
          </w:p>
          <w:p w14:paraId="37AD9C6F">
            <w:pPr>
              <w:wordWrap w:val="0"/>
              <w:spacing w:line="360" w:lineRule="auto"/>
              <w:ind w:right="720" w:firstLine="2640" w:firstLineChars="1100"/>
              <w:jc w:val="right"/>
              <w:rPr>
                <w:rFonts w:ascii="仿宋_GB2312" w:hAnsi="宋体" w:eastAsia="仿宋_GB2312" w:cs="Times New Roman"/>
                <w:color w:val="000000"/>
                <w:sz w:val="24"/>
                <w:szCs w:val="24"/>
              </w:rPr>
            </w:pPr>
          </w:p>
          <w:p w14:paraId="5845B0C3">
            <w:pPr>
              <w:spacing w:line="360" w:lineRule="auto"/>
              <w:ind w:right="1200" w:firstLine="3480" w:firstLineChars="1450"/>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 xml:space="preserve">核查人员： </w:t>
            </w:r>
          </w:p>
          <w:p w14:paraId="24C03DB9">
            <w:pPr>
              <w:spacing w:line="360" w:lineRule="auto"/>
              <w:ind w:right="120"/>
              <w:jc w:val="righ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 xml:space="preserve">年    月   日 </w:t>
            </w:r>
          </w:p>
        </w:tc>
      </w:tr>
      <w:tr w14:paraId="58C8A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134" w:type="dxa"/>
            <w:gridSpan w:val="2"/>
            <w:tcBorders>
              <w:top w:val="single" w:color="auto" w:sz="4" w:space="0"/>
              <w:left w:val="single" w:color="auto" w:sz="4" w:space="0"/>
              <w:bottom w:val="single" w:color="auto" w:sz="4" w:space="0"/>
              <w:right w:val="single" w:color="auto" w:sz="4" w:space="0"/>
            </w:tcBorders>
            <w:vAlign w:val="center"/>
          </w:tcPr>
          <w:p w14:paraId="1974D1A8">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执法部门</w:t>
            </w:r>
          </w:p>
          <w:p w14:paraId="021A242F">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负责人</w:t>
            </w:r>
          </w:p>
          <w:p w14:paraId="4160FDCB">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意见</w:t>
            </w:r>
          </w:p>
          <w:p w14:paraId="6FE0175B">
            <w:pPr>
              <w:spacing w:line="360" w:lineRule="auto"/>
              <w:jc w:val="center"/>
              <w:rPr>
                <w:rFonts w:ascii="仿宋_GB2312" w:hAnsi="宋体" w:eastAsia="仿宋_GB2312" w:cs="Times New Roman"/>
                <w:color w:val="000000"/>
                <w:sz w:val="24"/>
                <w:szCs w:val="24"/>
              </w:rPr>
            </w:pPr>
          </w:p>
        </w:tc>
        <w:tc>
          <w:tcPr>
            <w:tcW w:w="7363" w:type="dxa"/>
            <w:gridSpan w:val="7"/>
            <w:tcBorders>
              <w:top w:val="single" w:color="auto" w:sz="4" w:space="0"/>
              <w:left w:val="single" w:color="auto" w:sz="4" w:space="0"/>
              <w:bottom w:val="single" w:color="auto" w:sz="4" w:space="0"/>
              <w:right w:val="single" w:color="auto" w:sz="4" w:space="0"/>
            </w:tcBorders>
            <w:vAlign w:val="center"/>
          </w:tcPr>
          <w:p w14:paraId="75FF52BC">
            <w:pPr>
              <w:spacing w:line="360" w:lineRule="auto"/>
              <w:ind w:right="600" w:firstLine="480" w:firstLineChars="200"/>
              <w:rPr>
                <w:rFonts w:ascii="仿宋_GB2312" w:hAnsi="宋体" w:eastAsia="仿宋_GB2312" w:cs="Times New Roman"/>
                <w:bCs/>
                <w:color w:val="000000"/>
                <w:sz w:val="24"/>
                <w:szCs w:val="24"/>
              </w:rPr>
            </w:pPr>
            <w:r>
              <w:rPr>
                <w:rFonts w:hint="eastAsia" w:ascii="仿宋_GB2312" w:hAnsi="宋体" w:eastAsia="仿宋_GB2312"/>
                <w:sz w:val="24"/>
                <w:szCs w:val="24"/>
              </w:rPr>
              <w:t>□</w:t>
            </w:r>
            <w:r>
              <w:rPr>
                <w:rFonts w:hint="eastAsia" w:ascii="仿宋_GB2312" w:hAnsi="宋体" w:eastAsia="仿宋_GB2312" w:cs="Times New Roman"/>
                <w:bCs/>
                <w:color w:val="000000"/>
                <w:sz w:val="24"/>
                <w:szCs w:val="24"/>
              </w:rPr>
              <w:t>同意立案，建议本案由</w:t>
            </w:r>
            <w:bookmarkStart w:id="35" w:name="_Hlk44061681"/>
            <w:r>
              <w:rPr>
                <w:rFonts w:hint="eastAsia" w:ascii="仿宋_GB2312" w:hAnsi="宋体" w:eastAsia="仿宋_GB2312" w:cs="Times New Roman"/>
                <w:bCs/>
                <w:color w:val="000000"/>
                <w:sz w:val="24"/>
                <w:szCs w:val="24"/>
                <w:u w:val="single"/>
              </w:rPr>
              <w:t xml:space="preserve">           </w:t>
            </w:r>
            <w:bookmarkEnd w:id="35"/>
            <w:r>
              <w:rPr>
                <w:rFonts w:hint="eastAsia" w:ascii="仿宋_GB2312" w:hAnsi="宋体" w:eastAsia="仿宋_GB2312" w:cs="Times New Roman"/>
                <w:bCs/>
                <w:color w:val="000000"/>
                <w:sz w:val="24"/>
                <w:szCs w:val="24"/>
              </w:rPr>
              <w:t>、</w:t>
            </w:r>
            <w:r>
              <w:rPr>
                <w:rFonts w:hint="eastAsia" w:ascii="仿宋_GB2312" w:hAnsi="宋体" w:eastAsia="仿宋_GB2312" w:cs="Times New Roman"/>
                <w:bCs/>
                <w:color w:val="000000"/>
                <w:sz w:val="24"/>
                <w:szCs w:val="24"/>
                <w:u w:val="single"/>
              </w:rPr>
              <w:t xml:space="preserve">          </w:t>
            </w:r>
            <w:r>
              <w:rPr>
                <w:rFonts w:hint="eastAsia" w:ascii="仿宋_GB2312" w:hAnsi="宋体" w:eastAsia="仿宋_GB2312" w:cs="Times New Roman"/>
                <w:bCs/>
                <w:color w:val="000000"/>
                <w:sz w:val="24"/>
                <w:szCs w:val="24"/>
              </w:rPr>
              <w:t>承办</w:t>
            </w:r>
          </w:p>
          <w:p w14:paraId="0F8C72DD">
            <w:pPr>
              <w:spacing w:line="360" w:lineRule="auto"/>
              <w:ind w:right="600" w:firstLine="480" w:firstLineChars="200"/>
              <w:rPr>
                <w:rFonts w:ascii="仿宋_GB2312" w:hAnsi="宋体" w:eastAsia="仿宋_GB2312" w:cs="Times New Roman"/>
                <w:bCs/>
                <w:color w:val="000000"/>
                <w:sz w:val="24"/>
                <w:szCs w:val="24"/>
              </w:rPr>
            </w:pPr>
            <w:r>
              <w:rPr>
                <w:rFonts w:hint="eastAsia" w:ascii="仿宋_GB2312" w:hAnsi="宋体" w:eastAsia="仿宋_GB2312"/>
                <w:sz w:val="24"/>
                <w:szCs w:val="24"/>
              </w:rPr>
              <w:t>□</w:t>
            </w:r>
            <w:r>
              <w:rPr>
                <w:rFonts w:hint="eastAsia" w:ascii="仿宋_GB2312" w:hAnsi="宋体" w:eastAsia="仿宋_GB2312" w:cs="Times New Roman"/>
                <w:bCs/>
                <w:color w:val="000000"/>
                <w:sz w:val="24"/>
                <w:szCs w:val="24"/>
              </w:rPr>
              <w:t>同意不予立案</w:t>
            </w:r>
          </w:p>
          <w:p w14:paraId="456C586F">
            <w:pPr>
              <w:spacing w:line="360" w:lineRule="auto"/>
              <w:ind w:right="600" w:firstLine="480" w:firstLineChars="200"/>
              <w:rPr>
                <w:rFonts w:ascii="仿宋_GB2312" w:hAnsi="宋体" w:eastAsia="仿宋_GB2312" w:cs="Times New Roman"/>
                <w:bCs/>
                <w:color w:val="000000"/>
                <w:sz w:val="24"/>
                <w:szCs w:val="24"/>
                <w:u w:val="single"/>
              </w:rPr>
            </w:pPr>
            <w:r>
              <w:rPr>
                <w:rFonts w:hint="eastAsia" w:ascii="仿宋_GB2312" w:hAnsi="宋体" w:eastAsia="仿宋_GB2312"/>
                <w:sz w:val="24"/>
                <w:szCs w:val="24"/>
              </w:rPr>
              <w:t>□</w:t>
            </w:r>
            <w:r>
              <w:rPr>
                <w:rFonts w:hint="eastAsia" w:ascii="仿宋_GB2312" w:hAnsi="宋体" w:eastAsia="仿宋_GB2312"/>
                <w:sz w:val="24"/>
                <w:szCs w:val="24"/>
                <w:u w:val="single"/>
              </w:rPr>
              <w:t xml:space="preserve">                                               </w:t>
            </w:r>
          </w:p>
          <w:p w14:paraId="734870F7">
            <w:pPr>
              <w:wordWrap w:val="0"/>
              <w:spacing w:line="360" w:lineRule="auto"/>
              <w:ind w:right="960" w:firstLine="4320" w:firstLineChars="18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执法部门负责人：</w:t>
            </w:r>
          </w:p>
          <w:p w14:paraId="36152057">
            <w:pPr>
              <w:spacing w:line="360" w:lineRule="auto"/>
              <w:ind w:right="120"/>
              <w:jc w:val="righ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 xml:space="preserve"> 年    月   日 </w:t>
            </w:r>
          </w:p>
        </w:tc>
      </w:tr>
      <w:tr w14:paraId="13250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134" w:type="dxa"/>
            <w:gridSpan w:val="2"/>
            <w:tcBorders>
              <w:top w:val="single" w:color="auto" w:sz="4" w:space="0"/>
              <w:left w:val="single" w:color="auto" w:sz="4" w:space="0"/>
              <w:bottom w:val="single" w:color="auto" w:sz="4" w:space="0"/>
              <w:right w:val="single" w:color="auto" w:sz="4" w:space="0"/>
            </w:tcBorders>
            <w:vAlign w:val="center"/>
          </w:tcPr>
          <w:p w14:paraId="3C56E44B">
            <w:pPr>
              <w:adjustRightInd w:val="0"/>
              <w:snapToGrid w:val="0"/>
              <w:jc w:val="center"/>
              <w:rPr>
                <w:rFonts w:ascii="仿宋" w:hAnsi="仿宋" w:eastAsia="仿宋"/>
                <w:sz w:val="24"/>
                <w:szCs w:val="24"/>
              </w:rPr>
            </w:pPr>
          </w:p>
          <w:p w14:paraId="0FFD8057">
            <w:pPr>
              <w:adjustRightInd w:val="0"/>
              <w:snapToGrid w:val="0"/>
              <w:jc w:val="center"/>
              <w:rPr>
                <w:rFonts w:ascii="仿宋" w:hAnsi="仿宋" w:eastAsia="仿宋"/>
                <w:sz w:val="24"/>
                <w:szCs w:val="24"/>
              </w:rPr>
            </w:pPr>
            <w:r>
              <w:rPr>
                <w:rFonts w:hint="eastAsia" w:ascii="仿宋" w:hAnsi="仿宋" w:eastAsia="仿宋"/>
                <w:sz w:val="24"/>
                <w:szCs w:val="24"/>
              </w:rPr>
              <w:t>主管机关意见</w:t>
            </w:r>
          </w:p>
          <w:p w14:paraId="4DB76DB4">
            <w:pPr>
              <w:adjustRightInd w:val="0"/>
              <w:snapToGrid w:val="0"/>
              <w:jc w:val="center"/>
              <w:rPr>
                <w:rFonts w:ascii="仿宋" w:hAnsi="仿宋" w:eastAsia="仿宋" w:cstheme="minorBidi"/>
                <w:kern w:val="2"/>
                <w:sz w:val="24"/>
                <w:szCs w:val="24"/>
                <w:lang w:val="en-US" w:eastAsia="zh-CN" w:bidi="ar-SA"/>
              </w:rPr>
            </w:pPr>
          </w:p>
        </w:tc>
        <w:tc>
          <w:tcPr>
            <w:tcW w:w="7363" w:type="dxa"/>
            <w:gridSpan w:val="7"/>
            <w:tcBorders>
              <w:top w:val="single" w:color="auto" w:sz="4" w:space="0"/>
              <w:left w:val="single" w:color="auto" w:sz="4" w:space="0"/>
              <w:bottom w:val="single" w:color="auto" w:sz="4" w:space="0"/>
              <w:right w:val="single" w:color="auto" w:sz="4" w:space="0"/>
            </w:tcBorders>
            <w:vAlign w:val="top"/>
          </w:tcPr>
          <w:p w14:paraId="120E3BCD">
            <w:pPr>
              <w:adjustRightInd w:val="0"/>
              <w:snapToGrid w:val="0"/>
              <w:jc w:val="left"/>
              <w:rPr>
                <w:rFonts w:hint="eastAsia" w:ascii="仿宋" w:hAnsi="仿宋" w:eastAsia="仿宋"/>
                <w:sz w:val="24"/>
                <w:szCs w:val="24"/>
                <w:lang w:val="en-US" w:eastAsia="zh-CN"/>
              </w:rPr>
            </w:pPr>
            <w:r>
              <w:rPr>
                <w:rFonts w:hint="eastAsia" w:ascii="仿宋" w:hAnsi="仿宋" w:eastAsia="仿宋"/>
                <w:sz w:val="24"/>
                <w:szCs w:val="24"/>
                <w:lang w:val="en-US" w:eastAsia="zh-CN"/>
              </w:rPr>
              <w:t xml:space="preserve">同意 </w:t>
            </w:r>
            <w:r>
              <w:rPr>
                <w:rFonts w:hint="eastAsia" w:ascii="仿宋" w:hAnsi="仿宋" w:eastAsia="仿宋"/>
                <w:sz w:val="24"/>
                <w:szCs w:val="24"/>
                <w:lang w:val="en-US" w:eastAsia="zh-CN"/>
              </w:rPr>
              <w:sym w:font="Wingdings" w:char="00A8"/>
            </w:r>
            <w:r>
              <w:rPr>
                <w:rFonts w:hint="eastAsia" w:ascii="仿宋" w:hAnsi="仿宋" w:eastAsia="仿宋"/>
                <w:sz w:val="24"/>
                <w:szCs w:val="24"/>
                <w:lang w:val="en-US" w:eastAsia="zh-CN"/>
              </w:rPr>
              <w:t xml:space="preserve">                           不同意</w:t>
            </w:r>
            <w:r>
              <w:rPr>
                <w:rFonts w:hint="eastAsia" w:ascii="仿宋" w:hAnsi="仿宋" w:eastAsia="仿宋"/>
                <w:sz w:val="24"/>
                <w:szCs w:val="24"/>
                <w:lang w:val="en-US" w:eastAsia="zh-CN"/>
              </w:rPr>
              <w:sym w:font="Wingdings" w:char="00A8"/>
            </w:r>
            <w:r>
              <w:rPr>
                <w:rFonts w:hint="eastAsia" w:ascii="仿宋" w:hAnsi="仿宋" w:eastAsia="仿宋"/>
                <w:sz w:val="24"/>
                <w:szCs w:val="24"/>
                <w:lang w:val="en-US" w:eastAsia="zh-CN"/>
              </w:rPr>
              <w:t xml:space="preserve">   </w:t>
            </w:r>
          </w:p>
          <w:p w14:paraId="25984C69">
            <w:pPr>
              <w:adjustRightInd w:val="0"/>
              <w:snapToGrid w:val="0"/>
              <w:jc w:val="left"/>
              <w:rPr>
                <w:rFonts w:hint="eastAsia" w:ascii="仿宋" w:hAnsi="仿宋" w:eastAsia="仿宋"/>
                <w:sz w:val="24"/>
                <w:szCs w:val="24"/>
                <w:lang w:val="en-US" w:eastAsia="zh-CN"/>
              </w:rPr>
            </w:pPr>
          </w:p>
          <w:p w14:paraId="1EC82B3F">
            <w:pPr>
              <w:adjustRightInd w:val="0"/>
              <w:snapToGrid w:val="0"/>
              <w:jc w:val="left"/>
              <w:rPr>
                <w:rFonts w:hint="default" w:ascii="仿宋" w:hAnsi="仿宋" w:eastAsia="仿宋"/>
                <w:sz w:val="24"/>
                <w:szCs w:val="24"/>
                <w:lang w:val="en-US" w:eastAsia="zh-CN"/>
              </w:rPr>
            </w:pPr>
            <w:r>
              <w:rPr>
                <w:rFonts w:hint="eastAsia" w:ascii="仿宋" w:hAnsi="仿宋" w:eastAsia="仿宋"/>
                <w:sz w:val="24"/>
                <w:szCs w:val="24"/>
                <w:lang w:val="en-US" w:eastAsia="zh-CN"/>
              </w:rPr>
              <w:t>不同意理由：</w:t>
            </w:r>
          </w:p>
          <w:p w14:paraId="39BF8820">
            <w:pPr>
              <w:adjustRightInd w:val="0"/>
              <w:snapToGrid w:val="0"/>
              <w:jc w:val="left"/>
              <w:rPr>
                <w:rFonts w:ascii="仿宋" w:hAnsi="仿宋" w:eastAsia="仿宋"/>
                <w:sz w:val="24"/>
                <w:szCs w:val="24"/>
              </w:rPr>
            </w:pPr>
          </w:p>
          <w:p w14:paraId="597E7B74">
            <w:pPr>
              <w:adjustRightInd w:val="0"/>
              <w:snapToGrid w:val="0"/>
              <w:ind w:firstLine="720" w:firstLineChars="300"/>
              <w:jc w:val="left"/>
              <w:rPr>
                <w:rFonts w:hint="eastAsia" w:ascii="仿宋" w:hAnsi="仿宋" w:eastAsia="仿宋" w:cstheme="minorBidi"/>
                <w:kern w:val="2"/>
                <w:sz w:val="24"/>
                <w:szCs w:val="24"/>
                <w:lang w:val="en-US" w:eastAsia="zh-CN" w:bidi="ar-SA"/>
              </w:rPr>
            </w:pPr>
            <w:r>
              <w:rPr>
                <w:rFonts w:hint="eastAsia" w:ascii="仿宋" w:hAnsi="仿宋" w:eastAsia="仿宋"/>
                <w:sz w:val="24"/>
                <w:szCs w:val="24"/>
              </w:rPr>
              <w:t xml:space="preserve">机关负责人签名： </w:t>
            </w:r>
            <w:r>
              <w:rPr>
                <w:rFonts w:ascii="仿宋" w:hAnsi="仿宋" w:eastAsia="仿宋"/>
                <w:sz w:val="24"/>
                <w:szCs w:val="24"/>
              </w:rPr>
              <w:t xml:space="preserve">                    </w:t>
            </w:r>
            <w:r>
              <w:rPr>
                <w:rFonts w:hint="eastAsia" w:ascii="仿宋" w:hAnsi="仿宋" w:eastAsia="仿宋"/>
                <w:sz w:val="24"/>
                <w:szCs w:val="24"/>
              </w:rPr>
              <w:t xml:space="preserve">年 </w:t>
            </w:r>
            <w:r>
              <w:rPr>
                <w:rFonts w:ascii="仿宋" w:hAnsi="仿宋" w:eastAsia="仿宋"/>
                <w:sz w:val="24"/>
                <w:szCs w:val="24"/>
              </w:rPr>
              <w:t xml:space="preserve">   </w:t>
            </w:r>
            <w:r>
              <w:rPr>
                <w:rFonts w:hint="eastAsia" w:ascii="仿宋" w:hAnsi="仿宋" w:eastAsia="仿宋"/>
                <w:sz w:val="24"/>
                <w:szCs w:val="24"/>
              </w:rPr>
              <w:t xml:space="preserve">月 </w:t>
            </w:r>
            <w:r>
              <w:rPr>
                <w:rFonts w:ascii="仿宋" w:hAnsi="仿宋" w:eastAsia="仿宋"/>
                <w:sz w:val="24"/>
                <w:szCs w:val="24"/>
              </w:rPr>
              <w:t xml:space="preserve">   </w:t>
            </w:r>
            <w:r>
              <w:rPr>
                <w:rFonts w:hint="eastAsia" w:ascii="仿宋" w:hAnsi="仿宋" w:eastAsia="仿宋"/>
                <w:sz w:val="24"/>
                <w:szCs w:val="24"/>
              </w:rPr>
              <w:t>日</w:t>
            </w:r>
          </w:p>
        </w:tc>
      </w:tr>
      <w:bookmarkEnd w:id="34"/>
    </w:tbl>
    <w:p w14:paraId="275EA3C3">
      <w:pPr>
        <w:widowControl/>
        <w:adjustRightInd w:val="0"/>
        <w:snapToGrid w:val="0"/>
        <w:spacing w:line="360" w:lineRule="auto"/>
        <w:jc w:val="center"/>
        <w:rPr>
          <w:rFonts w:ascii="仿宋_GB2312" w:hAnsi="宋体" w:eastAsia="仿宋_GB2312" w:cs="黑体"/>
          <w:kern w:val="0"/>
          <w:sz w:val="30"/>
          <w:szCs w:val="30"/>
        </w:rPr>
      </w:pPr>
      <w:r>
        <w:rPr>
          <w:rFonts w:ascii="宋体" w:hAnsi="宋体" w:eastAsia="宋体" w:cs="黑体"/>
          <w:kern w:val="0"/>
          <w:sz w:val="30"/>
          <w:szCs w:val="30"/>
        </w:rPr>
        <w:br w:type="page"/>
      </w:r>
      <w:r>
        <w:rPr>
          <w:rFonts w:hint="eastAsia" w:ascii="仿宋_GB2312" w:hAnsi="宋体" w:eastAsia="仿宋_GB2312" w:cs="黑体"/>
          <w:kern w:val="0"/>
          <w:sz w:val="30"/>
          <w:szCs w:val="30"/>
        </w:rPr>
        <w:t>填写说明</w:t>
      </w:r>
    </w:p>
    <w:p w14:paraId="39AC20E1">
      <w:pPr>
        <w:widowControl/>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6EDECA68">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2D3E12CD">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（二）用于对医疗保障领域违法行为的立案（不予立案）审批。</w:t>
      </w:r>
    </w:p>
    <w:p w14:paraId="75D23A19">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58583DFB">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（一）有医疗保障部门名称、文书名称。填写时，需根据实际情况勾选“立案（不予立案）审批表”。</w:t>
      </w:r>
    </w:p>
    <w:p w14:paraId="5805E59E">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当事人信息。根据案件线索，写明已掌握的当事人信息，尚未掌握的，可不填写。当事人是单位的，写明名称、统一社会信用代码、法定代表人（负责人）、住所和联系电话。当事人为个人的，写明姓名、身份证号码、住址和联系电话。</w:t>
      </w:r>
    </w:p>
    <w:p w14:paraId="3DB36D6B">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（三）有案件来源信息，如监督检查、投诉举报、上级机关交办、司法机关或其他行政机关移送等。另外，还需注明案源登记时间。这两项应与案件来源登记表填写一致。</w:t>
      </w:r>
    </w:p>
    <w:p w14:paraId="31D9A03F">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案件核查情况及立案（不予立案）理由。需注明案由，其书写形式为：“涉嫌+违法行为类别+案”，如“涉嫌骗取医疗保险基金支出案”“涉嫌骗取医疗保险待遇案”等。需写明主要事实，即根据案件线索，写明已掌握的案情信息，如违法行为发生的时间、地点、行为等基本情况。还需列出立案（不予立案）的依据。核查人员需在相应位置签名、填写日期。</w:t>
      </w:r>
    </w:p>
    <w:p w14:paraId="580A01DB">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通常，若案件线索同时符合下列条件：属于本机关的管辖范围；涉及违法行为或有重大违法嫌疑；且未超过行政处罚追诉时效，确有必要调查处理的，应当立案。若不符合，则应不予立案。故不予立案的理由通常有：不属于本机关的管辖范围；或超过行政处罚追诉时效；或案件线索涉及的行为不构成违法。</w:t>
      </w:r>
    </w:p>
    <w:p w14:paraId="19B74854">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（五）有执法部门负责人意见。执法部门负责人需勾选“同意立案”或“同意不予立案”，或填写其他意见，并签名、注明日期</w:t>
      </w:r>
      <w:bookmarkStart w:id="36" w:name="_Hlk28769288"/>
      <w:r>
        <w:rPr>
          <w:rFonts w:hint="eastAsia" w:ascii="仿宋_GB2312" w:hAnsi="宋体" w:eastAsia="仿宋_GB2312" w:cs="仿宋_GB2312"/>
          <w:kern w:val="0"/>
          <w:sz w:val="24"/>
          <w:szCs w:val="24"/>
        </w:rPr>
        <w:t>。同意立案的，应指派两名执法人员负责该案的调查处理。同意不予立案的，需要说明理由，并给出具体处理建议。</w:t>
      </w:r>
      <w:bookmarkEnd w:id="36"/>
    </w:p>
    <w:p w14:paraId="65C2FF84">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（六）有医疗保障行政部门负责人同意立案或同意不予立案的审批意见、签名及日期，与执法部门负责人意见不同的，需要说明理由。</w:t>
      </w:r>
    </w:p>
    <w:p w14:paraId="5FB03067">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3F7924A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（一）对需要立即查处的违法行为，可以先行调查取证，然后一定期限内补办立案审批手续。</w:t>
      </w:r>
    </w:p>
    <w:p w14:paraId="3E69B202">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（二）经初步核查，属于其他机关管辖的，应移送有管辖权的机关。</w:t>
      </w:r>
    </w:p>
    <w:p w14:paraId="60D42CC9">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（三）对于已立案的案件，非经审批程序，不可撤销案件。</w:t>
      </w:r>
    </w:p>
    <w:p w14:paraId="247716F7">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（四）若案件来源为投诉举报，审批决定立案或不予立案，应当按照投诉举报方式分别书面或口头告知投诉举报人。</w:t>
      </w:r>
    </w:p>
    <w:p w14:paraId="3DF8FD8A">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（五）本文书原件随卷归档。</w:t>
      </w:r>
    </w:p>
    <w:p w14:paraId="01E3FAD6">
      <w:pPr>
        <w:widowControl/>
        <w:rPr>
          <w:rFonts w:ascii="仿宋_GB2312" w:hAnsi="宋体" w:eastAsia="仿宋_GB2312" w:cs="仿宋_GB2312"/>
          <w:kern w:val="0"/>
          <w:sz w:val="24"/>
          <w:szCs w:val="24"/>
        </w:rPr>
      </w:pPr>
      <w:bookmarkStart w:id="37" w:name="_Hlk28649945"/>
    </w:p>
    <w:p w14:paraId="36816553">
      <w:pPr>
        <w:jc w:val="center"/>
        <w:rPr>
          <w:sz w:val="30"/>
          <w:szCs w:val="30"/>
        </w:rPr>
      </w:pPr>
      <w:r>
        <w:rPr>
          <w:sz w:val="30"/>
          <w:szCs w:val="30"/>
        </w:rPr>
        <w:br w:type="page"/>
      </w:r>
    </w:p>
    <w:p w14:paraId="7971BDB2">
      <w:pPr>
        <w:pageBreakBefore w:val="0"/>
        <w:widowControl w:val="0"/>
        <w:kinsoku/>
        <w:wordWrap/>
        <w:overflowPunct/>
        <w:topLinePunct w:val="0"/>
        <w:autoSpaceDE/>
        <w:autoSpaceDN/>
        <w:bidi w:val="0"/>
        <w:adjustRightInd/>
        <w:snapToGrid/>
        <w:spacing w:line="240" w:lineRule="auto"/>
        <w:jc w:val="center"/>
        <w:textAlignment w:val="auto"/>
        <w:rPr>
          <w:rFonts w:ascii="方正小标宋简体" w:hAnsi="宋体" w:eastAsia="方正小标宋简体"/>
          <w:sz w:val="36"/>
          <w:szCs w:val="36"/>
        </w:rPr>
      </w:pPr>
      <w:r>
        <w:rPr>
          <w:rFonts w:hint="eastAsia" w:ascii="方正小标宋简体" w:hAnsi="宋体" w:eastAsia="方正小标宋简体"/>
          <w:sz w:val="36"/>
          <w:szCs w:val="36"/>
          <w:lang w:eastAsia="zh-CN"/>
        </w:rPr>
        <w:t>湖南省</w:t>
      </w:r>
      <w:r>
        <w:rPr>
          <w:rFonts w:hint="eastAsia" w:ascii="方正小标宋简体" w:hAnsi="宋体" w:eastAsia="方正小标宋简体"/>
          <w:sz w:val="36"/>
          <w:szCs w:val="36"/>
        </w:rPr>
        <w:t>医疗保障局</w:t>
      </w:r>
    </w:p>
    <w:p w14:paraId="05197333">
      <w:pPr>
        <w:keepNext/>
        <w:keepLines/>
        <w:pageBreakBefore w:val="0"/>
        <w:widowControl w:val="0"/>
        <w:kinsoku/>
        <w:wordWrap/>
        <w:overflowPunct/>
        <w:topLinePunct w:val="0"/>
        <w:autoSpaceDE/>
        <w:autoSpaceDN/>
        <w:bidi w:val="0"/>
        <w:adjustRightInd/>
        <w:snapToGrid/>
        <w:spacing w:after="160" w:line="240" w:lineRule="auto"/>
        <w:jc w:val="center"/>
        <w:textAlignment w:val="auto"/>
        <w:outlineLvl w:val="2"/>
        <w:rPr>
          <w:rFonts w:ascii="宋体" w:hAnsi="宋体" w:eastAsia="宋体" w:cs="仿宋_GB2312"/>
          <w:b w:val="0"/>
          <w:bCs w:val="0"/>
          <w:kern w:val="0"/>
          <w:sz w:val="36"/>
          <w:szCs w:val="36"/>
        </w:rPr>
      </w:pPr>
      <w:bookmarkStart w:id="38" w:name="_Toc29650486"/>
      <w:bookmarkStart w:id="39" w:name="_Toc29716318"/>
      <w:bookmarkStart w:id="40" w:name="_Toc29650843"/>
      <w:bookmarkStart w:id="41" w:name="_Toc29270435"/>
      <w:bookmarkStart w:id="42" w:name="_Toc10998"/>
      <w:bookmarkStart w:id="43" w:name="_Toc29650719"/>
      <w:bookmarkStart w:id="44" w:name="_Toc29478930"/>
      <w:r>
        <w:rPr>
          <w:rFonts w:hint="eastAsia" w:ascii="方正小标宋简体" w:hAnsi="宋体" w:eastAsia="方正小标宋简体"/>
          <w:b w:val="0"/>
          <w:bCs w:val="0"/>
          <w:sz w:val="36"/>
          <w:szCs w:val="36"/>
        </w:rPr>
        <w:t>立案通知书</w:t>
      </w:r>
      <w:bookmarkEnd w:id="38"/>
      <w:bookmarkEnd w:id="39"/>
      <w:bookmarkEnd w:id="40"/>
      <w:bookmarkEnd w:id="41"/>
      <w:bookmarkEnd w:id="42"/>
      <w:bookmarkEnd w:id="43"/>
      <w:bookmarkEnd w:id="44"/>
    </w:p>
    <w:bookmarkEnd w:id="37"/>
    <w:p w14:paraId="471D792A">
      <w:pPr>
        <w:widowControl/>
        <w:adjustRightInd w:val="0"/>
        <w:snapToGrid w:val="0"/>
        <w:spacing w:line="360" w:lineRule="auto"/>
        <w:jc w:val="right"/>
        <w:rPr>
          <w:rFonts w:ascii="仿宋_GB2312" w:hAnsi="宋体" w:eastAsia="仿宋_GB2312"/>
          <w:sz w:val="28"/>
          <w:szCs w:val="28"/>
        </w:rPr>
      </w:pPr>
      <w:bookmarkStart w:id="45" w:name="_Hlk34402466"/>
      <w:r>
        <w:rPr>
          <w:rFonts w:hint="eastAsia" w:ascii="仿宋_GB2312" w:hAnsi="宋体" w:eastAsia="仿宋_GB2312" w:cs="Times New Roman"/>
          <w:bCs/>
          <w:color w:val="000000"/>
          <w:sz w:val="28"/>
          <w:szCs w:val="28"/>
          <w:u w:val="single"/>
        </w:rPr>
        <w:t xml:space="preserve">       </w:t>
      </w:r>
      <w:r>
        <w:rPr>
          <w:rFonts w:hint="eastAsia" w:ascii="仿宋_GB2312" w:hAnsi="宋体" w:eastAsia="仿宋_GB2312"/>
          <w:sz w:val="28"/>
          <w:szCs w:val="28"/>
        </w:rPr>
        <w:t>医保</w:t>
      </w:r>
      <w:r>
        <w:rPr>
          <w:rFonts w:hint="eastAsia" w:ascii="仿宋_GB2312" w:hAnsi="宋体" w:eastAsia="仿宋_GB2312" w:cs="Times New Roman"/>
          <w:bCs/>
          <w:color w:val="000000"/>
          <w:sz w:val="28"/>
          <w:szCs w:val="28"/>
        </w:rPr>
        <w:t>立通</w:t>
      </w:r>
      <w:r>
        <w:rPr>
          <w:rFonts w:hint="eastAsia" w:ascii="仿宋_GB2312" w:hAnsi="宋体" w:eastAsia="仿宋_GB2312"/>
          <w:sz w:val="28"/>
          <w:szCs w:val="28"/>
        </w:rPr>
        <w:t>字</w:t>
      </w:r>
      <w:r>
        <w:rPr>
          <w:rFonts w:hint="eastAsia" w:ascii="仿宋_GB2312" w:hAnsi="仿宋_GB2312" w:eastAsia="仿宋_GB2312" w:cs="仿宋_GB2312"/>
          <w:sz w:val="28"/>
          <w:szCs w:val="28"/>
        </w:rPr>
        <w:t>〔20××〕</w:t>
      </w:r>
      <w:r>
        <w:rPr>
          <w:rFonts w:hint="eastAsia" w:ascii="仿宋_GB2312" w:hAnsi="宋体" w:eastAsia="仿宋_GB2312"/>
          <w:sz w:val="28"/>
          <w:szCs w:val="28"/>
        </w:rPr>
        <w:t>第   号</w:t>
      </w:r>
      <w:bookmarkEnd w:id="45"/>
    </w:p>
    <w:p w14:paraId="2517FD69">
      <w:pPr>
        <w:widowControl/>
        <w:adjustRightInd w:val="0"/>
        <w:snapToGrid w:val="0"/>
        <w:spacing w:line="360" w:lineRule="auto"/>
        <w:jc w:val="left"/>
        <w:rPr>
          <w:rFonts w:ascii="仿宋_GB2312" w:hAnsi="宋体" w:eastAsia="仿宋_GB2312"/>
          <w:sz w:val="24"/>
          <w:szCs w:val="24"/>
        </w:rPr>
      </w:pP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w:t>
      </w:r>
    </w:p>
    <w:p w14:paraId="12C24578">
      <w:pPr>
        <w:widowControl/>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经初步调查，你（单位）</w:t>
      </w: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的行为涉嫌违反</w:t>
      </w:r>
      <w:r>
        <w:rPr>
          <w:rFonts w:hint="eastAsia" w:ascii="仿宋_GB2312" w:hAnsi="宋体" w:eastAsia="仿宋_GB2312"/>
          <w:sz w:val="24"/>
          <w:szCs w:val="24"/>
          <w:u w:val="single"/>
          <w:lang w:val="en-US" w:eastAsia="zh-CN"/>
        </w:rPr>
        <w:t xml:space="preserve">  </w:t>
      </w: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的规定，本机关决定对你（单位）立案调查，立案号：</w:t>
      </w:r>
      <w:r>
        <w:rPr>
          <w:rFonts w:hint="eastAsia"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。调查终结后，本机关将依法作出处理。</w:t>
      </w:r>
    </w:p>
    <w:p w14:paraId="3ECA0FD3">
      <w:pPr>
        <w:widowControl/>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依照《</w:t>
      </w:r>
      <w:r>
        <w:rPr>
          <w:rFonts w:hint="eastAsia" w:ascii="仿宋_GB2312" w:hAnsi="宋体" w:eastAsia="仿宋_GB2312"/>
          <w:sz w:val="24"/>
          <w:szCs w:val="24"/>
          <w:lang w:eastAsia="zh-CN"/>
        </w:rPr>
        <w:t>中华人民共和国</w:t>
      </w:r>
      <w:r>
        <w:rPr>
          <w:rFonts w:hint="eastAsia" w:ascii="仿宋_GB2312" w:hAnsi="宋体" w:eastAsia="仿宋_GB2312"/>
          <w:sz w:val="24"/>
          <w:szCs w:val="24"/>
        </w:rPr>
        <w:t>行政处罚法》第</w:t>
      </w:r>
      <w:r>
        <w:rPr>
          <w:rFonts w:hint="eastAsia" w:ascii="仿宋_GB2312" w:hAnsi="宋体" w:eastAsia="仿宋_GB2312"/>
          <w:sz w:val="24"/>
          <w:szCs w:val="24"/>
          <w:lang w:eastAsia="zh-CN"/>
        </w:rPr>
        <w:t>五十五</w:t>
      </w:r>
      <w:r>
        <w:rPr>
          <w:rFonts w:hint="eastAsia" w:ascii="仿宋_GB2312" w:hAnsi="宋体" w:eastAsia="仿宋_GB2312"/>
          <w:sz w:val="24"/>
          <w:szCs w:val="24"/>
        </w:rPr>
        <w:t>条的规定，作为本案当事人，你（单位）有义务如实回答本机关的询问，并协助本机关依法开展调查或者检查，不得阻挠。</w:t>
      </w:r>
    </w:p>
    <w:p w14:paraId="7CA41B87">
      <w:pPr>
        <w:widowControl/>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依照《</w:t>
      </w:r>
      <w:r>
        <w:rPr>
          <w:rFonts w:hint="eastAsia" w:ascii="仿宋_GB2312" w:hAnsi="宋体" w:eastAsia="仿宋_GB2312"/>
          <w:sz w:val="24"/>
          <w:szCs w:val="24"/>
          <w:lang w:eastAsia="zh-CN"/>
        </w:rPr>
        <w:t>中华人民共和国</w:t>
      </w:r>
      <w:r>
        <w:rPr>
          <w:rFonts w:hint="eastAsia" w:ascii="仿宋_GB2312" w:hAnsi="宋体" w:eastAsia="仿宋_GB2312"/>
          <w:sz w:val="24"/>
          <w:szCs w:val="24"/>
        </w:rPr>
        <w:t>行政处罚法》第</w:t>
      </w:r>
      <w:r>
        <w:rPr>
          <w:rFonts w:hint="eastAsia" w:ascii="仿宋_GB2312" w:hAnsi="宋体" w:eastAsia="仿宋_GB2312"/>
          <w:sz w:val="24"/>
          <w:szCs w:val="24"/>
          <w:lang w:eastAsia="zh-CN"/>
        </w:rPr>
        <w:t>四十五</w:t>
      </w:r>
      <w:r>
        <w:rPr>
          <w:rFonts w:hint="eastAsia" w:ascii="仿宋_GB2312" w:hAnsi="宋体" w:eastAsia="仿宋_GB2312"/>
          <w:sz w:val="24"/>
          <w:szCs w:val="24"/>
        </w:rPr>
        <w:t>条的规定，作为本案当事人，你（单位）有权进行陈述和申辩。在本机关调查期间，你（单位）可以提出你的事实、理由或者证据。本机关将对你（单位）提出的意见进行复核；你（单位）提出的事实、理由或者证据成立的，本机关将予以采纳。特此通知。</w:t>
      </w:r>
    </w:p>
    <w:p w14:paraId="147EBB59">
      <w:pPr>
        <w:widowControl/>
        <w:adjustRightInd w:val="0"/>
        <w:snapToGrid w:val="0"/>
        <w:spacing w:line="360" w:lineRule="auto"/>
        <w:ind w:firstLine="480" w:firstLineChars="200"/>
        <w:jc w:val="right"/>
        <w:rPr>
          <w:rFonts w:ascii="仿宋_GB2312" w:hAnsi="宋体" w:eastAsia="仿宋_GB2312"/>
          <w:sz w:val="24"/>
          <w:szCs w:val="24"/>
        </w:rPr>
      </w:pPr>
    </w:p>
    <w:p w14:paraId="3A8EAF0B">
      <w:pPr>
        <w:widowControl/>
        <w:adjustRightInd w:val="0"/>
        <w:snapToGrid w:val="0"/>
        <w:spacing w:line="360" w:lineRule="auto"/>
        <w:ind w:firstLine="480" w:firstLineChars="200"/>
        <w:jc w:val="center"/>
        <w:rPr>
          <w:rFonts w:ascii="仿宋_GB2312" w:hAnsi="宋体" w:eastAsia="仿宋_GB2312"/>
          <w:sz w:val="24"/>
          <w:szCs w:val="24"/>
        </w:rPr>
      </w:pPr>
      <w:r>
        <w:rPr>
          <w:rFonts w:hint="eastAsia" w:ascii="仿宋_GB2312" w:hAnsi="宋体" w:eastAsia="仿宋_GB2312"/>
          <w:sz w:val="24"/>
          <w:szCs w:val="24"/>
          <w:lang w:val="en-US" w:eastAsia="zh-CN"/>
        </w:rPr>
        <w:t xml:space="preserve">                                 </w:t>
      </w:r>
      <w:r>
        <w:rPr>
          <w:rFonts w:hint="eastAsia" w:ascii="仿宋_GB2312" w:hAnsi="宋体" w:eastAsia="仿宋_GB2312"/>
          <w:sz w:val="24"/>
          <w:szCs w:val="24"/>
          <w:lang w:eastAsia="zh-CN"/>
        </w:rPr>
        <w:t>湖南省</w:t>
      </w:r>
      <w:r>
        <w:rPr>
          <w:rFonts w:hint="eastAsia" w:ascii="仿宋_GB2312" w:hAnsi="宋体" w:eastAsia="仿宋_GB2312"/>
          <w:sz w:val="24"/>
          <w:szCs w:val="24"/>
        </w:rPr>
        <w:t>医疗保障局</w:t>
      </w:r>
    </w:p>
    <w:p w14:paraId="1B893774">
      <w:pPr>
        <w:widowControl/>
        <w:adjustRightInd w:val="0"/>
        <w:snapToGrid w:val="0"/>
        <w:spacing w:line="360" w:lineRule="auto"/>
        <w:ind w:firstLine="480" w:firstLineChars="200"/>
        <w:jc w:val="center"/>
        <w:rPr>
          <w:rFonts w:ascii="仿宋_GB2312" w:hAnsi="宋体" w:eastAsia="仿宋_GB2312"/>
          <w:sz w:val="24"/>
          <w:szCs w:val="24"/>
        </w:rPr>
      </w:pPr>
      <w:r>
        <w:rPr>
          <w:rFonts w:hint="eastAsia" w:ascii="仿宋_GB2312" w:hAnsi="宋体" w:eastAsia="仿宋_GB2312"/>
          <w:sz w:val="24"/>
          <w:szCs w:val="24"/>
          <w:lang w:val="en-US" w:eastAsia="zh-CN"/>
        </w:rPr>
        <w:t xml:space="preserve">                                </w:t>
      </w:r>
      <w:r>
        <w:rPr>
          <w:rFonts w:hint="eastAsia" w:ascii="仿宋_GB2312" w:hAnsi="宋体" w:eastAsia="仿宋_GB2312"/>
          <w:sz w:val="24"/>
          <w:szCs w:val="24"/>
        </w:rPr>
        <w:t>（公章）</w:t>
      </w:r>
    </w:p>
    <w:p w14:paraId="0BD24E37">
      <w:pPr>
        <w:widowControl/>
        <w:adjustRightInd w:val="0"/>
        <w:snapToGrid w:val="0"/>
        <w:spacing w:line="360" w:lineRule="auto"/>
        <w:ind w:firstLine="1440" w:firstLineChars="600"/>
        <w:jc w:val="center"/>
        <w:rPr>
          <w:rFonts w:hint="eastAsia" w:ascii="仿宋_GB2312" w:hAnsi="宋体" w:eastAsia="仿宋_GB2312"/>
          <w:sz w:val="24"/>
          <w:szCs w:val="24"/>
        </w:rPr>
      </w:pPr>
      <w:bookmarkStart w:id="46" w:name="_Hlk28675413"/>
      <w:r>
        <w:rPr>
          <w:rFonts w:hint="eastAsia" w:ascii="仿宋_GB2312" w:hAnsi="宋体" w:eastAsia="仿宋_GB2312"/>
          <w:sz w:val="24"/>
          <w:szCs w:val="24"/>
          <w:lang w:val="en-US" w:eastAsia="zh-CN"/>
        </w:rPr>
        <w:t xml:space="preserve">                          </w:t>
      </w:r>
      <w:r>
        <w:rPr>
          <w:rFonts w:hint="eastAsia" w:ascii="仿宋_GB2312" w:hAnsi="宋体" w:eastAsia="仿宋_GB2312"/>
          <w:sz w:val="24"/>
          <w:szCs w:val="24"/>
        </w:rPr>
        <w:t>年  月  日</w:t>
      </w:r>
      <w:bookmarkEnd w:id="46"/>
    </w:p>
    <w:p w14:paraId="67934153">
      <w:pPr>
        <w:pStyle w:val="2"/>
      </w:pPr>
    </w:p>
    <w:p w14:paraId="1E6298EC">
      <w:pPr>
        <w:widowControl/>
        <w:adjustRightInd w:val="0"/>
        <w:snapToGrid w:val="0"/>
        <w:spacing w:line="360" w:lineRule="auto"/>
        <w:jc w:val="left"/>
        <w:rPr>
          <w:rFonts w:ascii="仿宋_GB2312" w:hAnsi="宋体" w:eastAsia="仿宋_GB2312"/>
          <w:sz w:val="24"/>
          <w:szCs w:val="24"/>
        </w:rPr>
      </w:pPr>
      <w:r>
        <w:rPr>
          <w:rFonts w:hint="eastAsia" w:ascii="仿宋_GB2312" w:hAnsi="宋体" w:eastAsia="仿宋_GB2312"/>
          <w:sz w:val="24"/>
          <w:szCs w:val="24"/>
        </w:rPr>
        <w:t>（本文书一式</w:t>
      </w:r>
      <w:r>
        <w:rPr>
          <w:rFonts w:hint="eastAsia" w:ascii="仿宋_GB2312" w:hAnsi="宋体" w:eastAsia="仿宋_GB2312"/>
          <w:sz w:val="24"/>
          <w:szCs w:val="24"/>
          <w:u w:val="none"/>
          <w:lang w:val="en-US" w:eastAsia="zh-CN"/>
        </w:rPr>
        <w:t>三</w:t>
      </w:r>
      <w:r>
        <w:rPr>
          <w:rFonts w:hint="eastAsia" w:ascii="仿宋_GB2312" w:hAnsi="宋体" w:eastAsia="仿宋_GB2312"/>
          <w:sz w:val="24"/>
          <w:szCs w:val="24"/>
        </w:rPr>
        <w:t>份，一份随卷归档，一份交当事人，一份本机关留存）</w:t>
      </w:r>
    </w:p>
    <w:p w14:paraId="43ABA4CE">
      <w:pPr>
        <w:widowControl/>
        <w:spacing w:line="360" w:lineRule="auto"/>
        <w:jc w:val="left"/>
        <w:rPr>
          <w:rFonts w:ascii="仿宋_GB2312" w:hAnsi="宋体" w:eastAsia="仿宋_GB2312"/>
          <w:sz w:val="30"/>
          <w:szCs w:val="30"/>
        </w:rPr>
      </w:pPr>
      <w:r>
        <w:rPr>
          <w:rFonts w:hint="eastAsia" w:ascii="仿宋_GB2312" w:hAnsi="宋体" w:eastAsia="仿宋_GB2312"/>
          <w:sz w:val="30"/>
          <w:szCs w:val="30"/>
        </w:rPr>
        <w:br w:type="page"/>
      </w:r>
    </w:p>
    <w:p w14:paraId="54916810">
      <w:pPr>
        <w:widowControl/>
        <w:jc w:val="center"/>
        <w:rPr>
          <w:rFonts w:ascii="仿宋_GB2312" w:hAnsi="宋体" w:eastAsia="仿宋_GB2312" w:cs="Times New Roman"/>
          <w:color w:val="000000"/>
          <w:sz w:val="24"/>
          <w:szCs w:val="24"/>
        </w:rPr>
      </w:pPr>
      <w:r>
        <w:rPr>
          <w:rFonts w:hint="eastAsia" w:ascii="仿宋_GB2312" w:hAnsi="宋体" w:eastAsia="仿宋_GB2312"/>
          <w:sz w:val="30"/>
          <w:szCs w:val="30"/>
        </w:rPr>
        <w:t>填写说明</w:t>
      </w:r>
    </w:p>
    <w:p w14:paraId="5EEA615A">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37292E13">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（一）医疗保障部门外部文书，送达当事人。</w:t>
      </w:r>
    </w:p>
    <w:p w14:paraId="6A5CB8AB">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（二）用于通知案件当事人立案情况。</w:t>
      </w:r>
    </w:p>
    <w:p w14:paraId="1E5F801E">
      <w:pPr>
        <w:autoSpaceDE w:val="0"/>
        <w:autoSpaceDN w:val="0"/>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二、文书内容</w:t>
      </w:r>
    </w:p>
    <w:p w14:paraId="3E410349">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3B23D175">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（二）有文号。</w:t>
      </w:r>
    </w:p>
    <w:p w14:paraId="51F3953D">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（三）有当事人姓名/名称。</w:t>
      </w:r>
    </w:p>
    <w:p w14:paraId="77232086">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（四）有对立案调查理由的简要说明，其中应包含当事人涉嫌违法行为的信息和涉嫌违反的法律名称及具体条款。</w:t>
      </w:r>
    </w:p>
    <w:p w14:paraId="053A2ACB">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（五）有立案号。</w:t>
      </w:r>
    </w:p>
    <w:p w14:paraId="5EF74183">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（六）有配合调查义务的告知。</w:t>
      </w:r>
    </w:p>
    <w:p w14:paraId="4FCBBEA5">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（七）有陈述申辩权利的告知。</w:t>
      </w:r>
    </w:p>
    <w:p w14:paraId="37EFA27C">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（八）有医疗保障部门的公章和出具日期。</w:t>
      </w:r>
    </w:p>
    <w:p w14:paraId="6CB12273">
      <w:pPr>
        <w:autoSpaceDE w:val="0"/>
        <w:autoSpaceDN w:val="0"/>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三、注意事项</w:t>
      </w:r>
    </w:p>
    <w:p w14:paraId="458FACDF">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如果当事人为药品经营企业，立案通知书需抄送市场监管部门和医保经办机构；如果当事人为医疗机构，立案通知书需抄送卫生行政部门和医保经办机构。需抄送相关部门和机构时，本文书应为一式五份，并明确记载抄送的部门和机构。</w:t>
      </w:r>
    </w:p>
    <w:p w14:paraId="3996D3EA">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案件来源为投诉举报的，立案通知书还应抄送投诉举报人。</w:t>
      </w:r>
    </w:p>
    <w:p w14:paraId="4F288D71">
      <w:pPr>
        <w:autoSpaceDE w:val="0"/>
        <w:autoSpaceDN w:val="0"/>
        <w:adjustRightInd w:val="0"/>
        <w:snapToGrid w:val="0"/>
        <w:spacing w:line="360" w:lineRule="auto"/>
        <w:ind w:firstLine="480" w:firstLineChars="200"/>
        <w:rPr>
          <w:rFonts w:ascii="宋体" w:hAnsi="宋体" w:eastAsia="宋体" w:cs="仿宋_GB2312"/>
          <w:kern w:val="0"/>
          <w:sz w:val="24"/>
          <w:szCs w:val="24"/>
        </w:rPr>
      </w:pPr>
    </w:p>
    <w:p w14:paraId="58545DB2">
      <w:pPr>
        <w:pStyle w:val="2"/>
        <w:rPr>
          <w:rFonts w:ascii="宋体" w:hAnsi="宋体" w:eastAsia="宋体" w:cs="仿宋_GB2312"/>
          <w:kern w:val="0"/>
          <w:sz w:val="24"/>
          <w:szCs w:val="24"/>
        </w:rPr>
      </w:pPr>
    </w:p>
    <w:p w14:paraId="5F27766A">
      <w:pPr>
        <w:pStyle w:val="2"/>
        <w:rPr>
          <w:rFonts w:ascii="宋体" w:hAnsi="宋体" w:eastAsia="宋体" w:cs="仿宋_GB2312"/>
          <w:kern w:val="0"/>
          <w:sz w:val="24"/>
          <w:szCs w:val="24"/>
        </w:rPr>
      </w:pPr>
    </w:p>
    <w:p w14:paraId="37B23675">
      <w:pPr>
        <w:pStyle w:val="2"/>
        <w:rPr>
          <w:rFonts w:ascii="宋体" w:hAnsi="宋体" w:eastAsia="宋体" w:cs="仿宋_GB2312"/>
          <w:kern w:val="0"/>
          <w:sz w:val="24"/>
          <w:szCs w:val="24"/>
        </w:rPr>
      </w:pPr>
    </w:p>
    <w:p w14:paraId="4D994E1F">
      <w:pPr>
        <w:pStyle w:val="2"/>
        <w:rPr>
          <w:rFonts w:ascii="宋体" w:hAnsi="宋体" w:eastAsia="宋体" w:cs="仿宋_GB2312"/>
          <w:kern w:val="0"/>
          <w:sz w:val="24"/>
          <w:szCs w:val="24"/>
        </w:rPr>
      </w:pPr>
    </w:p>
    <w:p w14:paraId="68FF5A07">
      <w:pPr>
        <w:pStyle w:val="2"/>
        <w:rPr>
          <w:rFonts w:ascii="宋体" w:hAnsi="宋体" w:eastAsia="宋体" w:cs="仿宋_GB2312"/>
          <w:kern w:val="0"/>
          <w:sz w:val="24"/>
          <w:szCs w:val="24"/>
        </w:rPr>
      </w:pPr>
    </w:p>
    <w:p w14:paraId="78E33FCE">
      <w:pPr>
        <w:pStyle w:val="2"/>
        <w:rPr>
          <w:rFonts w:ascii="宋体" w:hAnsi="宋体" w:eastAsia="宋体" w:cs="仿宋_GB2312"/>
          <w:kern w:val="0"/>
          <w:sz w:val="24"/>
          <w:szCs w:val="24"/>
        </w:rPr>
      </w:pPr>
    </w:p>
    <w:p w14:paraId="0ED0C5E2">
      <w:pPr>
        <w:pStyle w:val="2"/>
        <w:rPr>
          <w:rFonts w:ascii="宋体" w:hAnsi="宋体" w:eastAsia="宋体" w:cs="仿宋_GB2312"/>
          <w:kern w:val="0"/>
          <w:sz w:val="24"/>
          <w:szCs w:val="24"/>
        </w:rPr>
      </w:pPr>
    </w:p>
    <w:p w14:paraId="20CE496C">
      <w:pPr>
        <w:pStyle w:val="2"/>
        <w:rPr>
          <w:rFonts w:ascii="宋体" w:hAnsi="宋体" w:eastAsia="宋体" w:cs="仿宋_GB2312"/>
          <w:kern w:val="0"/>
          <w:sz w:val="24"/>
          <w:szCs w:val="24"/>
        </w:rPr>
      </w:pPr>
    </w:p>
    <w:p w14:paraId="1A4FE303">
      <w:pPr>
        <w:jc w:val="center"/>
        <w:rPr>
          <w:rFonts w:hint="eastAsia" w:ascii="方正小标宋简体" w:hAnsi="宋体" w:eastAsia="方正小标宋简体"/>
          <w:sz w:val="30"/>
          <w:szCs w:val="30"/>
          <w:lang w:eastAsia="zh-CN"/>
        </w:rPr>
      </w:pPr>
    </w:p>
    <w:p w14:paraId="7211F162">
      <w:pPr>
        <w:pageBreakBefore w:val="0"/>
        <w:widowControl w:val="0"/>
        <w:kinsoku/>
        <w:wordWrap/>
        <w:overflowPunct/>
        <w:topLinePunct w:val="0"/>
        <w:autoSpaceDE/>
        <w:autoSpaceDN/>
        <w:bidi w:val="0"/>
        <w:adjustRightInd/>
        <w:snapToGrid/>
        <w:spacing w:line="240" w:lineRule="auto"/>
        <w:jc w:val="center"/>
        <w:textAlignment w:val="auto"/>
        <w:rPr>
          <w:rFonts w:ascii="方正小标宋简体" w:hAnsi="宋体" w:eastAsia="方正小标宋简体"/>
          <w:sz w:val="36"/>
          <w:szCs w:val="36"/>
        </w:rPr>
      </w:pPr>
      <w:r>
        <w:rPr>
          <w:rFonts w:hint="eastAsia" w:ascii="方正小标宋简体" w:hAnsi="宋体" w:eastAsia="方正小标宋简体"/>
          <w:sz w:val="36"/>
          <w:szCs w:val="36"/>
          <w:lang w:eastAsia="zh-CN"/>
        </w:rPr>
        <w:t>湖南省</w:t>
      </w:r>
      <w:r>
        <w:rPr>
          <w:rFonts w:hint="eastAsia" w:ascii="方正小标宋简体" w:hAnsi="宋体" w:eastAsia="方正小标宋简体"/>
          <w:sz w:val="36"/>
          <w:szCs w:val="36"/>
        </w:rPr>
        <w:t>医疗保障局</w:t>
      </w:r>
    </w:p>
    <w:p w14:paraId="77DC60B1">
      <w:pPr>
        <w:keepNext/>
        <w:keepLines/>
        <w:pageBreakBefore w:val="0"/>
        <w:widowControl w:val="0"/>
        <w:kinsoku/>
        <w:wordWrap/>
        <w:overflowPunct/>
        <w:topLinePunct w:val="0"/>
        <w:autoSpaceDE/>
        <w:autoSpaceDN/>
        <w:bidi w:val="0"/>
        <w:adjustRightInd/>
        <w:snapToGrid/>
        <w:spacing w:after="160" w:line="240" w:lineRule="auto"/>
        <w:jc w:val="center"/>
        <w:textAlignment w:val="auto"/>
        <w:outlineLvl w:val="2"/>
        <w:rPr>
          <w:rFonts w:ascii="方正小标宋简体" w:hAnsi="宋体" w:eastAsia="方正小标宋简体"/>
          <w:b w:val="0"/>
          <w:bCs w:val="0"/>
          <w:sz w:val="36"/>
          <w:szCs w:val="36"/>
        </w:rPr>
      </w:pPr>
      <w:bookmarkStart w:id="47" w:name="_Toc31931"/>
      <w:bookmarkStart w:id="48" w:name="_Toc29650485"/>
      <w:bookmarkStart w:id="49" w:name="_Toc29270434"/>
      <w:bookmarkStart w:id="50" w:name="_Toc29716317"/>
      <w:bookmarkStart w:id="51" w:name="_Toc29478929"/>
      <w:bookmarkStart w:id="52" w:name="_Toc29650718"/>
      <w:bookmarkStart w:id="53" w:name="_Toc29650842"/>
      <w:r>
        <w:rPr>
          <w:rFonts w:hint="eastAsia" w:ascii="方正小标宋简体" w:hAnsi="宋体" w:eastAsia="方正小标宋简体"/>
          <w:b w:val="0"/>
          <w:bCs w:val="0"/>
          <w:sz w:val="36"/>
          <w:szCs w:val="36"/>
        </w:rPr>
        <w:t>不予立案告知书</w:t>
      </w:r>
      <w:bookmarkEnd w:id="47"/>
      <w:bookmarkEnd w:id="48"/>
      <w:bookmarkEnd w:id="49"/>
      <w:bookmarkEnd w:id="50"/>
      <w:bookmarkEnd w:id="51"/>
      <w:bookmarkEnd w:id="52"/>
      <w:bookmarkEnd w:id="53"/>
    </w:p>
    <w:p w14:paraId="1B219833">
      <w:pPr>
        <w:adjustRightInd w:val="0"/>
        <w:snapToGrid w:val="0"/>
        <w:spacing w:line="360" w:lineRule="auto"/>
        <w:jc w:val="right"/>
        <w:rPr>
          <w:rFonts w:ascii="仿宋_GB2312" w:hAnsi="宋体" w:eastAsia="仿宋_GB2312"/>
          <w:sz w:val="28"/>
          <w:szCs w:val="28"/>
        </w:rPr>
      </w:pPr>
      <w:r>
        <w:rPr>
          <w:rFonts w:hint="eastAsia" w:ascii="仿宋_GB2312" w:hAnsi="宋体" w:eastAsia="仿宋_GB2312" w:cs="Times New Roman"/>
          <w:bCs/>
          <w:color w:val="000000"/>
          <w:sz w:val="28"/>
          <w:szCs w:val="28"/>
          <w:u w:val="single"/>
        </w:rPr>
        <w:t xml:space="preserve">    </w:t>
      </w:r>
      <w:r>
        <w:rPr>
          <w:rFonts w:ascii="仿宋_GB2312" w:hAnsi="宋体" w:eastAsia="仿宋_GB2312" w:cs="Times New Roman"/>
          <w:bCs/>
          <w:color w:val="000000"/>
          <w:sz w:val="28"/>
          <w:szCs w:val="28"/>
          <w:u w:val="single"/>
        </w:rPr>
        <w:t xml:space="preserve">   </w:t>
      </w:r>
      <w:r>
        <w:rPr>
          <w:rFonts w:hint="eastAsia" w:ascii="仿宋_GB2312" w:hAnsi="宋体" w:eastAsia="仿宋_GB2312"/>
          <w:sz w:val="28"/>
          <w:szCs w:val="28"/>
        </w:rPr>
        <w:t>医保</w:t>
      </w:r>
      <w:r>
        <w:rPr>
          <w:rFonts w:hint="eastAsia" w:ascii="仿宋_GB2312" w:hAnsi="宋体" w:eastAsia="仿宋_GB2312" w:cs="Times New Roman"/>
          <w:bCs/>
          <w:color w:val="000000"/>
          <w:sz w:val="28"/>
          <w:szCs w:val="28"/>
        </w:rPr>
        <w:t>不立告</w:t>
      </w:r>
      <w:r>
        <w:rPr>
          <w:rFonts w:hint="eastAsia" w:ascii="仿宋_GB2312" w:hAnsi="宋体" w:eastAsia="仿宋_GB2312"/>
          <w:sz w:val="28"/>
          <w:szCs w:val="28"/>
        </w:rPr>
        <w:t>字</w:t>
      </w:r>
      <w:r>
        <w:rPr>
          <w:rFonts w:hint="eastAsia" w:ascii="仿宋_GB2312" w:hAnsi="仿宋_GB2312" w:eastAsia="仿宋_GB2312" w:cs="仿宋_GB2312"/>
          <w:sz w:val="28"/>
          <w:szCs w:val="28"/>
        </w:rPr>
        <w:t>〔20××〕</w:t>
      </w:r>
      <w:r>
        <w:rPr>
          <w:rFonts w:hint="eastAsia" w:ascii="仿宋_GB2312" w:hAnsi="宋体" w:eastAsia="仿宋_GB2312"/>
          <w:sz w:val="28"/>
          <w:szCs w:val="28"/>
        </w:rPr>
        <w:t>第   号</w:t>
      </w:r>
    </w:p>
    <w:p w14:paraId="4CA0C416">
      <w:pPr>
        <w:adjustRightInd w:val="0"/>
        <w:snapToGrid w:val="0"/>
        <w:spacing w:line="360" w:lineRule="auto"/>
        <w:rPr>
          <w:rFonts w:ascii="仿宋_GB2312" w:hAnsi="宋体" w:eastAsia="仿宋_GB2312" w:cs="Times New Roman"/>
          <w:bCs/>
          <w:color w:val="000000"/>
          <w:sz w:val="24"/>
          <w:szCs w:val="24"/>
          <w:u w:val="single"/>
        </w:rPr>
      </w:pPr>
    </w:p>
    <w:p w14:paraId="2E184E02">
      <w:pPr>
        <w:adjustRightInd w:val="0"/>
        <w:snapToGrid w:val="0"/>
        <w:spacing w:line="360" w:lineRule="auto"/>
        <w:rPr>
          <w:rFonts w:ascii="仿宋_GB2312" w:hAnsi="宋体" w:eastAsia="仿宋_GB2312"/>
          <w:sz w:val="24"/>
          <w:szCs w:val="24"/>
        </w:rPr>
      </w:pP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w:t>
      </w:r>
    </w:p>
    <w:p w14:paraId="49CBC8E8">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□经查，你机关于</w:t>
      </w:r>
      <w:bookmarkStart w:id="54" w:name="_Hlk40019534"/>
      <w:r>
        <w:rPr>
          <w:rFonts w:hint="eastAsia"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年</w:t>
      </w:r>
      <w:r>
        <w:rPr>
          <w:rFonts w:hint="eastAsia"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月</w:t>
      </w:r>
      <w:r>
        <w:rPr>
          <w:rFonts w:hint="eastAsia"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日向本机关交办/移送的</w:t>
      </w:r>
      <w:r>
        <w:rPr>
          <w:rFonts w:ascii="仿宋_GB2312" w:hAnsi="宋体" w:eastAsia="仿宋_GB2312" w:cs="Times New Roman"/>
          <w:bCs/>
          <w:color w:val="000000"/>
          <w:sz w:val="24"/>
          <w:szCs w:val="24"/>
          <w:u w:val="single"/>
        </w:rPr>
        <w:t xml:space="preserve">    </w:t>
      </w:r>
      <w:r>
        <w:rPr>
          <w:rFonts w:hint="eastAsia" w:ascii="仿宋_GB2312" w:hAnsi="宋体" w:eastAsia="仿宋_GB2312" w:cs="Times New Roman"/>
          <w:bCs/>
          <w:color w:val="000000"/>
          <w:sz w:val="24"/>
          <w:szCs w:val="24"/>
          <w:u w:val="single"/>
          <w:lang w:val="en-US" w:eastAsia="zh-CN"/>
        </w:rPr>
        <w:t xml:space="preserve">    </w:t>
      </w:r>
      <w:r>
        <w:rPr>
          <w:rFonts w:hint="eastAsia" w:ascii="仿宋_GB2312" w:hAnsi="宋体" w:eastAsia="仿宋_GB2312"/>
          <w:sz w:val="24"/>
          <w:szCs w:val="24"/>
        </w:rPr>
        <w:t>一案/案件线索不符合立案条件，具体情形如下：</w:t>
      </w:r>
      <w:bookmarkEnd w:id="54"/>
    </w:p>
    <w:p w14:paraId="3A8E943B">
      <w:pPr>
        <w:adjustRightInd w:val="0"/>
        <w:snapToGrid w:val="0"/>
        <w:spacing w:line="360" w:lineRule="auto"/>
        <w:ind w:firstLine="480" w:firstLineChars="200"/>
        <w:rPr>
          <w:rFonts w:ascii="仿宋_GB2312" w:hAnsi="宋体" w:eastAsia="仿宋_GB2312"/>
          <w:sz w:val="24"/>
          <w:szCs w:val="24"/>
        </w:rPr>
      </w:pPr>
      <w:bookmarkStart w:id="55" w:name="_Hlk40019658"/>
      <w:r>
        <w:rPr>
          <w:rFonts w:hint="eastAsia" w:ascii="仿宋_GB2312" w:hAnsi="宋体" w:eastAsia="仿宋_GB2312"/>
          <w:sz w:val="24"/>
          <w:szCs w:val="24"/>
        </w:rPr>
        <w:t>□</w:t>
      </w:r>
      <w:bookmarkEnd w:id="55"/>
      <w:r>
        <w:rPr>
          <w:rFonts w:hint="eastAsia" w:ascii="仿宋_GB2312" w:hAnsi="宋体" w:eastAsia="仿宋_GB2312"/>
          <w:sz w:val="24"/>
          <w:szCs w:val="24"/>
        </w:rPr>
        <w:t>经查，你于</w:t>
      </w:r>
      <w:r>
        <w:rPr>
          <w:rFonts w:hint="eastAsia"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年</w:t>
      </w:r>
      <w:r>
        <w:rPr>
          <w:rFonts w:hint="eastAsia"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月</w:t>
      </w:r>
      <w:r>
        <w:rPr>
          <w:rFonts w:hint="eastAsia"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日向本机关投诉/举报的</w:t>
      </w: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cs="Times New Roman"/>
          <w:bCs/>
          <w:color w:val="000000"/>
          <w:sz w:val="24"/>
          <w:szCs w:val="24"/>
          <w:u w:val="single"/>
          <w:lang w:val="en-US" w:eastAsia="zh-CN"/>
        </w:rPr>
        <w:t xml:space="preserve">   </w:t>
      </w:r>
      <w:r>
        <w:rPr>
          <w:rFonts w:hint="eastAsia" w:ascii="仿宋_GB2312" w:hAnsi="宋体" w:eastAsia="仿宋_GB2312"/>
          <w:sz w:val="24"/>
          <w:szCs w:val="24"/>
        </w:rPr>
        <w:t>一案/案件</w:t>
      </w:r>
      <w:r>
        <w:rPr>
          <w:rFonts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线索不符合立案条件，具体情形如下：</w:t>
      </w:r>
    </w:p>
    <w:p w14:paraId="35E58DD4">
      <w:pPr>
        <w:adjustRightInd w:val="0"/>
        <w:snapToGrid w:val="0"/>
        <w:spacing w:line="360" w:lineRule="auto"/>
        <w:ind w:left="480"/>
        <w:rPr>
          <w:rFonts w:ascii="仿宋_GB2312" w:hAnsi="宋体" w:eastAsia="仿宋_GB2312"/>
          <w:sz w:val="24"/>
          <w:szCs w:val="24"/>
        </w:rPr>
      </w:pPr>
      <w:r>
        <w:rPr>
          <w:rFonts w:hint="eastAsia" w:ascii="仿宋_GB2312" w:hAnsi="宋体" w:eastAsia="仿宋_GB2312"/>
          <w:sz w:val="24"/>
          <w:szCs w:val="24"/>
        </w:rPr>
        <w:t>□</w:t>
      </w:r>
      <w:r>
        <w:rPr>
          <w:rFonts w:hint="eastAsia" w:ascii="仿宋_GB2312" w:hAnsi="宋体" w:eastAsia="仿宋_GB2312" w:cs="仿宋_GB2312"/>
          <w:kern w:val="0"/>
          <w:sz w:val="24"/>
          <w:szCs w:val="24"/>
        </w:rPr>
        <w:t>不属于本机关的管辖范围；</w:t>
      </w:r>
    </w:p>
    <w:p w14:paraId="0D4F5061">
      <w:pPr>
        <w:adjustRightInd w:val="0"/>
        <w:snapToGrid w:val="0"/>
        <w:spacing w:line="360" w:lineRule="auto"/>
        <w:ind w:left="480"/>
        <w:rPr>
          <w:rFonts w:ascii="仿宋_GB2312" w:hAnsi="宋体" w:eastAsia="仿宋_GB2312"/>
          <w:sz w:val="24"/>
          <w:szCs w:val="24"/>
        </w:rPr>
      </w:pPr>
      <w:r>
        <w:rPr>
          <w:rFonts w:hint="eastAsia" w:ascii="仿宋_GB2312" w:hAnsi="宋体" w:eastAsia="仿宋_GB2312"/>
          <w:sz w:val="24"/>
          <w:szCs w:val="24"/>
        </w:rPr>
        <w:t>□</w:t>
      </w:r>
      <w:r>
        <w:rPr>
          <w:rFonts w:hint="eastAsia" w:ascii="仿宋_GB2312" w:hAnsi="宋体" w:eastAsia="仿宋_GB2312" w:cs="仿宋_GB2312"/>
          <w:kern w:val="0"/>
          <w:sz w:val="24"/>
          <w:szCs w:val="24"/>
        </w:rPr>
        <w:t>超过行政处罚追诉时效；</w:t>
      </w:r>
    </w:p>
    <w:p w14:paraId="1BA600FF">
      <w:pPr>
        <w:adjustRightInd w:val="0"/>
        <w:snapToGrid w:val="0"/>
        <w:spacing w:line="360" w:lineRule="auto"/>
        <w:ind w:left="480"/>
        <w:rPr>
          <w:rFonts w:ascii="仿宋_GB2312" w:hAnsi="宋体" w:eastAsia="仿宋_GB2312"/>
          <w:sz w:val="24"/>
          <w:szCs w:val="24"/>
        </w:rPr>
      </w:pPr>
      <w:r>
        <w:rPr>
          <w:rFonts w:hint="eastAsia" w:ascii="仿宋_GB2312" w:hAnsi="宋体" w:eastAsia="仿宋_GB2312"/>
          <w:sz w:val="24"/>
          <w:szCs w:val="24"/>
        </w:rPr>
        <w:t>□</w:t>
      </w:r>
      <w:r>
        <w:rPr>
          <w:rFonts w:hint="eastAsia" w:ascii="仿宋_GB2312" w:hAnsi="宋体" w:eastAsia="仿宋_GB2312" w:cs="仿宋_GB2312"/>
          <w:kern w:val="0"/>
          <w:sz w:val="24"/>
          <w:szCs w:val="24"/>
        </w:rPr>
        <w:t>案件线索涉及的行为不构成违法；</w:t>
      </w:r>
    </w:p>
    <w:p w14:paraId="06B58383">
      <w:pPr>
        <w:adjustRightInd w:val="0"/>
        <w:snapToGrid w:val="0"/>
        <w:spacing w:line="360" w:lineRule="auto"/>
        <w:ind w:left="480"/>
        <w:rPr>
          <w:rFonts w:ascii="仿宋_GB2312" w:hAnsi="宋体" w:eastAsia="仿宋_GB2312"/>
          <w:sz w:val="24"/>
          <w:szCs w:val="24"/>
        </w:rPr>
      </w:pPr>
      <w:r>
        <w:rPr>
          <w:rFonts w:hint="eastAsia" w:ascii="仿宋_GB2312" w:hAnsi="宋体" w:eastAsia="仿宋_GB2312"/>
          <w:sz w:val="24"/>
          <w:szCs w:val="24"/>
        </w:rPr>
        <w:t>□</w:t>
      </w:r>
      <w:r>
        <w:rPr>
          <w:rFonts w:hint="eastAsia" w:ascii="仿宋_GB2312" w:hAnsi="宋体" w:eastAsia="仿宋_GB2312" w:cs="仿宋_GB2312"/>
          <w:kern w:val="0"/>
          <w:sz w:val="24"/>
          <w:szCs w:val="24"/>
        </w:rPr>
        <w:t>移送案件已经处理过的；</w:t>
      </w:r>
    </w:p>
    <w:p w14:paraId="45918960">
      <w:pPr>
        <w:adjustRightInd w:val="0"/>
        <w:snapToGrid w:val="0"/>
        <w:spacing w:line="360" w:lineRule="auto"/>
        <w:ind w:left="480"/>
        <w:rPr>
          <w:rFonts w:ascii="仿宋_GB2312" w:hAnsi="宋体" w:eastAsia="仿宋_GB2312"/>
          <w:sz w:val="24"/>
          <w:szCs w:val="24"/>
        </w:rPr>
      </w:pPr>
      <w:r>
        <w:rPr>
          <w:rFonts w:hint="eastAsia" w:ascii="仿宋_GB2312" w:hAnsi="宋体" w:eastAsia="仿宋_GB2312"/>
          <w:sz w:val="24"/>
          <w:szCs w:val="24"/>
        </w:rPr>
        <w:t>□</w:t>
      </w:r>
      <w:r>
        <w:rPr>
          <w:rFonts w:hint="eastAsia" w:ascii="仿宋_GB2312" w:hAnsi="宋体" w:eastAsia="仿宋_GB2312" w:cs="仿宋_GB2312"/>
          <w:kern w:val="0"/>
          <w:sz w:val="24"/>
          <w:szCs w:val="24"/>
        </w:rPr>
        <w:t>其他</w:t>
      </w: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cs="仿宋_GB2312"/>
          <w:kern w:val="0"/>
          <w:sz w:val="24"/>
          <w:szCs w:val="24"/>
        </w:rPr>
        <w:t>。</w:t>
      </w:r>
    </w:p>
    <w:p w14:paraId="3D58CE1B">
      <w:pPr>
        <w:widowControl/>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依据</w:t>
      </w: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规定，本机关决定，不予立案。</w:t>
      </w:r>
    </w:p>
    <w:p w14:paraId="058B253D">
      <w:pPr>
        <w:widowControl/>
        <w:adjustRightInd w:val="0"/>
        <w:snapToGrid w:val="0"/>
        <w:spacing w:line="360"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特此告知。</w:t>
      </w:r>
    </w:p>
    <w:p w14:paraId="761146DE">
      <w:pPr>
        <w:widowControl/>
        <w:adjustRightInd w:val="0"/>
        <w:snapToGrid w:val="0"/>
        <w:spacing w:line="360" w:lineRule="auto"/>
        <w:ind w:firstLine="480" w:firstLineChars="200"/>
        <w:jc w:val="right"/>
        <w:rPr>
          <w:rFonts w:ascii="仿宋_GB2312" w:hAnsi="宋体" w:eastAsia="仿宋_GB2312"/>
          <w:sz w:val="24"/>
          <w:szCs w:val="24"/>
        </w:rPr>
      </w:pPr>
    </w:p>
    <w:p w14:paraId="68B73A30">
      <w:pPr>
        <w:widowControl/>
        <w:adjustRightInd w:val="0"/>
        <w:snapToGrid w:val="0"/>
        <w:spacing w:line="360" w:lineRule="auto"/>
        <w:ind w:firstLine="480" w:firstLineChars="200"/>
        <w:jc w:val="center"/>
        <w:rPr>
          <w:rFonts w:ascii="仿宋_GB2312" w:hAnsi="宋体" w:eastAsia="仿宋_GB2312"/>
          <w:sz w:val="24"/>
          <w:szCs w:val="24"/>
        </w:rPr>
      </w:pPr>
      <w:r>
        <w:rPr>
          <w:rFonts w:hint="eastAsia" w:ascii="仿宋_GB2312" w:hAnsi="宋体" w:eastAsia="仿宋_GB2312"/>
          <w:sz w:val="24"/>
          <w:szCs w:val="24"/>
          <w:lang w:val="en-US" w:eastAsia="zh-CN"/>
        </w:rPr>
        <w:t xml:space="preserve">                               </w:t>
      </w:r>
      <w:r>
        <w:rPr>
          <w:rFonts w:hint="eastAsia" w:ascii="仿宋_GB2312" w:hAnsi="宋体" w:eastAsia="仿宋_GB2312"/>
          <w:sz w:val="24"/>
          <w:szCs w:val="24"/>
          <w:lang w:eastAsia="zh-CN"/>
        </w:rPr>
        <w:t>湖南省</w:t>
      </w:r>
      <w:r>
        <w:rPr>
          <w:rFonts w:hint="eastAsia" w:ascii="仿宋_GB2312" w:hAnsi="宋体" w:eastAsia="仿宋_GB2312"/>
          <w:sz w:val="24"/>
          <w:szCs w:val="24"/>
        </w:rPr>
        <w:t>医疗保障局</w:t>
      </w:r>
    </w:p>
    <w:p w14:paraId="07DC77E0">
      <w:pPr>
        <w:widowControl/>
        <w:adjustRightInd w:val="0"/>
        <w:snapToGrid w:val="0"/>
        <w:spacing w:line="360" w:lineRule="auto"/>
        <w:ind w:firstLine="480" w:firstLineChars="200"/>
        <w:jc w:val="center"/>
        <w:rPr>
          <w:rFonts w:ascii="仿宋_GB2312" w:hAnsi="宋体" w:eastAsia="仿宋_GB2312"/>
          <w:sz w:val="24"/>
          <w:szCs w:val="24"/>
        </w:rPr>
      </w:pPr>
      <w:r>
        <w:rPr>
          <w:rFonts w:hint="eastAsia" w:ascii="仿宋_GB2312" w:hAnsi="宋体" w:eastAsia="仿宋_GB2312"/>
          <w:sz w:val="24"/>
          <w:szCs w:val="24"/>
          <w:lang w:val="en-US" w:eastAsia="zh-CN"/>
        </w:rPr>
        <w:t xml:space="preserve">                             </w:t>
      </w:r>
      <w:r>
        <w:rPr>
          <w:rFonts w:hint="eastAsia" w:ascii="仿宋_GB2312" w:hAnsi="宋体" w:eastAsia="仿宋_GB2312"/>
          <w:sz w:val="24"/>
          <w:szCs w:val="24"/>
        </w:rPr>
        <w:t>（公章）</w:t>
      </w:r>
    </w:p>
    <w:p w14:paraId="4007CAA3">
      <w:pPr>
        <w:widowControl/>
        <w:adjustRightInd w:val="0"/>
        <w:snapToGrid w:val="0"/>
        <w:spacing w:line="360" w:lineRule="auto"/>
        <w:ind w:firstLine="6000" w:firstLineChars="2500"/>
        <w:jc w:val="both"/>
        <w:rPr>
          <w:rFonts w:ascii="仿宋_GB2312" w:hAnsi="宋体" w:eastAsia="仿宋_GB2312"/>
          <w:sz w:val="24"/>
          <w:szCs w:val="24"/>
        </w:rPr>
      </w:pPr>
      <w:r>
        <w:rPr>
          <w:rFonts w:hint="eastAsia" w:ascii="仿宋_GB2312" w:hAnsi="宋体" w:eastAsia="仿宋_GB2312"/>
          <w:sz w:val="24"/>
          <w:szCs w:val="24"/>
        </w:rPr>
        <w:t>年  月  日</w:t>
      </w:r>
    </w:p>
    <w:p w14:paraId="05C8D472">
      <w:pPr>
        <w:widowControl/>
        <w:adjustRightInd w:val="0"/>
        <w:snapToGrid w:val="0"/>
        <w:spacing w:line="360" w:lineRule="auto"/>
        <w:ind w:firstLine="480" w:firstLineChars="200"/>
        <w:jc w:val="left"/>
        <w:rPr>
          <w:rFonts w:hint="eastAsia" w:ascii="仿宋_GB2312" w:hAnsi="宋体" w:eastAsia="仿宋_GB2312"/>
          <w:sz w:val="24"/>
          <w:szCs w:val="24"/>
        </w:rPr>
      </w:pPr>
      <w:bookmarkStart w:id="56" w:name="_Hlk30882413"/>
    </w:p>
    <w:p w14:paraId="080B9C83">
      <w:pPr>
        <w:widowControl/>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（本文书一式三份，一份送达上级交办机关或移送机关或投诉举报人，一份随卷归档，一份本机关留存</w:t>
      </w:r>
      <w:bookmarkEnd w:id="56"/>
      <w:r>
        <w:rPr>
          <w:rFonts w:hint="eastAsia" w:ascii="仿宋_GB2312" w:hAnsi="宋体" w:eastAsia="仿宋_GB2312"/>
          <w:sz w:val="24"/>
          <w:szCs w:val="24"/>
        </w:rPr>
        <w:t>。）</w:t>
      </w:r>
    </w:p>
    <w:p w14:paraId="74E241D9">
      <w:pPr>
        <w:widowControl/>
        <w:adjustRightInd w:val="0"/>
        <w:snapToGrid w:val="0"/>
        <w:spacing w:line="360" w:lineRule="auto"/>
        <w:jc w:val="left"/>
        <w:rPr>
          <w:rFonts w:ascii="仿宋_GB2312" w:hAnsi="宋体" w:eastAsia="仿宋_GB2312"/>
          <w:sz w:val="24"/>
          <w:szCs w:val="24"/>
        </w:rPr>
      </w:pPr>
    </w:p>
    <w:p w14:paraId="43765B59">
      <w:pPr>
        <w:widowControl/>
        <w:adjustRightInd w:val="0"/>
        <w:snapToGrid w:val="0"/>
        <w:spacing w:line="360" w:lineRule="auto"/>
        <w:ind w:firstLine="480" w:firstLineChars="200"/>
        <w:jc w:val="center"/>
        <w:rPr>
          <w:rFonts w:ascii="仿宋_GB2312" w:hAnsi="宋体" w:eastAsia="仿宋_GB2312" w:cs="黑体"/>
          <w:kern w:val="0"/>
          <w:sz w:val="30"/>
          <w:szCs w:val="30"/>
        </w:rPr>
      </w:pPr>
      <w:r>
        <w:rPr>
          <w:rFonts w:hint="eastAsia" w:ascii="仿宋_GB2312" w:hAnsi="宋体" w:eastAsia="仿宋_GB2312"/>
          <w:sz w:val="24"/>
          <w:szCs w:val="24"/>
        </w:rPr>
        <w:br w:type="page"/>
      </w:r>
      <w:r>
        <w:rPr>
          <w:rFonts w:hint="eastAsia" w:ascii="仿宋_GB2312" w:hAnsi="宋体" w:eastAsia="仿宋_GB2312" w:cs="黑体"/>
          <w:kern w:val="0"/>
          <w:sz w:val="30"/>
          <w:szCs w:val="30"/>
        </w:rPr>
        <w:t>填写说明</w:t>
      </w:r>
    </w:p>
    <w:p w14:paraId="37576216">
      <w:pPr>
        <w:widowControl/>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7CCB9BCD">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71675AC7">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（二）用于对上级机关交办或其他机关移送的案件或投诉举报的案件决定不予立案时，将不予立案的决定告知交办机关或移送机关或投诉举报人。</w:t>
      </w:r>
    </w:p>
    <w:p w14:paraId="272C589E">
      <w:pPr>
        <w:autoSpaceDE w:val="0"/>
        <w:autoSpaceDN w:val="0"/>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二、文书内容</w:t>
      </w:r>
    </w:p>
    <w:p w14:paraId="751F81ED">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（一）有医疗保障部门名称、文书名称和文号。</w:t>
      </w:r>
    </w:p>
    <w:p w14:paraId="1577D223">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案件来源为交办或移送的，有交办或移送机关名称；有交办或移送时间；有交办或移送的案件信息，如案件名称、案卷编号等。案件来源为投诉或举报的，有投诉举报人的姓名，有投诉举报的时间，有投诉举报的案件信息，如案件名称。</w:t>
      </w:r>
    </w:p>
    <w:p w14:paraId="3C0BAB45">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（三）有不予立案的具体理由。需勾选本文书列出的理由，可单选亦可多选，若存在其他不予立案的理由，需勾选“其他”并注明情况。</w:t>
      </w:r>
    </w:p>
    <w:p w14:paraId="5AD45DF5">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（四）有作出不予立案决定依据的法律法规。</w:t>
      </w:r>
    </w:p>
    <w:p w14:paraId="14804AF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（五）有医疗保障部门的公章和出具日期。</w:t>
      </w:r>
    </w:p>
    <w:p w14:paraId="6CF8D45F">
      <w:pPr>
        <w:autoSpaceDE w:val="0"/>
        <w:autoSpaceDN w:val="0"/>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三、注意事项</w:t>
      </w:r>
    </w:p>
    <w:p w14:paraId="60C5BED6">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由上级机关交办的案件，应勾选“交办”，并删除“移送”；由其他机关移送的案件，应勾选“移送”，并删除“交办”。投诉的案件，应勾选“投诉”，并删除“举报”；举报的案件，应勾选“举报”，并删除“投诉”。</w:t>
      </w:r>
    </w:p>
    <w:p w14:paraId="55373873">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（二）交办或移送的是案件时应勾选“一案”，并删除“案件线索”，交办或移送的是案件线索时，应勾选“案件线索”，并删除“一案”。</w:t>
      </w:r>
    </w:p>
    <w:p w14:paraId="675E1E58">
      <w:pPr>
        <w:widowControl/>
        <w:autoSpaceDN w:val="0"/>
        <w:snapToGrid w:val="0"/>
        <w:spacing w:line="540" w:lineRule="exact"/>
        <w:jc w:val="center"/>
        <w:rPr>
          <w:rFonts w:hint="eastAsia" w:ascii="方正小标宋简体" w:hAnsi="宋体" w:eastAsia="方正小标宋简体"/>
          <w:sz w:val="30"/>
          <w:szCs w:val="30"/>
          <w:lang w:eastAsia="zh-CN"/>
        </w:rPr>
      </w:pPr>
      <w:bookmarkStart w:id="57" w:name="_Hlk29200064"/>
    </w:p>
    <w:p w14:paraId="7CAE3994">
      <w:pPr>
        <w:widowControl/>
        <w:autoSpaceDN w:val="0"/>
        <w:snapToGrid w:val="0"/>
        <w:spacing w:line="540" w:lineRule="exact"/>
        <w:jc w:val="center"/>
        <w:rPr>
          <w:rFonts w:hint="eastAsia" w:ascii="方正小标宋简体" w:hAnsi="宋体" w:eastAsia="方正小标宋简体"/>
          <w:sz w:val="30"/>
          <w:szCs w:val="30"/>
          <w:lang w:eastAsia="zh-CN"/>
        </w:rPr>
      </w:pPr>
    </w:p>
    <w:p w14:paraId="569AF0DF">
      <w:pPr>
        <w:widowControl/>
        <w:autoSpaceDN w:val="0"/>
        <w:snapToGrid w:val="0"/>
        <w:spacing w:line="540" w:lineRule="exact"/>
        <w:jc w:val="center"/>
        <w:rPr>
          <w:rFonts w:hint="eastAsia" w:ascii="方正小标宋简体" w:hAnsi="宋体" w:eastAsia="方正小标宋简体"/>
          <w:sz w:val="30"/>
          <w:szCs w:val="30"/>
          <w:lang w:eastAsia="zh-CN"/>
        </w:rPr>
      </w:pPr>
    </w:p>
    <w:p w14:paraId="50825F09">
      <w:pPr>
        <w:widowControl/>
        <w:autoSpaceDN w:val="0"/>
        <w:snapToGrid w:val="0"/>
        <w:spacing w:line="540" w:lineRule="exact"/>
        <w:jc w:val="center"/>
        <w:rPr>
          <w:rFonts w:hint="eastAsia" w:ascii="方正小标宋简体" w:hAnsi="宋体" w:eastAsia="方正小标宋简体"/>
          <w:sz w:val="30"/>
          <w:szCs w:val="30"/>
          <w:lang w:eastAsia="zh-CN"/>
        </w:rPr>
      </w:pPr>
    </w:p>
    <w:p w14:paraId="0384AB5F">
      <w:pPr>
        <w:widowControl/>
        <w:autoSpaceDN w:val="0"/>
        <w:snapToGrid w:val="0"/>
        <w:spacing w:line="540" w:lineRule="exact"/>
        <w:jc w:val="center"/>
        <w:rPr>
          <w:rFonts w:hint="eastAsia" w:ascii="方正小标宋简体" w:hAnsi="宋体" w:eastAsia="方正小标宋简体"/>
          <w:sz w:val="30"/>
          <w:szCs w:val="30"/>
          <w:lang w:eastAsia="zh-CN"/>
        </w:rPr>
      </w:pPr>
    </w:p>
    <w:p w14:paraId="673C833D">
      <w:pPr>
        <w:pStyle w:val="2"/>
        <w:rPr>
          <w:rFonts w:hint="eastAsia"/>
          <w:lang w:eastAsia="zh-CN"/>
        </w:rPr>
      </w:pPr>
    </w:p>
    <w:p w14:paraId="668BCC5E">
      <w:pPr>
        <w:widowControl/>
        <w:autoSpaceDN w:val="0"/>
        <w:snapToGrid w:val="0"/>
        <w:spacing w:line="540" w:lineRule="exact"/>
        <w:jc w:val="center"/>
        <w:rPr>
          <w:rFonts w:hint="eastAsia" w:ascii="方正小标宋简体" w:hAnsi="宋体" w:eastAsia="方正小标宋简体"/>
          <w:sz w:val="30"/>
          <w:szCs w:val="30"/>
          <w:lang w:eastAsia="zh-CN"/>
        </w:rPr>
      </w:pPr>
    </w:p>
    <w:p w14:paraId="1749DFBD">
      <w:pPr>
        <w:widowControl/>
        <w:autoSpaceDN w:val="0"/>
        <w:snapToGrid w:val="0"/>
        <w:spacing w:line="540" w:lineRule="exact"/>
        <w:jc w:val="center"/>
        <w:rPr>
          <w:rFonts w:hint="eastAsia" w:ascii="方正小标宋简体" w:hAnsi="宋体" w:eastAsia="方正小标宋简体"/>
          <w:sz w:val="30"/>
          <w:szCs w:val="30"/>
          <w:lang w:eastAsia="zh-CN"/>
        </w:rPr>
      </w:pPr>
    </w:p>
    <w:p w14:paraId="6A9CFBE8">
      <w:pPr>
        <w:keepNext w:val="0"/>
        <w:keepLines w:val="0"/>
        <w:pageBreakBefore w:val="0"/>
        <w:widowControl/>
        <w:kinsoku/>
        <w:wordWrap/>
        <w:overflowPunct/>
        <w:topLinePunct w:val="0"/>
        <w:autoSpaceDE/>
        <w:autoSpaceDN w:val="0"/>
        <w:bidi w:val="0"/>
        <w:adjustRightInd/>
        <w:snapToGrid w:val="0"/>
        <w:spacing w:line="240" w:lineRule="auto"/>
        <w:jc w:val="center"/>
        <w:textAlignment w:val="auto"/>
        <w:rPr>
          <w:rFonts w:ascii="方正小标宋简体" w:hAnsi="宋体" w:eastAsia="方正小标宋简体"/>
          <w:bCs/>
          <w:color w:val="000000" w:themeColor="text1"/>
          <w:kern w:val="0"/>
          <w:sz w:val="36"/>
          <w:szCs w:val="36"/>
          <w14:textFill>
            <w14:solidFill>
              <w14:schemeClr w14:val="tx1"/>
            </w14:solidFill>
          </w14:textFill>
        </w:rPr>
      </w:pPr>
      <w:r>
        <w:rPr>
          <w:rFonts w:hint="eastAsia" w:ascii="方正小标宋简体" w:hAnsi="宋体" w:eastAsia="方正小标宋简体"/>
          <w:sz w:val="36"/>
          <w:szCs w:val="36"/>
          <w:lang w:eastAsia="zh-CN"/>
        </w:rPr>
        <w:t>湖南省</w:t>
      </w:r>
      <w:r>
        <w:rPr>
          <w:rFonts w:hint="eastAsia" w:ascii="方正小标宋简体" w:hAnsi="宋体" w:eastAsia="方正小标宋简体"/>
          <w:bCs/>
          <w:color w:val="000000" w:themeColor="text1"/>
          <w:kern w:val="0"/>
          <w:sz w:val="36"/>
          <w:szCs w:val="36"/>
          <w14:textFill>
            <w14:solidFill>
              <w14:schemeClr w14:val="tx1"/>
            </w14:solidFill>
          </w14:textFill>
        </w:rPr>
        <w:t>医疗保障局</w:t>
      </w:r>
    </w:p>
    <w:p w14:paraId="431AF1A6">
      <w:pPr>
        <w:keepNext w:val="0"/>
        <w:keepLines w:val="0"/>
        <w:pageBreakBefore w:val="0"/>
        <w:widowControl w:val="0"/>
        <w:kinsoku/>
        <w:wordWrap/>
        <w:overflowPunct/>
        <w:topLinePunct w:val="0"/>
        <w:autoSpaceDE/>
        <w:autoSpaceDN/>
        <w:bidi w:val="0"/>
        <w:adjustRightInd/>
        <w:snapToGrid/>
        <w:spacing w:after="160" w:line="240" w:lineRule="auto"/>
        <w:jc w:val="center"/>
        <w:textAlignment w:val="auto"/>
        <w:outlineLvl w:val="2"/>
        <w:rPr>
          <w:rFonts w:ascii="方正小标宋简体" w:eastAsia="方正小标宋简体" w:hAnsiTheme="majorHAnsi" w:cstheme="majorBidi"/>
          <w:b w:val="0"/>
          <w:bCs w:val="0"/>
          <w:sz w:val="36"/>
          <w:szCs w:val="36"/>
        </w:rPr>
      </w:pPr>
      <w:bookmarkStart w:id="58" w:name="_Toc31185395"/>
      <w:bookmarkStart w:id="59" w:name="_Toc29405053"/>
      <w:bookmarkStart w:id="60" w:name="_Toc24832"/>
      <w:r>
        <w:rPr>
          <w:rFonts w:hint="eastAsia" w:ascii="方正小标宋简体" w:eastAsia="方正小标宋简体" w:hAnsiTheme="majorHAnsi" w:cstheme="majorBidi"/>
          <w:b w:val="0"/>
          <w:bCs w:val="0"/>
          <w:sz w:val="36"/>
          <w:szCs w:val="36"/>
        </w:rPr>
        <w:t>☆送达地址确认书</w:t>
      </w:r>
      <w:bookmarkEnd w:id="58"/>
      <w:bookmarkEnd w:id="59"/>
      <w:bookmarkEnd w:id="60"/>
    </w:p>
    <w:p w14:paraId="7C01FA7F">
      <w:pPr>
        <w:widowControl/>
        <w:autoSpaceDN w:val="0"/>
        <w:snapToGrid w:val="0"/>
        <w:spacing w:line="360" w:lineRule="auto"/>
        <w:ind w:firstLine="560" w:firstLineChars="200"/>
        <w:jc w:val="right"/>
        <w:rPr>
          <w:rFonts w:ascii="仿宋_GB2312" w:hAnsi="宋体" w:eastAsia="仿宋_GB2312"/>
          <w:color w:val="000000" w:themeColor="text1"/>
          <w:kern w:val="0"/>
          <w:sz w:val="28"/>
          <w:szCs w:val="28"/>
          <w14:textFill>
            <w14:solidFill>
              <w14:schemeClr w14:val="tx1"/>
            </w14:solidFill>
          </w14:textFill>
        </w:rPr>
      </w:pPr>
      <w:r>
        <w:rPr>
          <w:rFonts w:hint="eastAsia" w:ascii="仿宋_GB2312" w:hAnsi="宋体" w:eastAsia="仿宋_GB2312" w:cs="Times New Roman"/>
          <w:bCs/>
          <w:color w:val="000000"/>
          <w:sz w:val="28"/>
          <w:szCs w:val="28"/>
          <w:u w:val="single"/>
        </w:rPr>
        <w:t xml:space="preserve">    </w:t>
      </w:r>
      <w:r>
        <w:rPr>
          <w:rFonts w:ascii="仿宋_GB2312" w:hAnsi="宋体" w:eastAsia="仿宋_GB2312" w:cs="Times New Roman"/>
          <w:bCs/>
          <w:color w:val="000000"/>
          <w:sz w:val="28"/>
          <w:szCs w:val="28"/>
          <w:u w:val="single"/>
        </w:rPr>
        <w:t xml:space="preserve">  </w:t>
      </w:r>
      <w:r>
        <w:rPr>
          <w:rFonts w:hint="eastAsia" w:ascii="仿宋_GB2312" w:hAnsi="宋体" w:eastAsia="仿宋_GB2312"/>
          <w:kern w:val="0"/>
          <w:sz w:val="28"/>
          <w:szCs w:val="28"/>
        </w:rPr>
        <w:t>医保送</w:t>
      </w:r>
      <w:r>
        <w:rPr>
          <w:rFonts w:hint="eastAsia" w:ascii="仿宋_GB2312" w:hAnsi="宋体" w:eastAsia="仿宋_GB2312" w:cs="Times New Roman"/>
          <w:bCs/>
          <w:color w:val="000000"/>
          <w:sz w:val="28"/>
          <w:szCs w:val="28"/>
        </w:rPr>
        <w:t>确</w:t>
      </w:r>
      <w:r>
        <w:rPr>
          <w:rFonts w:hint="eastAsia" w:ascii="仿宋_GB2312" w:hAnsi="宋体" w:eastAsia="仿宋_GB2312"/>
          <w:kern w:val="0"/>
          <w:sz w:val="28"/>
          <w:szCs w:val="28"/>
        </w:rPr>
        <w:t>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第  号</w:t>
      </w:r>
    </w:p>
    <w:bookmarkEnd w:id="57"/>
    <w:tbl>
      <w:tblPr>
        <w:tblStyle w:val="22"/>
        <w:tblW w:w="88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
      <w:tblGrid>
        <w:gridCol w:w="1398"/>
        <w:gridCol w:w="435"/>
        <w:gridCol w:w="1134"/>
        <w:gridCol w:w="1582"/>
        <w:gridCol w:w="1376"/>
        <w:gridCol w:w="2920"/>
      </w:tblGrid>
      <w:tr w14:paraId="2C82AB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398" w:type="dxa"/>
            <w:vAlign w:val="center"/>
          </w:tcPr>
          <w:p w14:paraId="46723FD6">
            <w:pPr>
              <w:widowControl/>
              <w:autoSpaceDN w:val="0"/>
              <w:snapToGrid w:val="0"/>
              <w:spacing w:line="350" w:lineRule="exact"/>
              <w:jc w:val="center"/>
              <w:rPr>
                <w:rFonts w:ascii="仿宋_GB2312" w:hAnsi="宋体" w:eastAsia="仿宋_GB2312"/>
                <w:color w:val="000000" w:themeColor="text1"/>
                <w:kern w:val="0"/>
                <w:sz w:val="24"/>
                <w:szCs w:val="24"/>
                <w:lang w:eastAsia="en-US"/>
                <w14:textFill>
                  <w14:solidFill>
                    <w14:schemeClr w14:val="tx1"/>
                  </w14:solidFill>
                </w14:textFill>
              </w:rPr>
            </w:pPr>
            <w:r>
              <w:rPr>
                <w:rFonts w:hint="eastAsia" w:ascii="仿宋_GB2312" w:hAnsi="宋体" w:eastAsia="仿宋_GB2312"/>
                <w:color w:val="000000" w:themeColor="text1"/>
                <w:sz w:val="24"/>
                <w:szCs w:val="24"/>
                <w:lang w:eastAsia="en-US"/>
                <w14:textFill>
                  <w14:solidFill>
                    <w14:schemeClr w14:val="tx1"/>
                  </w14:solidFill>
                </w14:textFill>
              </w:rPr>
              <w:t>案由</w:t>
            </w:r>
          </w:p>
        </w:tc>
        <w:tc>
          <w:tcPr>
            <w:tcW w:w="3151" w:type="dxa"/>
            <w:gridSpan w:val="3"/>
            <w:vAlign w:val="center"/>
          </w:tcPr>
          <w:p w14:paraId="587B4303">
            <w:pPr>
              <w:widowControl/>
              <w:autoSpaceDN w:val="0"/>
              <w:snapToGrid w:val="0"/>
              <w:spacing w:line="350" w:lineRule="exact"/>
              <w:jc w:val="center"/>
              <w:rPr>
                <w:rFonts w:ascii="仿宋_GB2312" w:hAnsi="宋体" w:eastAsia="仿宋_GB2312"/>
                <w:color w:val="000000" w:themeColor="text1"/>
                <w:kern w:val="0"/>
                <w:sz w:val="24"/>
                <w:szCs w:val="24"/>
                <w:lang w:eastAsia="en-US"/>
                <w14:textFill>
                  <w14:solidFill>
                    <w14:schemeClr w14:val="tx1"/>
                  </w14:solidFill>
                </w14:textFill>
              </w:rPr>
            </w:pPr>
          </w:p>
        </w:tc>
        <w:tc>
          <w:tcPr>
            <w:tcW w:w="1376" w:type="dxa"/>
            <w:vAlign w:val="center"/>
          </w:tcPr>
          <w:p w14:paraId="380076EF">
            <w:pPr>
              <w:widowControl/>
              <w:autoSpaceDN w:val="0"/>
              <w:snapToGrid w:val="0"/>
              <w:spacing w:line="350" w:lineRule="exact"/>
              <w:jc w:val="center"/>
              <w:rPr>
                <w:rFonts w:ascii="仿宋_GB2312" w:hAnsi="宋体" w:eastAsia="仿宋_GB2312"/>
                <w:color w:val="000000" w:themeColor="text1"/>
                <w:kern w:val="0"/>
                <w:sz w:val="24"/>
                <w:szCs w:val="24"/>
                <w:lang w:eastAsia="en-US"/>
                <w14:textFill>
                  <w14:solidFill>
                    <w14:schemeClr w14:val="tx1"/>
                  </w14:solidFill>
                </w14:textFill>
              </w:rPr>
            </w:pPr>
            <w:r>
              <w:rPr>
                <w:rFonts w:hint="eastAsia" w:ascii="仿宋_GB2312" w:hAnsi="宋体" w:eastAsia="仿宋_GB2312"/>
                <w:color w:val="000000" w:themeColor="text1"/>
                <w:kern w:val="0"/>
                <w:sz w:val="24"/>
                <w:szCs w:val="24"/>
                <w:lang w:eastAsia="en-US"/>
                <w14:textFill>
                  <w14:solidFill>
                    <w14:schemeClr w14:val="tx1"/>
                  </w14:solidFill>
                </w14:textFill>
              </w:rPr>
              <w:t>立案号</w:t>
            </w:r>
          </w:p>
        </w:tc>
        <w:tc>
          <w:tcPr>
            <w:tcW w:w="2920" w:type="dxa"/>
            <w:vAlign w:val="center"/>
          </w:tcPr>
          <w:p w14:paraId="50DC3663">
            <w:pPr>
              <w:widowControl/>
              <w:autoSpaceDN w:val="0"/>
              <w:snapToGrid w:val="0"/>
              <w:spacing w:line="350" w:lineRule="exact"/>
              <w:ind w:firstLine="600" w:firstLineChars="250"/>
              <w:jc w:val="center"/>
              <w:rPr>
                <w:rFonts w:ascii="仿宋_GB2312" w:hAnsi="宋体" w:eastAsia="仿宋_GB2312"/>
                <w:color w:val="000000" w:themeColor="text1"/>
                <w:kern w:val="0"/>
                <w:sz w:val="24"/>
                <w:szCs w:val="24"/>
                <w:lang w:eastAsia="en-US"/>
                <w14:textFill>
                  <w14:solidFill>
                    <w14:schemeClr w14:val="tx1"/>
                  </w14:solidFill>
                </w14:textFill>
              </w:rPr>
            </w:pPr>
          </w:p>
        </w:tc>
      </w:tr>
      <w:tr w14:paraId="761D8E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398" w:type="dxa"/>
            <w:vAlign w:val="center"/>
          </w:tcPr>
          <w:p w14:paraId="19A746A9">
            <w:pPr>
              <w:widowControl/>
              <w:autoSpaceDN w:val="0"/>
              <w:snapToGrid w:val="0"/>
              <w:spacing w:line="350" w:lineRule="exact"/>
              <w:jc w:val="center"/>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受送达人填写送达地址确认书的告知事项</w:t>
            </w:r>
          </w:p>
        </w:tc>
        <w:tc>
          <w:tcPr>
            <w:tcW w:w="7447" w:type="dxa"/>
            <w:gridSpan w:val="5"/>
            <w:vAlign w:val="center"/>
          </w:tcPr>
          <w:p w14:paraId="73EF1228">
            <w:pPr>
              <w:widowControl/>
              <w:numPr>
                <w:ilvl w:val="0"/>
                <w:numId w:val="1"/>
              </w:numPr>
              <w:autoSpaceDN w:val="0"/>
              <w:snapToGrid w:val="0"/>
              <w:spacing w:line="350" w:lineRule="exact"/>
              <w:jc w:val="left"/>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为便于受送达人及时收到法律文书，保证执法程序顺利进行，受送达人应当如实提供确切的送达地址；</w:t>
            </w:r>
          </w:p>
          <w:p w14:paraId="695193D8">
            <w:pPr>
              <w:widowControl/>
              <w:numPr>
                <w:ilvl w:val="0"/>
                <w:numId w:val="1"/>
              </w:numPr>
              <w:autoSpaceDN w:val="0"/>
              <w:snapToGrid w:val="0"/>
              <w:spacing w:line="350" w:lineRule="exact"/>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受送达人可自愿选择是否同意使用电子邮件、传真等电子送达方式。</w:t>
            </w:r>
          </w:p>
          <w:p w14:paraId="680C4695">
            <w:pPr>
              <w:widowControl/>
              <w:numPr>
                <w:ilvl w:val="0"/>
                <w:numId w:val="1"/>
              </w:numPr>
              <w:autoSpaceDN w:val="0"/>
              <w:snapToGrid w:val="0"/>
              <w:spacing w:line="350" w:lineRule="exact"/>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确认的送达地址适用于各个行政执法阶段，包括调查、处理、执行；</w:t>
            </w:r>
          </w:p>
          <w:p w14:paraId="43CF45AE">
            <w:pPr>
              <w:widowControl/>
              <w:numPr>
                <w:ilvl w:val="0"/>
                <w:numId w:val="1"/>
              </w:numPr>
              <w:autoSpaceDN w:val="0"/>
              <w:snapToGrid w:val="0"/>
              <w:spacing w:line="350" w:lineRule="exact"/>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处理期间如果送达地址有变更，应当及时告知变更后的送达地址；受送达人未及时告知的，以其确认的地址为送达地址；</w:t>
            </w:r>
          </w:p>
          <w:p w14:paraId="3A354279">
            <w:pPr>
              <w:widowControl/>
              <w:numPr>
                <w:ilvl w:val="0"/>
                <w:numId w:val="1"/>
              </w:numPr>
              <w:autoSpaceDN w:val="0"/>
              <w:snapToGrid w:val="0"/>
              <w:spacing w:line="350" w:lineRule="exact"/>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因受送达人拒不提供送达地址、提供虚假地址或者提供送达地址不准确、送达地址变更未及时告知医疗保障部门、受送达人拒绝签收，导致相关法律文书未能被受送达人实际接收，直接送达的，该文书留在该地址之日为送达之日；邮寄送达的，该文书被退回之日为送达之日。</w:t>
            </w:r>
          </w:p>
        </w:tc>
      </w:tr>
      <w:tr w14:paraId="4F2A07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228" w:hRule="atLeast"/>
          <w:jc w:val="center"/>
        </w:trPr>
        <w:tc>
          <w:tcPr>
            <w:tcW w:w="1398" w:type="dxa"/>
            <w:vMerge w:val="restart"/>
            <w:vAlign w:val="center"/>
          </w:tcPr>
          <w:p w14:paraId="38F74171">
            <w:pPr>
              <w:widowControl/>
              <w:autoSpaceDN w:val="0"/>
              <w:snapToGrid w:val="0"/>
              <w:spacing w:line="350" w:lineRule="exact"/>
              <w:jc w:val="center"/>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受送达人</w:t>
            </w:r>
          </w:p>
        </w:tc>
        <w:tc>
          <w:tcPr>
            <w:tcW w:w="1569" w:type="dxa"/>
            <w:gridSpan w:val="2"/>
            <w:vAlign w:val="center"/>
          </w:tcPr>
          <w:p w14:paraId="06E54832">
            <w:pPr>
              <w:widowControl/>
              <w:autoSpaceDN w:val="0"/>
              <w:snapToGrid w:val="0"/>
              <w:spacing w:line="350" w:lineRule="exact"/>
              <w:jc w:val="center"/>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姓名（名称）</w:t>
            </w:r>
          </w:p>
        </w:tc>
        <w:tc>
          <w:tcPr>
            <w:tcW w:w="5878" w:type="dxa"/>
            <w:gridSpan w:val="3"/>
            <w:vAlign w:val="center"/>
          </w:tcPr>
          <w:p w14:paraId="3A32046D">
            <w:pPr>
              <w:widowControl/>
              <w:autoSpaceDN w:val="0"/>
              <w:snapToGrid w:val="0"/>
              <w:spacing w:line="350" w:lineRule="exact"/>
              <w:jc w:val="left"/>
              <w:rPr>
                <w:rFonts w:ascii="仿宋_GB2312" w:hAnsi="宋体" w:eastAsia="仿宋_GB2312"/>
                <w:color w:val="000000" w:themeColor="text1"/>
                <w:kern w:val="0"/>
                <w:sz w:val="24"/>
                <w:szCs w:val="24"/>
                <w14:textFill>
                  <w14:solidFill>
                    <w14:schemeClr w14:val="tx1"/>
                  </w14:solidFill>
                </w14:textFill>
              </w:rPr>
            </w:pPr>
          </w:p>
        </w:tc>
      </w:tr>
      <w:tr w14:paraId="32A668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228" w:hRule="atLeast"/>
          <w:jc w:val="center"/>
        </w:trPr>
        <w:tc>
          <w:tcPr>
            <w:tcW w:w="1398" w:type="dxa"/>
            <w:vMerge w:val="continue"/>
            <w:vAlign w:val="center"/>
          </w:tcPr>
          <w:p w14:paraId="0C090590">
            <w:pPr>
              <w:widowControl/>
              <w:autoSpaceDN w:val="0"/>
              <w:snapToGrid w:val="0"/>
              <w:spacing w:line="350" w:lineRule="exact"/>
              <w:jc w:val="center"/>
              <w:rPr>
                <w:rFonts w:ascii="仿宋_GB2312" w:hAnsi="宋体" w:eastAsia="仿宋_GB2312"/>
                <w:color w:val="000000" w:themeColor="text1"/>
                <w:sz w:val="24"/>
                <w:szCs w:val="24"/>
                <w14:textFill>
                  <w14:solidFill>
                    <w14:schemeClr w14:val="tx1"/>
                  </w14:solidFill>
                </w14:textFill>
              </w:rPr>
            </w:pPr>
          </w:p>
        </w:tc>
        <w:tc>
          <w:tcPr>
            <w:tcW w:w="1569" w:type="dxa"/>
            <w:gridSpan w:val="2"/>
            <w:vAlign w:val="center"/>
          </w:tcPr>
          <w:p w14:paraId="51E5AB9A">
            <w:pPr>
              <w:widowControl/>
              <w:autoSpaceDN w:val="0"/>
              <w:snapToGrid w:val="0"/>
              <w:spacing w:line="350" w:lineRule="exact"/>
              <w:jc w:val="center"/>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送达地址</w:t>
            </w:r>
          </w:p>
        </w:tc>
        <w:tc>
          <w:tcPr>
            <w:tcW w:w="5878" w:type="dxa"/>
            <w:gridSpan w:val="3"/>
            <w:vAlign w:val="center"/>
          </w:tcPr>
          <w:p w14:paraId="0B98E77E">
            <w:pPr>
              <w:widowControl/>
              <w:autoSpaceDN w:val="0"/>
              <w:snapToGrid w:val="0"/>
              <w:spacing w:line="350" w:lineRule="exact"/>
              <w:jc w:val="left"/>
              <w:rPr>
                <w:rFonts w:ascii="仿宋_GB2312" w:hAnsi="宋体" w:eastAsia="仿宋_GB2312"/>
                <w:color w:val="000000" w:themeColor="text1"/>
                <w:kern w:val="0"/>
                <w:sz w:val="24"/>
                <w:szCs w:val="24"/>
                <w14:textFill>
                  <w14:solidFill>
                    <w14:schemeClr w14:val="tx1"/>
                  </w14:solidFill>
                </w14:textFill>
              </w:rPr>
            </w:pPr>
          </w:p>
        </w:tc>
      </w:tr>
      <w:tr w14:paraId="7343DB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228" w:hRule="atLeast"/>
          <w:jc w:val="center"/>
        </w:trPr>
        <w:tc>
          <w:tcPr>
            <w:tcW w:w="1398" w:type="dxa"/>
            <w:vMerge w:val="continue"/>
            <w:vAlign w:val="center"/>
          </w:tcPr>
          <w:p w14:paraId="499370A4">
            <w:pPr>
              <w:widowControl/>
              <w:autoSpaceDN w:val="0"/>
              <w:snapToGrid w:val="0"/>
              <w:spacing w:line="350" w:lineRule="exact"/>
              <w:jc w:val="center"/>
              <w:rPr>
                <w:rFonts w:ascii="仿宋_GB2312" w:hAnsi="宋体" w:eastAsia="仿宋_GB2312"/>
                <w:color w:val="000000" w:themeColor="text1"/>
                <w:sz w:val="24"/>
                <w:szCs w:val="24"/>
                <w14:textFill>
                  <w14:solidFill>
                    <w14:schemeClr w14:val="tx1"/>
                  </w14:solidFill>
                </w14:textFill>
              </w:rPr>
            </w:pPr>
          </w:p>
        </w:tc>
        <w:tc>
          <w:tcPr>
            <w:tcW w:w="1569" w:type="dxa"/>
            <w:gridSpan w:val="2"/>
            <w:vAlign w:val="center"/>
          </w:tcPr>
          <w:p w14:paraId="640F9A99">
            <w:pPr>
              <w:widowControl/>
              <w:autoSpaceDN w:val="0"/>
              <w:snapToGrid w:val="0"/>
              <w:spacing w:line="350" w:lineRule="exact"/>
              <w:jc w:val="center"/>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联系电话</w:t>
            </w:r>
          </w:p>
        </w:tc>
        <w:tc>
          <w:tcPr>
            <w:tcW w:w="5878" w:type="dxa"/>
            <w:gridSpan w:val="3"/>
            <w:vAlign w:val="center"/>
          </w:tcPr>
          <w:p w14:paraId="20CFE642">
            <w:pPr>
              <w:widowControl/>
              <w:autoSpaceDN w:val="0"/>
              <w:snapToGrid w:val="0"/>
              <w:spacing w:line="350" w:lineRule="exact"/>
              <w:jc w:val="left"/>
              <w:rPr>
                <w:rFonts w:ascii="仿宋_GB2312" w:hAnsi="宋体" w:eastAsia="仿宋_GB2312"/>
                <w:color w:val="000000" w:themeColor="text1"/>
                <w:kern w:val="0"/>
                <w:sz w:val="24"/>
                <w:szCs w:val="24"/>
                <w14:textFill>
                  <w14:solidFill>
                    <w14:schemeClr w14:val="tx1"/>
                  </w14:solidFill>
                </w14:textFill>
              </w:rPr>
            </w:pPr>
          </w:p>
        </w:tc>
      </w:tr>
      <w:tr w14:paraId="2FA1CD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71" w:hRule="atLeast"/>
          <w:jc w:val="center"/>
        </w:trPr>
        <w:tc>
          <w:tcPr>
            <w:tcW w:w="1398" w:type="dxa"/>
            <w:vMerge w:val="continue"/>
            <w:vAlign w:val="center"/>
          </w:tcPr>
          <w:p w14:paraId="00F07A54">
            <w:pPr>
              <w:widowControl/>
              <w:autoSpaceDN w:val="0"/>
              <w:snapToGrid w:val="0"/>
              <w:spacing w:line="350" w:lineRule="exact"/>
              <w:jc w:val="center"/>
              <w:rPr>
                <w:rFonts w:ascii="仿宋_GB2312" w:hAnsi="宋体" w:eastAsia="仿宋_GB2312"/>
                <w:color w:val="000000" w:themeColor="text1"/>
                <w:sz w:val="24"/>
                <w:szCs w:val="24"/>
                <w14:textFill>
                  <w14:solidFill>
                    <w14:schemeClr w14:val="tx1"/>
                  </w14:solidFill>
                </w14:textFill>
              </w:rPr>
            </w:pPr>
          </w:p>
        </w:tc>
        <w:tc>
          <w:tcPr>
            <w:tcW w:w="435" w:type="dxa"/>
            <w:vMerge w:val="restart"/>
            <w:vAlign w:val="center"/>
          </w:tcPr>
          <w:p w14:paraId="24CB0D2E">
            <w:pPr>
              <w:widowControl/>
              <w:autoSpaceDN w:val="0"/>
              <w:snapToGrid w:val="0"/>
              <w:spacing w:line="350" w:lineRule="exact"/>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电子送达</w:t>
            </w:r>
          </w:p>
        </w:tc>
        <w:tc>
          <w:tcPr>
            <w:tcW w:w="1134" w:type="dxa"/>
            <w:vMerge w:val="restart"/>
            <w:vAlign w:val="center"/>
          </w:tcPr>
          <w:p w14:paraId="36E672B0">
            <w:pPr>
              <w:widowControl/>
              <w:autoSpaceDN w:val="0"/>
              <w:snapToGrid w:val="0"/>
              <w:spacing w:line="350" w:lineRule="exact"/>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□同意</w:t>
            </w:r>
          </w:p>
        </w:tc>
        <w:tc>
          <w:tcPr>
            <w:tcW w:w="5878" w:type="dxa"/>
            <w:gridSpan w:val="3"/>
            <w:vAlign w:val="center"/>
          </w:tcPr>
          <w:p w14:paraId="34AC42EB">
            <w:pPr>
              <w:widowControl/>
              <w:autoSpaceDN w:val="0"/>
              <w:snapToGrid w:val="0"/>
              <w:spacing w:line="350" w:lineRule="exact"/>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手机号码（接收短信提醒）：</w:t>
            </w:r>
          </w:p>
        </w:tc>
      </w:tr>
      <w:tr w14:paraId="40C41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1050" w:hRule="atLeast"/>
          <w:jc w:val="center"/>
        </w:trPr>
        <w:tc>
          <w:tcPr>
            <w:tcW w:w="1398" w:type="dxa"/>
            <w:vMerge w:val="continue"/>
            <w:vAlign w:val="center"/>
          </w:tcPr>
          <w:p w14:paraId="34479E36">
            <w:pPr>
              <w:widowControl/>
              <w:autoSpaceDN w:val="0"/>
              <w:snapToGrid w:val="0"/>
              <w:spacing w:line="350" w:lineRule="exact"/>
              <w:jc w:val="center"/>
              <w:rPr>
                <w:rFonts w:ascii="仿宋_GB2312" w:hAnsi="宋体" w:eastAsia="仿宋_GB2312"/>
                <w:color w:val="000000" w:themeColor="text1"/>
                <w:sz w:val="24"/>
                <w:szCs w:val="24"/>
                <w14:textFill>
                  <w14:solidFill>
                    <w14:schemeClr w14:val="tx1"/>
                  </w14:solidFill>
                </w14:textFill>
              </w:rPr>
            </w:pPr>
          </w:p>
        </w:tc>
        <w:tc>
          <w:tcPr>
            <w:tcW w:w="435" w:type="dxa"/>
            <w:vMerge w:val="continue"/>
            <w:vAlign w:val="center"/>
          </w:tcPr>
          <w:p w14:paraId="46AE5286">
            <w:pPr>
              <w:widowControl/>
              <w:autoSpaceDN w:val="0"/>
              <w:snapToGrid w:val="0"/>
              <w:spacing w:line="350" w:lineRule="exact"/>
              <w:jc w:val="left"/>
              <w:rPr>
                <w:rFonts w:ascii="仿宋_GB2312" w:hAnsi="宋体" w:eastAsia="仿宋_GB2312"/>
                <w:color w:val="000000" w:themeColor="text1"/>
                <w:kern w:val="0"/>
                <w:sz w:val="24"/>
                <w:szCs w:val="24"/>
                <w14:textFill>
                  <w14:solidFill>
                    <w14:schemeClr w14:val="tx1"/>
                  </w14:solidFill>
                </w14:textFill>
              </w:rPr>
            </w:pPr>
          </w:p>
        </w:tc>
        <w:tc>
          <w:tcPr>
            <w:tcW w:w="1134" w:type="dxa"/>
            <w:vMerge w:val="continue"/>
            <w:vAlign w:val="center"/>
          </w:tcPr>
          <w:p w14:paraId="3232FB6F">
            <w:pPr>
              <w:widowControl/>
              <w:autoSpaceDN w:val="0"/>
              <w:snapToGrid w:val="0"/>
              <w:spacing w:line="350" w:lineRule="exact"/>
              <w:jc w:val="left"/>
              <w:rPr>
                <w:rFonts w:ascii="仿宋_GB2312" w:hAnsi="宋体" w:eastAsia="仿宋_GB2312"/>
                <w:color w:val="000000" w:themeColor="text1"/>
                <w:kern w:val="0"/>
                <w:sz w:val="24"/>
                <w:szCs w:val="24"/>
                <w14:textFill>
                  <w14:solidFill>
                    <w14:schemeClr w14:val="tx1"/>
                  </w14:solidFill>
                </w14:textFill>
              </w:rPr>
            </w:pPr>
          </w:p>
        </w:tc>
        <w:tc>
          <w:tcPr>
            <w:tcW w:w="5878" w:type="dxa"/>
            <w:gridSpan w:val="3"/>
            <w:vAlign w:val="center"/>
          </w:tcPr>
          <w:p w14:paraId="01F955B5">
            <w:pPr>
              <w:widowControl/>
              <w:autoSpaceDN w:val="0"/>
              <w:snapToGrid w:val="0"/>
              <w:spacing w:line="350" w:lineRule="exact"/>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请选择具体的电子送达方式：</w:t>
            </w:r>
          </w:p>
          <w:p w14:paraId="0A932BAB">
            <w:pPr>
              <w:widowControl/>
              <w:autoSpaceDN w:val="0"/>
              <w:snapToGrid w:val="0"/>
              <w:spacing w:line="350" w:lineRule="exact"/>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□电子邮件，邮箱地址为：</w:t>
            </w:r>
          </w:p>
          <w:p w14:paraId="6C4AF876">
            <w:pPr>
              <w:widowControl/>
              <w:autoSpaceDN w:val="0"/>
              <w:snapToGrid w:val="0"/>
              <w:spacing w:line="350" w:lineRule="exact"/>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□传真，传真号码为：</w:t>
            </w:r>
          </w:p>
        </w:tc>
      </w:tr>
      <w:tr w14:paraId="04BE7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507" w:hRule="atLeast"/>
          <w:jc w:val="center"/>
        </w:trPr>
        <w:tc>
          <w:tcPr>
            <w:tcW w:w="1398" w:type="dxa"/>
            <w:vMerge w:val="continue"/>
            <w:vAlign w:val="center"/>
          </w:tcPr>
          <w:p w14:paraId="40C23CAE">
            <w:pPr>
              <w:widowControl/>
              <w:autoSpaceDN w:val="0"/>
              <w:snapToGrid w:val="0"/>
              <w:spacing w:line="350" w:lineRule="exact"/>
              <w:jc w:val="center"/>
              <w:rPr>
                <w:rFonts w:ascii="仿宋_GB2312" w:hAnsi="宋体" w:eastAsia="仿宋_GB2312"/>
                <w:color w:val="000000" w:themeColor="text1"/>
                <w:sz w:val="24"/>
                <w:szCs w:val="24"/>
                <w14:textFill>
                  <w14:solidFill>
                    <w14:schemeClr w14:val="tx1"/>
                  </w14:solidFill>
                </w14:textFill>
              </w:rPr>
            </w:pPr>
          </w:p>
        </w:tc>
        <w:tc>
          <w:tcPr>
            <w:tcW w:w="435" w:type="dxa"/>
            <w:vMerge w:val="continue"/>
            <w:vAlign w:val="center"/>
          </w:tcPr>
          <w:p w14:paraId="02FBA610">
            <w:pPr>
              <w:widowControl/>
              <w:autoSpaceDN w:val="0"/>
              <w:snapToGrid w:val="0"/>
              <w:spacing w:line="350" w:lineRule="exact"/>
              <w:jc w:val="left"/>
              <w:rPr>
                <w:rFonts w:ascii="仿宋_GB2312" w:hAnsi="宋体" w:eastAsia="仿宋_GB2312"/>
                <w:color w:val="000000" w:themeColor="text1"/>
                <w:kern w:val="0"/>
                <w:sz w:val="24"/>
                <w:szCs w:val="24"/>
                <w14:textFill>
                  <w14:solidFill>
                    <w14:schemeClr w14:val="tx1"/>
                  </w14:solidFill>
                </w14:textFill>
              </w:rPr>
            </w:pPr>
          </w:p>
        </w:tc>
        <w:tc>
          <w:tcPr>
            <w:tcW w:w="7012" w:type="dxa"/>
            <w:gridSpan w:val="4"/>
            <w:vAlign w:val="center"/>
          </w:tcPr>
          <w:p w14:paraId="1356C2C9">
            <w:pPr>
              <w:widowControl/>
              <w:autoSpaceDN w:val="0"/>
              <w:snapToGrid w:val="0"/>
              <w:spacing w:line="350" w:lineRule="exact"/>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□不同意</w:t>
            </w:r>
          </w:p>
        </w:tc>
      </w:tr>
      <w:tr w14:paraId="22285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398" w:type="dxa"/>
            <w:vAlign w:val="center"/>
          </w:tcPr>
          <w:p w14:paraId="6365E7FE">
            <w:pPr>
              <w:widowControl/>
              <w:autoSpaceDN w:val="0"/>
              <w:snapToGrid w:val="0"/>
              <w:spacing w:line="350" w:lineRule="exact"/>
              <w:jc w:val="center"/>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受送达人对自己送达地址的确认</w:t>
            </w:r>
          </w:p>
        </w:tc>
        <w:tc>
          <w:tcPr>
            <w:tcW w:w="7447" w:type="dxa"/>
            <w:gridSpan w:val="5"/>
            <w:vAlign w:val="center"/>
          </w:tcPr>
          <w:p w14:paraId="752E8DEA">
            <w:pPr>
              <w:widowControl/>
              <w:autoSpaceDN w:val="0"/>
              <w:snapToGrid w:val="0"/>
              <w:spacing w:line="350" w:lineRule="exact"/>
              <w:ind w:firstLine="480" w:firstLineChars="200"/>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我已经知悉上述告知事项，并保证上述送达地址是准确、有效的，并愿意承担相应的法律后果。</w:t>
            </w:r>
          </w:p>
          <w:p w14:paraId="04AF6B4E">
            <w:pPr>
              <w:widowControl/>
              <w:autoSpaceDN w:val="0"/>
              <w:snapToGrid w:val="0"/>
              <w:spacing w:line="350" w:lineRule="exact"/>
              <w:ind w:firstLine="480" w:firstLineChars="200"/>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受送达人签名、盖章或捺指印：</w:t>
            </w:r>
          </w:p>
          <w:p w14:paraId="0D05D956">
            <w:pPr>
              <w:widowControl/>
              <w:autoSpaceDN w:val="0"/>
              <w:snapToGrid w:val="0"/>
              <w:spacing w:line="350" w:lineRule="exact"/>
              <w:ind w:firstLine="480"/>
              <w:jc w:val="right"/>
              <w:rPr>
                <w:rFonts w:ascii="仿宋_GB2312" w:hAnsi="宋体" w:eastAsia="仿宋_GB2312"/>
                <w:color w:val="000000" w:themeColor="text1"/>
                <w:kern w:val="0"/>
                <w:sz w:val="24"/>
                <w:szCs w:val="24"/>
                <w:lang w:eastAsia="en-US"/>
                <w14:textFill>
                  <w14:solidFill>
                    <w14:schemeClr w14:val="tx1"/>
                  </w14:solidFill>
                </w14:textFill>
              </w:rPr>
            </w:pPr>
            <w:r>
              <w:rPr>
                <w:rFonts w:hint="eastAsia" w:ascii="仿宋_GB2312" w:hAnsi="宋体" w:eastAsia="仿宋_GB2312"/>
                <w:color w:val="000000" w:themeColor="text1"/>
                <w:sz w:val="24"/>
                <w:szCs w:val="24"/>
                <w:lang w:eastAsia="en-US"/>
                <w14:textFill>
                  <w14:solidFill>
                    <w14:schemeClr w14:val="tx1"/>
                  </w14:solidFill>
                </w14:textFill>
              </w:rPr>
              <w:t>年</w:t>
            </w:r>
            <w:r>
              <w:rPr>
                <w:rFonts w:hint="eastAsia" w:ascii="仿宋_GB2312" w:hAnsi="宋体" w:eastAsia="仿宋_GB2312"/>
                <w:color w:val="000000" w:themeColor="text1"/>
                <w:sz w:val="24"/>
                <w:szCs w:val="24"/>
                <w14:textFill>
                  <w14:solidFill>
                    <w14:schemeClr w14:val="tx1"/>
                  </w14:solidFill>
                </w14:textFill>
              </w:rPr>
              <w:t xml:space="preserve">   </w:t>
            </w:r>
            <w:r>
              <w:rPr>
                <w:rFonts w:hint="eastAsia" w:ascii="仿宋_GB2312" w:hAnsi="宋体" w:eastAsia="仿宋_GB2312"/>
                <w:color w:val="000000" w:themeColor="text1"/>
                <w:sz w:val="24"/>
                <w:szCs w:val="24"/>
                <w:lang w:eastAsia="en-US"/>
                <w14:textFill>
                  <w14:solidFill>
                    <w14:schemeClr w14:val="tx1"/>
                  </w14:solidFill>
                </w14:textFill>
              </w:rPr>
              <w:t>月</w:t>
            </w:r>
            <w:r>
              <w:rPr>
                <w:rFonts w:hint="eastAsia" w:ascii="仿宋_GB2312" w:hAnsi="宋体" w:eastAsia="仿宋_GB2312"/>
                <w:color w:val="000000" w:themeColor="text1"/>
                <w:sz w:val="24"/>
                <w:szCs w:val="24"/>
                <w14:textFill>
                  <w14:solidFill>
                    <w14:schemeClr w14:val="tx1"/>
                  </w14:solidFill>
                </w14:textFill>
              </w:rPr>
              <w:t xml:space="preserve">   </w:t>
            </w:r>
            <w:r>
              <w:rPr>
                <w:rFonts w:hint="eastAsia" w:ascii="仿宋_GB2312" w:hAnsi="宋体" w:eastAsia="仿宋_GB2312"/>
                <w:color w:val="000000" w:themeColor="text1"/>
                <w:sz w:val="24"/>
                <w:szCs w:val="24"/>
                <w:lang w:eastAsia="en-US"/>
                <w14:textFill>
                  <w14:solidFill>
                    <w14:schemeClr w14:val="tx1"/>
                  </w14:solidFill>
                </w14:textFill>
              </w:rPr>
              <w:t>日</w:t>
            </w:r>
          </w:p>
        </w:tc>
      </w:tr>
      <w:tr w14:paraId="4BCE2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398" w:type="dxa"/>
            <w:vAlign w:val="center"/>
          </w:tcPr>
          <w:p w14:paraId="3D1640EC">
            <w:pPr>
              <w:widowControl/>
              <w:autoSpaceDN w:val="0"/>
              <w:snapToGrid w:val="0"/>
              <w:spacing w:line="350" w:lineRule="exact"/>
              <w:jc w:val="center"/>
              <w:rPr>
                <w:rFonts w:ascii="仿宋_GB2312" w:hAnsi="宋体" w:eastAsia="仿宋_GB2312"/>
                <w:color w:val="000000" w:themeColor="text1"/>
                <w:sz w:val="24"/>
                <w:szCs w:val="24"/>
                <w:lang w:eastAsia="en-US"/>
                <w14:textFill>
                  <w14:solidFill>
                    <w14:schemeClr w14:val="tx1"/>
                  </w14:solidFill>
                </w14:textFill>
              </w:rPr>
            </w:pPr>
            <w:r>
              <w:rPr>
                <w:rFonts w:hint="eastAsia" w:ascii="仿宋_GB2312" w:hAnsi="宋体" w:eastAsia="仿宋_GB2312"/>
                <w:color w:val="000000" w:themeColor="text1"/>
                <w:sz w:val="24"/>
                <w:szCs w:val="24"/>
                <w:lang w:eastAsia="en-US"/>
                <w14:textFill>
                  <w14:solidFill>
                    <w14:schemeClr w14:val="tx1"/>
                  </w14:solidFill>
                </w14:textFill>
              </w:rPr>
              <w:t>执法人员</w:t>
            </w:r>
          </w:p>
          <w:p w14:paraId="752409AA">
            <w:pPr>
              <w:widowControl/>
              <w:autoSpaceDN w:val="0"/>
              <w:snapToGrid w:val="0"/>
              <w:spacing w:line="350" w:lineRule="exact"/>
              <w:jc w:val="center"/>
              <w:rPr>
                <w:rFonts w:ascii="仿宋_GB2312" w:hAnsi="宋体" w:eastAsia="仿宋_GB2312"/>
                <w:color w:val="000000" w:themeColor="text1"/>
                <w:kern w:val="0"/>
                <w:sz w:val="24"/>
                <w:szCs w:val="24"/>
                <w:lang w:eastAsia="en-US"/>
                <w14:textFill>
                  <w14:solidFill>
                    <w14:schemeClr w14:val="tx1"/>
                  </w14:solidFill>
                </w14:textFill>
              </w:rPr>
            </w:pPr>
            <w:r>
              <w:rPr>
                <w:rFonts w:hint="eastAsia" w:ascii="仿宋_GB2312" w:hAnsi="宋体" w:eastAsia="仿宋_GB2312"/>
                <w:color w:val="000000" w:themeColor="text1"/>
                <w:sz w:val="24"/>
                <w:szCs w:val="24"/>
                <w:lang w:eastAsia="en-US"/>
                <w14:textFill>
                  <w14:solidFill>
                    <w14:schemeClr w14:val="tx1"/>
                  </w14:solidFill>
                </w14:textFill>
              </w:rPr>
              <w:t>签名</w:t>
            </w:r>
          </w:p>
        </w:tc>
        <w:tc>
          <w:tcPr>
            <w:tcW w:w="7447" w:type="dxa"/>
            <w:gridSpan w:val="5"/>
          </w:tcPr>
          <w:p w14:paraId="3DC31998">
            <w:pPr>
              <w:widowControl/>
              <w:autoSpaceDN w:val="0"/>
              <w:snapToGrid w:val="0"/>
              <w:spacing w:line="350" w:lineRule="exact"/>
              <w:jc w:val="center"/>
              <w:rPr>
                <w:rFonts w:ascii="仿宋_GB2312" w:hAnsi="宋体" w:eastAsia="仿宋_GB2312"/>
                <w:color w:val="000000" w:themeColor="text1"/>
                <w:kern w:val="0"/>
                <w:sz w:val="24"/>
                <w:szCs w:val="24"/>
                <w:lang w:eastAsia="en-US"/>
                <w14:textFill>
                  <w14:solidFill>
                    <w14:schemeClr w14:val="tx1"/>
                  </w14:solidFill>
                </w14:textFill>
              </w:rPr>
            </w:pPr>
          </w:p>
          <w:p w14:paraId="38C399C7">
            <w:pPr>
              <w:widowControl/>
              <w:autoSpaceDN w:val="0"/>
              <w:snapToGrid w:val="0"/>
              <w:spacing w:line="350" w:lineRule="exact"/>
              <w:jc w:val="right"/>
              <w:rPr>
                <w:rFonts w:ascii="仿宋_GB2312" w:hAnsi="宋体" w:eastAsia="仿宋_GB2312"/>
                <w:color w:val="000000" w:themeColor="text1"/>
                <w:kern w:val="0"/>
                <w:sz w:val="24"/>
                <w:szCs w:val="24"/>
                <w:lang w:eastAsia="en-US"/>
                <w14:textFill>
                  <w14:solidFill>
                    <w14:schemeClr w14:val="tx1"/>
                  </w14:solidFill>
                </w14:textFill>
              </w:rPr>
            </w:pPr>
            <w:r>
              <w:rPr>
                <w:rFonts w:hint="eastAsia" w:ascii="仿宋_GB2312" w:hAnsi="宋体" w:eastAsia="仿宋_GB2312"/>
                <w:color w:val="000000" w:themeColor="text1"/>
                <w:sz w:val="24"/>
                <w:szCs w:val="24"/>
                <w:lang w:eastAsia="en-US"/>
                <w14:textFill>
                  <w14:solidFill>
                    <w14:schemeClr w14:val="tx1"/>
                  </w14:solidFill>
                </w14:textFill>
              </w:rPr>
              <w:t>年</w:t>
            </w:r>
            <w:r>
              <w:rPr>
                <w:rFonts w:hint="eastAsia" w:ascii="仿宋_GB2312" w:hAnsi="宋体" w:eastAsia="仿宋_GB2312"/>
                <w:color w:val="000000" w:themeColor="text1"/>
                <w:sz w:val="24"/>
                <w:szCs w:val="24"/>
                <w14:textFill>
                  <w14:solidFill>
                    <w14:schemeClr w14:val="tx1"/>
                  </w14:solidFill>
                </w14:textFill>
              </w:rPr>
              <w:t xml:space="preserve">   </w:t>
            </w:r>
            <w:r>
              <w:rPr>
                <w:rFonts w:hint="eastAsia" w:ascii="仿宋_GB2312" w:hAnsi="宋体" w:eastAsia="仿宋_GB2312"/>
                <w:color w:val="000000" w:themeColor="text1"/>
                <w:sz w:val="24"/>
                <w:szCs w:val="24"/>
                <w:lang w:eastAsia="en-US"/>
                <w14:textFill>
                  <w14:solidFill>
                    <w14:schemeClr w14:val="tx1"/>
                  </w14:solidFill>
                </w14:textFill>
              </w:rPr>
              <w:t>月</w:t>
            </w:r>
            <w:r>
              <w:rPr>
                <w:rFonts w:hint="eastAsia" w:ascii="仿宋_GB2312" w:hAnsi="宋体" w:eastAsia="仿宋_GB2312"/>
                <w:color w:val="000000" w:themeColor="text1"/>
                <w:sz w:val="24"/>
                <w:szCs w:val="24"/>
                <w14:textFill>
                  <w14:solidFill>
                    <w14:schemeClr w14:val="tx1"/>
                  </w14:solidFill>
                </w14:textFill>
              </w:rPr>
              <w:t xml:space="preserve">   </w:t>
            </w:r>
            <w:r>
              <w:rPr>
                <w:rFonts w:hint="eastAsia" w:ascii="仿宋_GB2312" w:hAnsi="宋体" w:eastAsia="仿宋_GB2312"/>
                <w:color w:val="000000" w:themeColor="text1"/>
                <w:sz w:val="24"/>
                <w:szCs w:val="24"/>
                <w:lang w:eastAsia="en-US"/>
                <w14:textFill>
                  <w14:solidFill>
                    <w14:schemeClr w14:val="tx1"/>
                  </w14:solidFill>
                </w14:textFill>
              </w:rPr>
              <w:t>日</w:t>
            </w:r>
          </w:p>
        </w:tc>
      </w:tr>
      <w:tr w14:paraId="0527B4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398" w:type="dxa"/>
            <w:vAlign w:val="center"/>
          </w:tcPr>
          <w:p w14:paraId="44A53203">
            <w:pPr>
              <w:widowControl/>
              <w:autoSpaceDN w:val="0"/>
              <w:snapToGrid w:val="0"/>
              <w:spacing w:line="350" w:lineRule="exact"/>
              <w:jc w:val="center"/>
              <w:rPr>
                <w:rFonts w:ascii="仿宋_GB2312" w:hAnsi="宋体" w:eastAsia="仿宋_GB2312"/>
                <w:color w:val="000000" w:themeColor="text1"/>
                <w:kern w:val="0"/>
                <w:sz w:val="24"/>
                <w:szCs w:val="24"/>
                <w:lang w:eastAsia="en-US"/>
                <w14:textFill>
                  <w14:solidFill>
                    <w14:schemeClr w14:val="tx1"/>
                  </w14:solidFill>
                </w14:textFill>
              </w:rPr>
            </w:pPr>
            <w:r>
              <w:rPr>
                <w:rFonts w:hint="eastAsia" w:ascii="仿宋_GB2312" w:hAnsi="宋体" w:eastAsia="仿宋_GB2312"/>
                <w:color w:val="000000" w:themeColor="text1"/>
                <w:sz w:val="24"/>
                <w:szCs w:val="24"/>
                <w:lang w:eastAsia="en-US"/>
                <w14:textFill>
                  <w14:solidFill>
                    <w14:schemeClr w14:val="tx1"/>
                  </w14:solidFill>
                </w14:textFill>
              </w:rPr>
              <w:t>备注</w:t>
            </w:r>
          </w:p>
        </w:tc>
        <w:tc>
          <w:tcPr>
            <w:tcW w:w="7447" w:type="dxa"/>
            <w:gridSpan w:val="5"/>
          </w:tcPr>
          <w:p w14:paraId="7CB8EC4B">
            <w:pPr>
              <w:widowControl/>
              <w:autoSpaceDN w:val="0"/>
              <w:snapToGrid w:val="0"/>
              <w:spacing w:line="350" w:lineRule="exact"/>
              <w:jc w:val="left"/>
              <w:rPr>
                <w:rFonts w:ascii="仿宋_GB2312" w:hAnsi="宋体" w:eastAsia="仿宋_GB2312"/>
                <w:color w:val="000000" w:themeColor="text1"/>
                <w:kern w:val="0"/>
                <w:sz w:val="24"/>
                <w:szCs w:val="24"/>
                <w:lang w:eastAsia="en-US"/>
                <w14:textFill>
                  <w14:solidFill>
                    <w14:schemeClr w14:val="tx1"/>
                  </w14:solidFill>
                </w14:textFill>
              </w:rPr>
            </w:pPr>
          </w:p>
        </w:tc>
      </w:tr>
    </w:tbl>
    <w:p w14:paraId="343E451E">
      <w:pPr>
        <w:autoSpaceDE w:val="0"/>
        <w:autoSpaceDN w:val="0"/>
        <w:adjustRightInd w:val="0"/>
        <w:snapToGrid w:val="0"/>
        <w:spacing w:line="360" w:lineRule="auto"/>
        <w:jc w:val="center"/>
        <w:rPr>
          <w:rFonts w:ascii="仿宋_GB2312" w:hAnsi="宋体" w:eastAsia="仿宋_GB2312"/>
          <w:sz w:val="30"/>
          <w:szCs w:val="30"/>
        </w:rPr>
      </w:pPr>
      <w:r>
        <w:rPr>
          <w:rFonts w:ascii="华文楷体" w:hAnsi="华文楷体" w:eastAsia="华文楷体" w:cs="仿宋_GB2312"/>
          <w:kern w:val="0"/>
          <w:sz w:val="24"/>
          <w:szCs w:val="24"/>
        </w:rPr>
        <w:br w:type="page"/>
      </w:r>
      <w:bookmarkStart w:id="61" w:name="_Hlk29201320"/>
      <w:r>
        <w:rPr>
          <w:rFonts w:hint="eastAsia" w:ascii="仿宋_GB2312" w:hAnsi="宋体" w:eastAsia="仿宋_GB2312"/>
          <w:sz w:val="30"/>
          <w:szCs w:val="30"/>
        </w:rPr>
        <w:t>填写说明</w:t>
      </w:r>
    </w:p>
    <w:p w14:paraId="0C7B39C5">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004610B4">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0F6BEB63">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（二）用于</w:t>
      </w:r>
      <w:r>
        <w:rPr>
          <w:rFonts w:hint="eastAsia" w:ascii="仿宋_GB2312" w:hAnsi="宋体" w:eastAsia="仿宋_GB2312" w:cs="Times New Roman"/>
          <w:color w:val="000000"/>
          <w:sz w:val="24"/>
          <w:szCs w:val="24"/>
        </w:rPr>
        <w:t>向当事人确认文书送达的具体、准确的地址，是确保有效送达的重要条件。</w:t>
      </w:r>
    </w:p>
    <w:p w14:paraId="1D9A7D98">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1150EA64">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（一）有医疗保障部门名称、文书名称和文号。</w:t>
      </w:r>
    </w:p>
    <w:p w14:paraId="57E79330">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（二）有案件信息，如案由、立案号。</w:t>
      </w:r>
    </w:p>
    <w:p w14:paraId="317921AF">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（三）有当事人自己提供的送达地址，包括姓名、送达地址、有效的联系电话等信息。此送达地址必须为可邮寄的详细地址。</w:t>
      </w:r>
    </w:p>
    <w:p w14:paraId="072EA99D">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（四）由当事人勾选是否同意电子送达。如当事人同意电子送达，则还应有手机号码（必有）及所勾选的具体电子送达方式的相应信息。</w:t>
      </w:r>
    </w:p>
    <w:p w14:paraId="17349A91">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w:t>
      </w:r>
      <w:r>
        <w:rPr>
          <w:rFonts w:hint="eastAsia" w:ascii="仿宋_GB2312" w:hAnsi="宋体" w:eastAsia="仿宋_GB2312"/>
          <w:sz w:val="24"/>
          <w:szCs w:val="24"/>
        </w:rPr>
        <w:t>有当事人对自己送达地址的确认，要有当事人的签名、盖章或捺指印并注明日期。</w:t>
      </w:r>
    </w:p>
    <w:p w14:paraId="7FEF1568">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（六）有执法人员签名，并注明日期。</w:t>
      </w:r>
    </w:p>
    <w:p w14:paraId="60843F2F">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bookmarkEnd w:id="61"/>
    <w:p w14:paraId="41A3578E">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（一）首次见到当事人即填写此表，防止后续拒绝来约谈。如非当事人本人填写，须附授权委托书及双方身份证复印件。</w:t>
      </w:r>
    </w:p>
    <w:p w14:paraId="129A9FF3">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（二）要求填写笔迹清楚，填写信息均为有效可邮寄的信息。如当事人不会写字，可在记录仪拍摄下由其口述，执法人员代为填写。</w:t>
      </w:r>
    </w:p>
    <w:p w14:paraId="2BD5CCDE">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（三）在当事人签字确认时应再次确保其已知悉上述告知事项及相应的法律后果。确认人签名，个人须本人或受托人签字并按手印，机构须法人或受托人签字并盖公章。</w:t>
      </w:r>
    </w:p>
    <w:p w14:paraId="45579C24">
      <w:pPr>
        <w:autoSpaceDE w:val="0"/>
        <w:autoSpaceDN w:val="0"/>
        <w:adjustRightInd w:val="0"/>
        <w:snapToGrid w:val="0"/>
        <w:spacing w:line="360" w:lineRule="auto"/>
        <w:ind w:firstLine="480" w:firstLineChars="200"/>
        <w:jc w:val="left"/>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（四）变更送达地址或联系方式的，须以书面形式告知，重新填写《当事人送达地址确认书》。</w:t>
      </w:r>
      <w:bookmarkStart w:id="62" w:name="_Toc19877"/>
    </w:p>
    <w:p w14:paraId="45DB5A7E">
      <w:pPr>
        <w:autoSpaceDE w:val="0"/>
        <w:autoSpaceDN w:val="0"/>
        <w:adjustRightInd w:val="0"/>
        <w:snapToGrid w:val="0"/>
        <w:spacing w:line="360" w:lineRule="auto"/>
        <w:ind w:firstLine="480" w:firstLineChars="200"/>
        <w:jc w:val="left"/>
        <w:rPr>
          <w:rFonts w:hint="eastAsia" w:ascii="仿宋_GB2312" w:hAnsi="宋体" w:eastAsia="仿宋_GB2312" w:cs="仿宋_GB2312"/>
          <w:kern w:val="0"/>
          <w:sz w:val="24"/>
          <w:szCs w:val="24"/>
        </w:rPr>
      </w:pPr>
    </w:p>
    <w:p w14:paraId="058B8F68">
      <w:pPr>
        <w:autoSpaceDE w:val="0"/>
        <w:autoSpaceDN w:val="0"/>
        <w:adjustRightInd w:val="0"/>
        <w:snapToGrid w:val="0"/>
        <w:spacing w:line="360" w:lineRule="auto"/>
        <w:ind w:firstLine="480" w:firstLineChars="200"/>
        <w:jc w:val="left"/>
        <w:rPr>
          <w:rFonts w:hint="eastAsia" w:ascii="仿宋_GB2312" w:hAnsi="宋体" w:eastAsia="仿宋_GB2312" w:cs="仿宋_GB2312"/>
          <w:kern w:val="0"/>
          <w:sz w:val="24"/>
          <w:szCs w:val="24"/>
        </w:rPr>
      </w:pPr>
    </w:p>
    <w:p w14:paraId="1021CC83">
      <w:pPr>
        <w:autoSpaceDE w:val="0"/>
        <w:autoSpaceDN w:val="0"/>
        <w:adjustRightInd w:val="0"/>
        <w:snapToGrid w:val="0"/>
        <w:spacing w:line="360" w:lineRule="auto"/>
        <w:ind w:firstLine="480" w:firstLineChars="200"/>
        <w:jc w:val="left"/>
        <w:rPr>
          <w:rFonts w:hint="eastAsia" w:ascii="仿宋_GB2312" w:hAnsi="宋体" w:eastAsia="仿宋_GB2312" w:cs="仿宋_GB2312"/>
          <w:kern w:val="0"/>
          <w:sz w:val="24"/>
          <w:szCs w:val="24"/>
        </w:rPr>
      </w:pPr>
    </w:p>
    <w:p w14:paraId="226AE841">
      <w:pPr>
        <w:autoSpaceDE w:val="0"/>
        <w:autoSpaceDN w:val="0"/>
        <w:adjustRightInd w:val="0"/>
        <w:snapToGrid w:val="0"/>
        <w:spacing w:line="360" w:lineRule="auto"/>
        <w:ind w:firstLine="480" w:firstLineChars="200"/>
        <w:jc w:val="left"/>
        <w:rPr>
          <w:rFonts w:hint="eastAsia" w:ascii="仿宋_GB2312" w:hAnsi="宋体" w:eastAsia="仿宋_GB2312" w:cs="仿宋_GB2312"/>
          <w:kern w:val="0"/>
          <w:sz w:val="24"/>
          <w:szCs w:val="24"/>
        </w:rPr>
      </w:pPr>
    </w:p>
    <w:p w14:paraId="56192E93">
      <w:pPr>
        <w:autoSpaceDE w:val="0"/>
        <w:autoSpaceDN w:val="0"/>
        <w:adjustRightInd w:val="0"/>
        <w:snapToGrid w:val="0"/>
        <w:spacing w:line="360" w:lineRule="auto"/>
        <w:ind w:firstLine="560" w:firstLineChars="200"/>
        <w:jc w:val="left"/>
        <w:rPr>
          <w:rFonts w:ascii="楷体" w:hAnsi="楷体" w:eastAsia="楷体"/>
          <w:sz w:val="28"/>
          <w:szCs w:val="28"/>
        </w:rPr>
      </w:pPr>
      <w:r>
        <w:rPr>
          <w:rFonts w:hint="eastAsia" w:ascii="楷体" w:hAnsi="楷体" w:eastAsia="楷体"/>
          <w:sz w:val="28"/>
          <w:szCs w:val="28"/>
        </w:rPr>
        <w:t>（二）调查取证阶段</w:t>
      </w:r>
      <w:bookmarkEnd w:id="62"/>
    </w:p>
    <w:p w14:paraId="78844D25">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鉴于行政处罚的调查取证阶段与行政检查的实施阶段所用的执法文书一致，本部分不再对行政处罚和行政检查使用的文书进行分述。</w:t>
      </w:r>
    </w:p>
    <w:p w14:paraId="03C0B3F7">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医疗保障行政部门监督检查的对象包括社会保险经办机构、医疗机构、药品经营单位、用人单位和个人等。鉴于提前告知检查对象可能影响检查效果，医疗保障行政检查通常不事先通知，而是在检查时现场向被检查人出具《现场检查通知书》。《现场检查通知书》应当包括检查依据、检查时间安排、检查事项、检查人员名单、需要被检查人配合和协助的事项等内容。</w:t>
      </w:r>
    </w:p>
    <w:p w14:paraId="6CA68EDE">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在调查或检查时，执法人员不得少于两人，并应当向当事人或者有关人员主动表明身份、出示证件，说明调查或检查事项和依据，并告知申请回避的权利。对于执法人员，有下列情形之一的，被调查单位有权申请执法人员回避：系当事人或当事人的近亲属；与本人或本人近亲属有利害关系；与当事人有其他关系，可能影响公正执法的。执法人员认为自己与当事人有利害关系的，应当回避。</w:t>
      </w:r>
    </w:p>
    <w:p w14:paraId="589B406D">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根据《</w:t>
      </w:r>
      <w:r>
        <w:rPr>
          <w:rFonts w:hint="eastAsia" w:ascii="仿宋_GB2312" w:hAnsi="楷体" w:eastAsia="仿宋_GB2312"/>
          <w:sz w:val="24"/>
          <w:szCs w:val="24"/>
          <w:lang w:val="en-US" w:eastAsia="zh-CN"/>
        </w:rPr>
        <w:t>条例</w:t>
      </w:r>
      <w:r>
        <w:rPr>
          <w:rFonts w:hint="eastAsia" w:ascii="仿宋_GB2312" w:hAnsi="楷体" w:eastAsia="仿宋_GB2312"/>
          <w:sz w:val="24"/>
          <w:szCs w:val="24"/>
        </w:rPr>
        <w:t>》第</w:t>
      </w:r>
      <w:r>
        <w:rPr>
          <w:rFonts w:hint="eastAsia" w:ascii="仿宋_GB2312" w:hAnsi="楷体" w:eastAsia="仿宋_GB2312"/>
          <w:sz w:val="24"/>
          <w:szCs w:val="24"/>
          <w:lang w:val="en-US" w:eastAsia="zh-CN"/>
        </w:rPr>
        <w:t>二十七</w:t>
      </w:r>
      <w:r>
        <w:rPr>
          <w:rFonts w:hint="eastAsia" w:ascii="仿宋_GB2312" w:hAnsi="楷体" w:eastAsia="仿宋_GB2312"/>
          <w:sz w:val="24"/>
          <w:szCs w:val="24"/>
        </w:rPr>
        <w:t>条</w:t>
      </w:r>
      <w:r>
        <w:rPr>
          <w:rFonts w:hint="eastAsia" w:ascii="仿宋_GB2312" w:hAnsi="楷体" w:eastAsia="仿宋_GB2312"/>
          <w:sz w:val="24"/>
          <w:szCs w:val="24"/>
          <w:lang w:eastAsia="zh-CN"/>
        </w:rPr>
        <w:t>、</w:t>
      </w:r>
      <w:r>
        <w:rPr>
          <w:rFonts w:hint="eastAsia" w:ascii="仿宋_GB2312" w:hAnsi="楷体" w:eastAsia="仿宋_GB2312"/>
          <w:sz w:val="24"/>
          <w:szCs w:val="24"/>
        </w:rPr>
        <w:t>第</w:t>
      </w:r>
      <w:r>
        <w:rPr>
          <w:rFonts w:hint="eastAsia" w:ascii="仿宋_GB2312" w:hAnsi="楷体" w:eastAsia="仿宋_GB2312"/>
          <w:sz w:val="24"/>
          <w:szCs w:val="24"/>
          <w:lang w:val="en-US" w:eastAsia="zh-CN"/>
        </w:rPr>
        <w:t>二十八</w:t>
      </w:r>
      <w:r>
        <w:rPr>
          <w:rFonts w:hint="eastAsia" w:ascii="仿宋_GB2312" w:hAnsi="楷体" w:eastAsia="仿宋_GB2312"/>
          <w:sz w:val="24"/>
          <w:szCs w:val="24"/>
        </w:rPr>
        <w:t>条</w:t>
      </w:r>
      <w:r>
        <w:rPr>
          <w:rFonts w:hint="eastAsia" w:ascii="仿宋_GB2312" w:hAnsi="楷体" w:eastAsia="仿宋_GB2312"/>
          <w:sz w:val="24"/>
          <w:szCs w:val="24"/>
          <w:lang w:eastAsia="zh-CN"/>
        </w:rPr>
        <w:t>、</w:t>
      </w:r>
      <w:r>
        <w:rPr>
          <w:rFonts w:hint="eastAsia" w:ascii="仿宋_GB2312" w:hAnsi="楷体" w:eastAsia="仿宋_GB2312"/>
          <w:sz w:val="24"/>
          <w:szCs w:val="24"/>
        </w:rPr>
        <w:t>第</w:t>
      </w:r>
      <w:r>
        <w:rPr>
          <w:rFonts w:hint="eastAsia" w:ascii="仿宋_GB2312" w:hAnsi="楷体" w:eastAsia="仿宋_GB2312"/>
          <w:sz w:val="24"/>
          <w:szCs w:val="24"/>
          <w:lang w:val="en-US" w:eastAsia="zh-CN"/>
        </w:rPr>
        <w:t>二十九</w:t>
      </w:r>
      <w:r>
        <w:rPr>
          <w:rFonts w:hint="eastAsia" w:ascii="仿宋_GB2312" w:hAnsi="楷体" w:eastAsia="仿宋_GB2312"/>
          <w:sz w:val="24"/>
          <w:szCs w:val="24"/>
        </w:rPr>
        <w:t>条，执法人员有权询问与调查事项有关的单位和个人，要求其对与调查事项有关的问题作出说明、提供证明材料。当事人或者有关人员应当如实回答询问，并协助调查，不得阻挠。执法人员询问时应当制作《询问笔录》。《询问笔录》应当由询问人、被询问人、记录人和见证人逐页签名或者以其他方式确认。</w:t>
      </w:r>
    </w:p>
    <w:p w14:paraId="43B1E33A">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因调查事实、收集证据等原因确需检查现场的，执法人员应当通知被检查人负责人到场，并制作《检查笔录》；《检查笔录》应当如实记录检查情况；涉及清点涉案财物的，应制作涉案物品清单，作为现场检查笔录的附件。找不到负责人或者负责人拒不到场的，不影响检查的进行，执法人员应当在《检查笔录》中载明情况，并应邀请见证人到场，同时采用录音、录像等方式记录。《检查笔录》应当由检查人员、被检查人或者见证人</w:t>
      </w:r>
      <w:bookmarkStart w:id="63" w:name="_Hlk37017173"/>
      <w:r>
        <w:rPr>
          <w:rFonts w:hint="eastAsia" w:ascii="仿宋_GB2312" w:hAnsi="楷体" w:eastAsia="仿宋_GB2312"/>
          <w:sz w:val="24"/>
          <w:szCs w:val="24"/>
        </w:rPr>
        <w:t>逐页签名或者以其他方式确认。</w:t>
      </w:r>
      <w:bookmarkEnd w:id="63"/>
    </w:p>
    <w:p w14:paraId="70D30541">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在调查或检查中需要调取与医疗保险基金收支、管理和投资运营相关的资料作为证据的，执法人员有权要求有关单位和个人提供有关证据材料，在调取证据材料时应当使用《调取证据材料通知书》和《取证单》，以确保所取得证据的法律效力。相关的单位和个人应当如实提供与医疗保险有关的资料，不得拒绝检查或者谎报、瞒报。</w:t>
      </w:r>
    </w:p>
    <w:p w14:paraId="61D5118F">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对于视听资料、电子数据，执法人员应当收集原始载体。收集原始载体有困难的，可以收集复制件，但需说明原件存放于何处，并在《电子数据调取制作登记表》中注明制作方法、制作时间、制作人等情况。声音资料应当附有该声音内容的文字记录。</w:t>
      </w:r>
    </w:p>
    <w:p w14:paraId="2788A9ED">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在收集证据时，对于需要鉴定、检验的专门事项，医疗保障行政机关可以委托有资质的机构进行鉴定，在委托时应使用《鉴定委托书》。需要当事人配合鉴定、检验的，应当使用《鉴定通知书》来通知当事人，鉴定、检验结论应当使用《鉴定结论告知书》告知当事人。</w:t>
      </w:r>
    </w:p>
    <w:p w14:paraId="77BDF096">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医疗保障行政部门在办理行政处罚案件时，确需其他行政部门协助调查取证的，应当出具《协助调查函》。收到协助调查函的行政部门应当予以协助，在接到协助调查函之日起十五日内完成相关工作，将《调查终结报告》和相关证据移交给提出协助调查请求的医疗保障行政部门；需要延期完成或者无法协助的，应当在期限届满前告知提出协助调查请求的医疗保障行政部门。</w:t>
      </w:r>
    </w:p>
    <w:p w14:paraId="5F08E211">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有下列情形之一的，经医疗保障行政部门负责人批准，中止案件调查：（1）行政处罚决定须以相关案件的裁判结果或者其他行政决定为依据，而相关案件尚未审结或者其他行政决定尚未作出的；（2）涉及法律适用等问题，需要送请有权机关作出解释或者确认的；（3）因不可抗力致使案件暂时无法调查的；（4）因当事人下落不明致使案件暂时无法调查的；（5）其他应当中止调查的情形。决定中止案件调查的，应向当事人送达《中止调查通知书》。</w:t>
      </w:r>
    </w:p>
    <w:p w14:paraId="56FCCBE2">
      <w:pPr>
        <w:adjustRightInd w:val="0"/>
        <w:snapToGrid w:val="0"/>
        <w:spacing w:line="360" w:lineRule="auto"/>
        <w:ind w:firstLine="480" w:firstLineChars="200"/>
        <w:rPr>
          <w:rFonts w:hint="eastAsia" w:ascii="仿宋_GB2312" w:hAnsi="楷体" w:eastAsia="仿宋_GB2312"/>
          <w:sz w:val="24"/>
          <w:szCs w:val="24"/>
          <w:lang w:val="en-US" w:eastAsia="zh-CN"/>
        </w:rPr>
      </w:pPr>
      <w:r>
        <w:rPr>
          <w:rFonts w:hint="eastAsia" w:ascii="仿宋_GB2312" w:hAnsi="楷体" w:eastAsia="仿宋_GB2312"/>
          <w:sz w:val="24"/>
          <w:szCs w:val="24"/>
        </w:rPr>
        <w:t>当中止调查的原因消除后，应当向当事人送达《恢复调查通知书》，立即恢复案件调查。</w:t>
      </w:r>
      <w:r>
        <w:rPr>
          <w:rFonts w:hint="eastAsia" w:ascii="仿宋_GB2312" w:hAnsi="楷体" w:eastAsia="仿宋_GB2312"/>
          <w:sz w:val="24"/>
          <w:szCs w:val="24"/>
          <w:lang w:val="en-US" w:eastAsia="zh-CN"/>
        </w:rPr>
        <w:t xml:space="preserve"> </w:t>
      </w:r>
    </w:p>
    <w:p w14:paraId="48D002A1">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对于行政处罚案件，在调查取证终结后应当形成《调查终结报告》。《调查终结报告》中应当包括：（1）当事人的基本情况；（2）案件来源、调查经过以及采取行政措施的情况；（3）调查认定的事实及主要证据；（4）违法行为的性质；（5）处理意见及依据；（6）其他需要说明的事项。</w:t>
      </w:r>
    </w:p>
    <w:p w14:paraId="0BEB2960">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对于日常监督检查工作，在检查结束后，检查人员应制作《现场检查报告》，内容包括现场检查工作情况、被检查人基本工作情况及总体评价、检查中发现的问题和处理意见等。</w:t>
      </w:r>
    </w:p>
    <w:p w14:paraId="4FFEBF6D">
      <w:pPr>
        <w:adjustRightInd w:val="0"/>
        <w:snapToGrid w:val="0"/>
        <w:spacing w:line="360" w:lineRule="auto"/>
        <w:ind w:firstLine="480" w:firstLineChars="200"/>
        <w:rPr>
          <w:rFonts w:ascii="宋体" w:hAnsi="宋体" w:eastAsia="宋体"/>
          <w:sz w:val="24"/>
          <w:szCs w:val="24"/>
        </w:rPr>
      </w:pPr>
      <w:r>
        <w:rPr>
          <w:rFonts w:ascii="宋体" w:hAnsi="宋体" w:eastAsia="宋体"/>
          <w:sz w:val="24"/>
          <w:szCs w:val="24"/>
        </w:rPr>
        <mc:AlternateContent>
          <mc:Choice Requires="wpc">
            <w:drawing>
              <wp:inline distT="0" distB="0" distL="0" distR="0">
                <wp:extent cx="4819650" cy="2875915"/>
                <wp:effectExtent l="0" t="0" r="0" b="635"/>
                <wp:docPr id="250" name="画布 47"/>
                <wp:cNvGraphicFramePr/>
                <a:graphic xmlns:a="http://schemas.openxmlformats.org/drawingml/2006/main">
                  <a:graphicData uri="http://schemas.microsoft.com/office/word/2010/wordprocessingCanvas">
                    <wpc:wpc>
                      <wpc:bg>
                        <a:noFill/>
                      </wpc:bg>
                      <wpc:whole/>
                      <wps:wsp>
                        <wps:cNvPr id="383" name="文本框 25"/>
                        <wps:cNvSpPr txBox="1">
                          <a:spLocks noChangeArrowheads="1"/>
                        </wps:cNvSpPr>
                        <wps:spPr bwMode="auto">
                          <a:xfrm>
                            <a:off x="808208" y="1652311"/>
                            <a:ext cx="472705" cy="271067"/>
                          </a:xfrm>
                          <a:prstGeom prst="rect">
                            <a:avLst/>
                          </a:prstGeom>
                          <a:solidFill>
                            <a:srgbClr val="FFFFFF"/>
                          </a:solidFill>
                          <a:ln>
                            <a:noFill/>
                          </a:ln>
                        </wps:spPr>
                        <wps:txbx>
                          <w:txbxContent>
                            <w:p w14:paraId="76E05708">
                              <w:pPr>
                                <w:pStyle w:val="19"/>
                                <w:spacing w:before="0" w:beforeAutospacing="0" w:after="0" w:afterAutospacing="0"/>
                                <w:jc w:val="both"/>
                                <w:rPr>
                                  <w:rFonts w:ascii="仿宋_GB2312" w:eastAsia="仿宋_GB2312"/>
                                </w:rPr>
                              </w:pPr>
                              <w:r>
                                <w:rPr>
                                  <w:rFonts w:hint="eastAsia" w:ascii="仿宋_GB2312" w:hAnsi="等线" w:eastAsia="仿宋_GB2312" w:cs="Times New Roman"/>
                                  <w:kern w:val="2"/>
                                  <w:sz w:val="18"/>
                                  <w:szCs w:val="18"/>
                                </w:rPr>
                                <w:t>证据</w:t>
                              </w:r>
                            </w:p>
                          </w:txbxContent>
                        </wps:txbx>
                        <wps:bodyPr rot="0" vert="horz" wrap="square" lIns="91440" tIns="45720" rIns="91440" bIns="45720" anchor="t" anchorCtr="0" upright="1">
                          <a:noAutofit/>
                        </wps:bodyPr>
                      </wps:wsp>
                      <wps:wsp>
                        <wps:cNvPr id="256" name="文本框 31"/>
                        <wps:cNvSpPr txBox="1">
                          <a:spLocks noChangeArrowheads="1"/>
                        </wps:cNvSpPr>
                        <wps:spPr bwMode="auto">
                          <a:xfrm>
                            <a:off x="1032311" y="1269516"/>
                            <a:ext cx="843609" cy="289072"/>
                          </a:xfrm>
                          <a:prstGeom prst="rect">
                            <a:avLst/>
                          </a:prstGeom>
                          <a:solidFill>
                            <a:srgbClr val="FFFFFF"/>
                          </a:solidFill>
                          <a:ln w="6350">
                            <a:solidFill>
                              <a:srgbClr val="000000"/>
                            </a:solidFill>
                            <a:miter lim="800000"/>
                          </a:ln>
                        </wps:spPr>
                        <wps:txbx>
                          <w:txbxContent>
                            <w:p w14:paraId="205D46B5">
                              <w:pPr>
                                <w:jc w:val="center"/>
                                <w:rPr>
                                  <w:rFonts w:ascii="仿宋_GB2312" w:eastAsia="仿宋_GB2312"/>
                                </w:rPr>
                              </w:pPr>
                              <w:r>
                                <w:rPr>
                                  <w:rFonts w:hint="eastAsia" w:ascii="仿宋_GB2312" w:eastAsia="仿宋_GB2312"/>
                                </w:rPr>
                                <w:t>询问笔录</w:t>
                              </w:r>
                            </w:p>
                          </w:txbxContent>
                        </wps:txbx>
                        <wps:bodyPr rot="0" vert="horz" wrap="square" lIns="91440" tIns="45720" rIns="91440" bIns="45720" anchor="t" anchorCtr="0" upright="1">
                          <a:noAutofit/>
                        </wps:bodyPr>
                      </wps:wsp>
                      <wps:wsp>
                        <wps:cNvPr id="257" name="直接箭头连接符 32"/>
                        <wps:cNvCnPr>
                          <a:cxnSpLocks noChangeShapeType="1"/>
                        </wps:cNvCnPr>
                        <wps:spPr bwMode="auto">
                          <a:xfrm>
                            <a:off x="1454115" y="1558587"/>
                            <a:ext cx="8800" cy="748886"/>
                          </a:xfrm>
                          <a:prstGeom prst="straightConnector1">
                            <a:avLst/>
                          </a:prstGeom>
                          <a:noFill/>
                          <a:ln w="6350">
                            <a:solidFill>
                              <a:srgbClr val="4472C4"/>
                            </a:solidFill>
                            <a:miter lim="800000"/>
                            <a:tailEnd type="triangle" w="med" len="med"/>
                          </a:ln>
                        </wps:spPr>
                        <wps:bodyPr/>
                      </wps:wsp>
                      <wps:wsp>
                        <wps:cNvPr id="258" name="文本框 33"/>
                        <wps:cNvSpPr txBox="1">
                          <a:spLocks noChangeArrowheads="1"/>
                        </wps:cNvSpPr>
                        <wps:spPr bwMode="auto">
                          <a:xfrm>
                            <a:off x="312603" y="343085"/>
                            <a:ext cx="784608" cy="271467"/>
                          </a:xfrm>
                          <a:prstGeom prst="rect">
                            <a:avLst/>
                          </a:prstGeom>
                          <a:solidFill>
                            <a:srgbClr val="FFFFFF"/>
                          </a:solidFill>
                          <a:ln w="6350">
                            <a:solidFill>
                              <a:srgbClr val="000000"/>
                            </a:solidFill>
                            <a:miter lim="800000"/>
                          </a:ln>
                        </wps:spPr>
                        <wps:txbx>
                          <w:txbxContent>
                            <w:p w14:paraId="30D8A04B">
                              <w:pPr>
                                <w:rPr>
                                  <w:rFonts w:ascii="仿宋_GB2312" w:eastAsia="仿宋_GB2312"/>
                                </w:rPr>
                              </w:pPr>
                              <w:r>
                                <w:rPr>
                                  <w:rFonts w:hint="eastAsia" w:ascii="仿宋_GB2312" w:eastAsia="仿宋_GB2312"/>
                                </w:rPr>
                                <w:t>立案核查</w:t>
                              </w:r>
                            </w:p>
                          </w:txbxContent>
                        </wps:txbx>
                        <wps:bodyPr rot="0" vert="horz" wrap="square" lIns="91440" tIns="45720" rIns="91440" bIns="45720" anchor="t" anchorCtr="0" upright="1">
                          <a:noAutofit/>
                        </wps:bodyPr>
                      </wps:wsp>
                      <wps:wsp>
                        <wps:cNvPr id="259" name="直接箭头连接符 35"/>
                        <wps:cNvCnPr>
                          <a:cxnSpLocks noChangeShapeType="1"/>
                        </wps:cNvCnPr>
                        <wps:spPr bwMode="auto">
                          <a:xfrm>
                            <a:off x="684307" y="1882668"/>
                            <a:ext cx="769408" cy="0"/>
                          </a:xfrm>
                          <a:prstGeom prst="straightConnector1">
                            <a:avLst/>
                          </a:prstGeom>
                          <a:noFill/>
                          <a:ln w="6350">
                            <a:solidFill>
                              <a:srgbClr val="4472C4"/>
                            </a:solidFill>
                            <a:miter lim="800000"/>
                            <a:tailEnd type="triangle" w="med" len="med"/>
                          </a:ln>
                        </wps:spPr>
                        <wps:bodyPr/>
                      </wps:wsp>
                      <wps:wsp>
                        <wps:cNvPr id="260" name="文本框 38"/>
                        <wps:cNvSpPr txBox="1">
                          <a:spLocks noChangeArrowheads="1"/>
                        </wps:cNvSpPr>
                        <wps:spPr bwMode="auto">
                          <a:xfrm>
                            <a:off x="808209" y="2307474"/>
                            <a:ext cx="1105512" cy="322380"/>
                          </a:xfrm>
                          <a:prstGeom prst="rect">
                            <a:avLst/>
                          </a:prstGeom>
                          <a:solidFill>
                            <a:srgbClr val="FFFFFF"/>
                          </a:solidFill>
                          <a:ln w="6350">
                            <a:solidFill>
                              <a:srgbClr val="000000"/>
                            </a:solidFill>
                            <a:miter lim="800000"/>
                          </a:ln>
                        </wps:spPr>
                        <wps:txbx>
                          <w:txbxContent>
                            <w:p w14:paraId="3FCC0FEE">
                              <w:pPr>
                                <w:jc w:val="center"/>
                                <w:rPr>
                                  <w:rFonts w:ascii="仿宋_GB2312" w:eastAsia="仿宋_GB2312"/>
                                </w:rPr>
                              </w:pPr>
                              <w:r>
                                <w:rPr>
                                  <w:rFonts w:hint="eastAsia" w:ascii="仿宋_GB2312" w:eastAsia="仿宋_GB2312"/>
                                </w:rPr>
                                <w:t>调查终结报告</w:t>
                              </w:r>
                            </w:p>
                          </w:txbxContent>
                        </wps:txbx>
                        <wps:bodyPr rot="0" vert="horz" wrap="square" lIns="91440" tIns="45720" rIns="91440" bIns="45720" anchor="t" anchorCtr="0" upright="1">
                          <a:noAutofit/>
                        </wps:bodyPr>
                      </wps:wsp>
                      <wps:wsp>
                        <wps:cNvPr id="261" name="文本框 40"/>
                        <wps:cNvSpPr txBox="1">
                          <a:spLocks noChangeArrowheads="1"/>
                        </wps:cNvSpPr>
                        <wps:spPr bwMode="auto">
                          <a:xfrm>
                            <a:off x="1032311" y="695573"/>
                            <a:ext cx="843609" cy="322380"/>
                          </a:xfrm>
                          <a:prstGeom prst="rect">
                            <a:avLst/>
                          </a:prstGeom>
                          <a:solidFill>
                            <a:srgbClr val="FFFFFF"/>
                          </a:solidFill>
                          <a:ln w="6350">
                            <a:solidFill>
                              <a:srgbClr val="000000"/>
                            </a:solidFill>
                            <a:miter lim="800000"/>
                          </a:ln>
                        </wps:spPr>
                        <wps:txbx>
                          <w:txbxContent>
                            <w:p w14:paraId="1152F5F9">
                              <w:pPr>
                                <w:jc w:val="center"/>
                                <w:rPr>
                                  <w:rFonts w:ascii="仿宋_GB2312" w:eastAsia="仿宋_GB2312"/>
                                </w:rPr>
                              </w:pPr>
                              <w:r>
                                <w:rPr>
                                  <w:rFonts w:hint="eastAsia" w:ascii="仿宋_GB2312" w:eastAsia="仿宋_GB2312"/>
                                </w:rPr>
                                <w:t>询问调查</w:t>
                              </w:r>
                            </w:p>
                          </w:txbxContent>
                        </wps:txbx>
                        <wps:bodyPr rot="0" vert="horz" wrap="square" lIns="91440" tIns="45720" rIns="91440" bIns="45720" anchor="t" anchorCtr="0" upright="1">
                          <a:noAutofit/>
                        </wps:bodyPr>
                      </wps:wsp>
                      <wps:wsp>
                        <wps:cNvPr id="262" name="直接箭头连接符 41"/>
                        <wps:cNvCnPr>
                          <a:cxnSpLocks noChangeShapeType="1"/>
                        </wps:cNvCnPr>
                        <wps:spPr bwMode="auto">
                          <a:xfrm flipH="1">
                            <a:off x="1453715" y="1017953"/>
                            <a:ext cx="400" cy="251463"/>
                          </a:xfrm>
                          <a:prstGeom prst="straightConnector1">
                            <a:avLst/>
                          </a:prstGeom>
                          <a:noFill/>
                          <a:ln w="6350">
                            <a:solidFill>
                              <a:srgbClr val="4472C4"/>
                            </a:solidFill>
                            <a:miter lim="800000"/>
                            <a:tailEnd type="triangle" w="med" len="med"/>
                          </a:ln>
                        </wps:spPr>
                        <wps:bodyPr/>
                      </wps:wsp>
                      <wps:wsp>
                        <wps:cNvPr id="263" name="直接箭头连接符 46"/>
                        <wps:cNvCnPr>
                          <a:cxnSpLocks noChangeShapeType="1"/>
                        </wps:cNvCnPr>
                        <wps:spPr bwMode="auto">
                          <a:xfrm>
                            <a:off x="1473015" y="2629654"/>
                            <a:ext cx="0" cy="194848"/>
                          </a:xfrm>
                          <a:prstGeom prst="straightConnector1">
                            <a:avLst/>
                          </a:prstGeom>
                          <a:noFill/>
                          <a:ln w="6350">
                            <a:solidFill>
                              <a:srgbClr val="4472C4"/>
                            </a:solidFill>
                            <a:miter lim="800000"/>
                            <a:tailEnd type="triangle" w="med" len="med"/>
                          </a:ln>
                        </wps:spPr>
                        <wps:bodyPr/>
                      </wps:wsp>
                      <wps:wsp>
                        <wps:cNvPr id="264" name="文本框 48"/>
                        <wps:cNvSpPr txBox="1">
                          <a:spLocks noChangeArrowheads="1"/>
                        </wps:cNvSpPr>
                        <wps:spPr bwMode="auto">
                          <a:xfrm>
                            <a:off x="1913520" y="1269316"/>
                            <a:ext cx="861309" cy="289272"/>
                          </a:xfrm>
                          <a:prstGeom prst="rect">
                            <a:avLst/>
                          </a:prstGeom>
                          <a:solidFill>
                            <a:schemeClr val="lt1">
                              <a:lumMod val="100000"/>
                              <a:lumOff val="0"/>
                            </a:schemeClr>
                          </a:solidFill>
                          <a:ln w="6350">
                            <a:solidFill>
                              <a:srgbClr val="000000"/>
                            </a:solidFill>
                            <a:miter lim="800000"/>
                          </a:ln>
                        </wps:spPr>
                        <wps:txbx>
                          <w:txbxContent>
                            <w:p w14:paraId="03491D38">
                              <w:pPr>
                                <w:rPr>
                                  <w:rFonts w:ascii="仿宋_GB2312" w:eastAsia="仿宋_GB2312"/>
                                </w:rPr>
                              </w:pPr>
                              <w:r>
                                <w:rPr>
                                  <w:rFonts w:hint="eastAsia" w:ascii="仿宋_GB2312" w:eastAsia="仿宋_GB2312"/>
                                </w:rPr>
                                <w:t>抽样取证</w:t>
                              </w:r>
                            </w:p>
                          </w:txbxContent>
                        </wps:txbx>
                        <wps:bodyPr rot="0" vert="horz" wrap="square" lIns="91440" tIns="45720" rIns="91440" bIns="45720" anchor="t" anchorCtr="0" upright="1">
                          <a:noAutofit/>
                        </wps:bodyPr>
                      </wps:wsp>
                      <wps:wsp>
                        <wps:cNvPr id="265" name="直接箭头连接符 52"/>
                        <wps:cNvCnPr>
                          <a:cxnSpLocks noChangeShapeType="1"/>
                        </wps:cNvCnPr>
                        <wps:spPr bwMode="auto">
                          <a:xfrm>
                            <a:off x="2343824" y="1575292"/>
                            <a:ext cx="100" cy="251362"/>
                          </a:xfrm>
                          <a:prstGeom prst="straightConnector1">
                            <a:avLst/>
                          </a:prstGeom>
                          <a:noFill/>
                          <a:ln w="6350">
                            <a:solidFill>
                              <a:schemeClr val="accent1">
                                <a:lumMod val="100000"/>
                                <a:lumOff val="0"/>
                              </a:schemeClr>
                            </a:solidFill>
                            <a:miter lim="800000"/>
                            <a:tailEnd type="triangle" w="med" len="med"/>
                          </a:ln>
                        </wps:spPr>
                        <wps:bodyPr/>
                      </wps:wsp>
                      <wps:wsp>
                        <wps:cNvPr id="266" name="直接连接符 53"/>
                        <wps:cNvCnPr>
                          <a:cxnSpLocks noChangeShapeType="1"/>
                        </wps:cNvCnPr>
                        <wps:spPr bwMode="auto">
                          <a:xfrm>
                            <a:off x="684307" y="614453"/>
                            <a:ext cx="0" cy="1268215"/>
                          </a:xfrm>
                          <a:prstGeom prst="line">
                            <a:avLst/>
                          </a:prstGeom>
                          <a:noFill/>
                          <a:ln w="6350">
                            <a:solidFill>
                              <a:schemeClr val="accent1">
                                <a:lumMod val="100000"/>
                                <a:lumOff val="0"/>
                              </a:schemeClr>
                            </a:solidFill>
                            <a:miter lim="800000"/>
                          </a:ln>
                        </wps:spPr>
                        <wps:bodyPr/>
                      </wps:wsp>
                      <wps:wsp>
                        <wps:cNvPr id="267" name="文本框 49"/>
                        <wps:cNvSpPr txBox="1">
                          <a:spLocks noChangeArrowheads="1"/>
                        </wps:cNvSpPr>
                        <wps:spPr bwMode="auto">
                          <a:xfrm>
                            <a:off x="1913320" y="1826654"/>
                            <a:ext cx="861309" cy="289172"/>
                          </a:xfrm>
                          <a:prstGeom prst="rect">
                            <a:avLst/>
                          </a:prstGeom>
                          <a:solidFill>
                            <a:schemeClr val="lt1">
                              <a:lumMod val="100000"/>
                              <a:lumOff val="0"/>
                            </a:schemeClr>
                          </a:solidFill>
                          <a:ln w="6350">
                            <a:solidFill>
                              <a:srgbClr val="000000"/>
                            </a:solidFill>
                            <a:miter lim="800000"/>
                          </a:ln>
                        </wps:spPr>
                        <wps:txbx>
                          <w:txbxContent>
                            <w:p w14:paraId="62D66DB7">
                              <w:pPr>
                                <w:rPr>
                                  <w:rFonts w:ascii="仿宋_GB2312" w:eastAsia="仿宋_GB2312"/>
                                </w:rPr>
                              </w:pPr>
                              <w:r>
                                <w:rPr>
                                  <w:rFonts w:hint="eastAsia" w:ascii="仿宋_GB2312" w:eastAsia="仿宋_GB2312"/>
                                </w:rPr>
                                <w:t>鉴定、检验</w:t>
                              </w:r>
                            </w:p>
                          </w:txbxContent>
                        </wps:txbx>
                        <wps:bodyPr rot="0" vert="horz" wrap="square" lIns="91440" tIns="45720" rIns="91440" bIns="45720" anchor="t" anchorCtr="0" upright="1">
                          <a:noAutofit/>
                        </wps:bodyPr>
                      </wps:wsp>
                      <wps:wsp>
                        <wps:cNvPr id="268" name="文本框 54"/>
                        <wps:cNvSpPr txBox="1">
                          <a:spLocks noChangeArrowheads="1"/>
                        </wps:cNvSpPr>
                        <wps:spPr bwMode="auto">
                          <a:xfrm>
                            <a:off x="3604137" y="677268"/>
                            <a:ext cx="789608" cy="322280"/>
                          </a:xfrm>
                          <a:prstGeom prst="rect">
                            <a:avLst/>
                          </a:prstGeom>
                          <a:solidFill>
                            <a:schemeClr val="lt1">
                              <a:lumMod val="100000"/>
                              <a:lumOff val="0"/>
                            </a:schemeClr>
                          </a:solidFill>
                          <a:ln w="6350">
                            <a:solidFill>
                              <a:srgbClr val="000000"/>
                            </a:solidFill>
                            <a:miter lim="800000"/>
                          </a:ln>
                        </wps:spPr>
                        <wps:txbx>
                          <w:txbxContent>
                            <w:p w14:paraId="459A6047">
                              <w:pPr>
                                <w:rPr>
                                  <w:rFonts w:ascii="仿宋_GB2312" w:eastAsia="仿宋_GB2312"/>
                                </w:rPr>
                              </w:pPr>
                              <w:r>
                                <w:rPr>
                                  <w:rFonts w:hint="eastAsia" w:ascii="仿宋_GB2312" w:eastAsia="仿宋_GB2312"/>
                                </w:rPr>
                                <w:t>调阅资料</w:t>
                              </w:r>
                            </w:p>
                          </w:txbxContent>
                        </wps:txbx>
                        <wps:bodyPr rot="0" vert="horz" wrap="square" lIns="91440" tIns="45720" rIns="91440" bIns="45720" anchor="t" anchorCtr="0" upright="1">
                          <a:noAutofit/>
                        </wps:bodyPr>
                      </wps:wsp>
                      <wps:wsp>
                        <wps:cNvPr id="269" name="文本框 55"/>
                        <wps:cNvSpPr txBox="1">
                          <a:spLocks noChangeArrowheads="1"/>
                        </wps:cNvSpPr>
                        <wps:spPr bwMode="auto">
                          <a:xfrm>
                            <a:off x="3604137" y="1269216"/>
                            <a:ext cx="789608" cy="288972"/>
                          </a:xfrm>
                          <a:prstGeom prst="rect">
                            <a:avLst/>
                          </a:prstGeom>
                          <a:solidFill>
                            <a:schemeClr val="lt1">
                              <a:lumMod val="100000"/>
                              <a:lumOff val="0"/>
                            </a:schemeClr>
                          </a:solidFill>
                          <a:ln w="6350">
                            <a:solidFill>
                              <a:srgbClr val="000000"/>
                            </a:solidFill>
                            <a:miter lim="800000"/>
                          </a:ln>
                        </wps:spPr>
                        <wps:txbx>
                          <w:txbxContent>
                            <w:p w14:paraId="38A9FD6A">
                              <w:pPr>
                                <w:jc w:val="center"/>
                                <w:rPr>
                                  <w:rFonts w:ascii="仿宋_GB2312" w:eastAsia="仿宋_GB2312"/>
                                </w:rPr>
                              </w:pPr>
                              <w:r>
                                <w:rPr>
                                  <w:rFonts w:hint="eastAsia" w:ascii="仿宋_GB2312" w:eastAsia="仿宋_GB2312"/>
                                </w:rPr>
                                <w:t>查封扣押</w:t>
                              </w:r>
                            </w:p>
                          </w:txbxContent>
                        </wps:txbx>
                        <wps:bodyPr rot="0" vert="horz" wrap="square" lIns="91440" tIns="45720" rIns="91440" bIns="45720" anchor="t" anchorCtr="0" upright="1">
                          <a:noAutofit/>
                        </wps:bodyPr>
                      </wps:wsp>
                      <wps:wsp>
                        <wps:cNvPr id="270" name="文本框 56"/>
                        <wps:cNvSpPr txBox="1">
                          <a:spLocks noChangeArrowheads="1"/>
                        </wps:cNvSpPr>
                        <wps:spPr bwMode="auto">
                          <a:xfrm>
                            <a:off x="2176523" y="695573"/>
                            <a:ext cx="820009" cy="322380"/>
                          </a:xfrm>
                          <a:prstGeom prst="rect">
                            <a:avLst/>
                          </a:prstGeom>
                          <a:solidFill>
                            <a:schemeClr val="lt1">
                              <a:lumMod val="100000"/>
                              <a:lumOff val="0"/>
                            </a:schemeClr>
                          </a:solidFill>
                          <a:ln w="6350">
                            <a:solidFill>
                              <a:srgbClr val="000000"/>
                            </a:solidFill>
                            <a:miter lim="800000"/>
                          </a:ln>
                        </wps:spPr>
                        <wps:txbx>
                          <w:txbxContent>
                            <w:p w14:paraId="39120AF3">
                              <w:pPr>
                                <w:rPr>
                                  <w:rFonts w:ascii="仿宋_GB2312" w:eastAsia="仿宋_GB2312"/>
                                </w:rPr>
                              </w:pPr>
                              <w:r>
                                <w:rPr>
                                  <w:rFonts w:hint="eastAsia" w:ascii="仿宋_GB2312" w:eastAsia="仿宋_GB2312"/>
                                </w:rPr>
                                <w:t>现场检查</w:t>
                              </w:r>
                            </w:p>
                          </w:txbxContent>
                        </wps:txbx>
                        <wps:bodyPr rot="0" vert="horz" wrap="square" lIns="91440" tIns="45720" rIns="91440" bIns="45720" anchor="t" anchorCtr="0" upright="1">
                          <a:noAutofit/>
                        </wps:bodyPr>
                      </wps:wsp>
                      <wps:wsp>
                        <wps:cNvPr id="271" name="直接箭头连接符 57"/>
                        <wps:cNvCnPr>
                          <a:cxnSpLocks noChangeShapeType="1"/>
                        </wps:cNvCnPr>
                        <wps:spPr bwMode="auto">
                          <a:xfrm>
                            <a:off x="2996531" y="856813"/>
                            <a:ext cx="607406" cy="0"/>
                          </a:xfrm>
                          <a:prstGeom prst="straightConnector1">
                            <a:avLst/>
                          </a:prstGeom>
                          <a:noFill/>
                          <a:ln w="6350">
                            <a:solidFill>
                              <a:schemeClr val="accent1">
                                <a:lumMod val="100000"/>
                                <a:lumOff val="0"/>
                              </a:schemeClr>
                            </a:solidFill>
                            <a:miter lim="800000"/>
                            <a:tailEnd type="triangle" w="med" len="med"/>
                          </a:ln>
                        </wps:spPr>
                        <wps:bodyPr/>
                      </wps:wsp>
                      <wps:wsp>
                        <wps:cNvPr id="272" name="直接箭头连接符 58"/>
                        <wps:cNvCnPr>
                          <a:cxnSpLocks noChangeShapeType="1"/>
                        </wps:cNvCnPr>
                        <wps:spPr bwMode="auto">
                          <a:xfrm flipH="1">
                            <a:off x="3998841" y="999549"/>
                            <a:ext cx="0" cy="269667"/>
                          </a:xfrm>
                          <a:prstGeom prst="straightConnector1">
                            <a:avLst/>
                          </a:prstGeom>
                          <a:noFill/>
                          <a:ln w="6350">
                            <a:solidFill>
                              <a:schemeClr val="accent1">
                                <a:lumMod val="100000"/>
                                <a:lumOff val="0"/>
                              </a:schemeClr>
                            </a:solidFill>
                            <a:miter lim="800000"/>
                            <a:tailEnd type="triangle" w="med" len="med"/>
                          </a:ln>
                        </wps:spPr>
                        <wps:bodyPr/>
                      </wps:wsp>
                      <wps:wsp>
                        <wps:cNvPr id="273" name="文本框 59"/>
                        <wps:cNvSpPr txBox="1">
                          <a:spLocks noChangeArrowheads="1"/>
                        </wps:cNvSpPr>
                        <wps:spPr bwMode="auto">
                          <a:xfrm>
                            <a:off x="2896530" y="1269516"/>
                            <a:ext cx="460205" cy="846310"/>
                          </a:xfrm>
                          <a:prstGeom prst="rect">
                            <a:avLst/>
                          </a:prstGeom>
                          <a:solidFill>
                            <a:schemeClr val="lt1">
                              <a:lumMod val="100000"/>
                              <a:lumOff val="0"/>
                            </a:schemeClr>
                          </a:solidFill>
                          <a:ln w="6350">
                            <a:solidFill>
                              <a:srgbClr val="000000"/>
                            </a:solidFill>
                            <a:miter lim="800000"/>
                          </a:ln>
                        </wps:spPr>
                        <wps:txbx>
                          <w:txbxContent>
                            <w:p w14:paraId="1D0389E4">
                              <w:pPr>
                                <w:rPr>
                                  <w:rFonts w:ascii="仿宋_GB2312" w:eastAsia="仿宋_GB2312"/>
                                </w:rPr>
                              </w:pPr>
                              <w:r>
                                <w:rPr>
                                  <w:rFonts w:hint="eastAsia" w:ascii="仿宋_GB2312" w:eastAsia="仿宋_GB2312"/>
                                </w:rPr>
                                <w:t>先行登记保存</w:t>
                              </w:r>
                            </w:p>
                          </w:txbxContent>
                        </wps:txbx>
                        <wps:bodyPr rot="0" vert="horz" wrap="square" lIns="91440" tIns="45720" rIns="91440" bIns="45720" anchor="t" anchorCtr="0" upright="1">
                          <a:noAutofit/>
                        </wps:bodyPr>
                      </wps:wsp>
                      <wps:wsp>
                        <wps:cNvPr id="274" name="直接箭头连接符 60"/>
                        <wps:cNvCnPr>
                          <a:cxnSpLocks noChangeShapeType="1"/>
                        </wps:cNvCnPr>
                        <wps:spPr bwMode="auto">
                          <a:xfrm flipH="1">
                            <a:off x="1913620" y="2478316"/>
                            <a:ext cx="2085122" cy="0"/>
                          </a:xfrm>
                          <a:prstGeom prst="straightConnector1">
                            <a:avLst/>
                          </a:prstGeom>
                          <a:noFill/>
                          <a:ln w="6350">
                            <a:solidFill>
                              <a:schemeClr val="accent1">
                                <a:lumMod val="100000"/>
                                <a:lumOff val="0"/>
                              </a:schemeClr>
                            </a:solidFill>
                            <a:miter lim="800000"/>
                            <a:tailEnd type="triangle" w="med" len="med"/>
                          </a:ln>
                        </wps:spPr>
                        <wps:bodyPr/>
                      </wps:wsp>
                      <wps:wsp>
                        <wps:cNvPr id="275" name="直接箭头连接符 61"/>
                        <wps:cNvCnPr>
                          <a:cxnSpLocks noChangeShapeType="1"/>
                        </wps:cNvCnPr>
                        <wps:spPr bwMode="auto">
                          <a:xfrm>
                            <a:off x="2343824" y="2115826"/>
                            <a:ext cx="0" cy="362490"/>
                          </a:xfrm>
                          <a:prstGeom prst="straightConnector1">
                            <a:avLst/>
                          </a:prstGeom>
                          <a:noFill/>
                          <a:ln w="6350">
                            <a:solidFill>
                              <a:schemeClr val="accent1">
                                <a:lumMod val="100000"/>
                                <a:lumOff val="0"/>
                              </a:schemeClr>
                            </a:solidFill>
                            <a:miter lim="800000"/>
                            <a:tailEnd type="triangle" w="med" len="med"/>
                          </a:ln>
                        </wps:spPr>
                        <wps:bodyPr/>
                      </wps:wsp>
                      <wps:wsp>
                        <wps:cNvPr id="276" name="直接箭头连接符 62"/>
                        <wps:cNvCnPr>
                          <a:cxnSpLocks noChangeShapeType="1"/>
                        </wps:cNvCnPr>
                        <wps:spPr bwMode="auto">
                          <a:xfrm>
                            <a:off x="3144333" y="2115826"/>
                            <a:ext cx="0" cy="362490"/>
                          </a:xfrm>
                          <a:prstGeom prst="straightConnector1">
                            <a:avLst/>
                          </a:prstGeom>
                          <a:noFill/>
                          <a:ln w="6350">
                            <a:solidFill>
                              <a:schemeClr val="accent1">
                                <a:lumMod val="100000"/>
                                <a:lumOff val="0"/>
                              </a:schemeClr>
                            </a:solidFill>
                            <a:miter lim="800000"/>
                            <a:tailEnd type="triangle" w="med" len="med"/>
                          </a:ln>
                        </wps:spPr>
                        <wps:bodyPr/>
                      </wps:wsp>
                      <wps:wsp>
                        <wps:cNvPr id="277" name="直接箭头连接符 63"/>
                        <wps:cNvCnPr>
                          <a:cxnSpLocks noChangeShapeType="1"/>
                        </wps:cNvCnPr>
                        <wps:spPr bwMode="auto">
                          <a:xfrm>
                            <a:off x="3998741" y="1558587"/>
                            <a:ext cx="0" cy="919729"/>
                          </a:xfrm>
                          <a:prstGeom prst="straightConnector1">
                            <a:avLst/>
                          </a:prstGeom>
                          <a:noFill/>
                          <a:ln w="6350">
                            <a:solidFill>
                              <a:schemeClr val="accent1">
                                <a:lumMod val="100000"/>
                                <a:lumOff val="0"/>
                              </a:schemeClr>
                            </a:solidFill>
                            <a:miter lim="800000"/>
                            <a:tailEnd type="triangle" w="med" len="med"/>
                          </a:ln>
                        </wps:spPr>
                        <wps:bodyPr/>
                      </wps:wsp>
                      <wps:wsp>
                        <wps:cNvPr id="278" name="直接连接符 481"/>
                        <wps:cNvCnPr>
                          <a:cxnSpLocks noChangeShapeType="1"/>
                        </wps:cNvCnPr>
                        <wps:spPr bwMode="auto">
                          <a:xfrm>
                            <a:off x="2129222" y="1138783"/>
                            <a:ext cx="985410" cy="0"/>
                          </a:xfrm>
                          <a:prstGeom prst="line">
                            <a:avLst/>
                          </a:prstGeom>
                          <a:noFill/>
                          <a:ln w="6350">
                            <a:solidFill>
                              <a:schemeClr val="accent1">
                                <a:lumMod val="100000"/>
                                <a:lumOff val="0"/>
                              </a:schemeClr>
                            </a:solidFill>
                            <a:miter lim="800000"/>
                          </a:ln>
                        </wps:spPr>
                        <wps:bodyPr/>
                      </wps:wsp>
                      <wps:wsp>
                        <wps:cNvPr id="279" name="直接连接符 482"/>
                        <wps:cNvCnPr>
                          <a:cxnSpLocks noChangeShapeType="1"/>
                        </wps:cNvCnPr>
                        <wps:spPr bwMode="auto">
                          <a:xfrm flipH="1">
                            <a:off x="2586427" y="1017953"/>
                            <a:ext cx="100" cy="120830"/>
                          </a:xfrm>
                          <a:prstGeom prst="line">
                            <a:avLst/>
                          </a:prstGeom>
                          <a:noFill/>
                          <a:ln w="6350">
                            <a:solidFill>
                              <a:schemeClr val="accent1">
                                <a:lumMod val="100000"/>
                                <a:lumOff val="0"/>
                              </a:schemeClr>
                            </a:solidFill>
                            <a:miter lim="800000"/>
                          </a:ln>
                        </wps:spPr>
                        <wps:bodyPr/>
                      </wps:wsp>
                      <wps:wsp>
                        <wps:cNvPr id="280" name="直接连接符 483"/>
                        <wps:cNvCnPr>
                          <a:cxnSpLocks noChangeShapeType="1"/>
                        </wps:cNvCnPr>
                        <wps:spPr bwMode="auto">
                          <a:xfrm>
                            <a:off x="2129222" y="1138783"/>
                            <a:ext cx="0" cy="130432"/>
                          </a:xfrm>
                          <a:prstGeom prst="line">
                            <a:avLst/>
                          </a:prstGeom>
                          <a:noFill/>
                          <a:ln w="6350">
                            <a:solidFill>
                              <a:schemeClr val="accent1">
                                <a:lumMod val="100000"/>
                                <a:lumOff val="0"/>
                              </a:schemeClr>
                            </a:solidFill>
                            <a:miter lim="800000"/>
                          </a:ln>
                        </wps:spPr>
                        <wps:bodyPr/>
                      </wps:wsp>
                      <wps:wsp>
                        <wps:cNvPr id="281" name="直接连接符 484"/>
                        <wps:cNvCnPr>
                          <a:cxnSpLocks noChangeShapeType="1"/>
                        </wps:cNvCnPr>
                        <wps:spPr bwMode="auto">
                          <a:xfrm flipH="1">
                            <a:off x="3114732" y="1138783"/>
                            <a:ext cx="0" cy="130733"/>
                          </a:xfrm>
                          <a:prstGeom prst="line">
                            <a:avLst/>
                          </a:prstGeom>
                          <a:noFill/>
                          <a:ln w="6350">
                            <a:solidFill>
                              <a:schemeClr val="accent1">
                                <a:lumMod val="100000"/>
                                <a:lumOff val="0"/>
                              </a:schemeClr>
                            </a:solidFill>
                            <a:miter lim="800000"/>
                          </a:ln>
                        </wps:spPr>
                        <wps:bodyPr/>
                      </wps:wsp>
                      <wps:wsp>
                        <wps:cNvPr id="282" name="文本框 485"/>
                        <wps:cNvSpPr txBox="1">
                          <a:spLocks noChangeArrowheads="1"/>
                        </wps:cNvSpPr>
                        <wps:spPr bwMode="auto">
                          <a:xfrm>
                            <a:off x="1533716" y="208252"/>
                            <a:ext cx="1687218" cy="264566"/>
                          </a:xfrm>
                          <a:prstGeom prst="rect">
                            <a:avLst/>
                          </a:prstGeom>
                          <a:solidFill>
                            <a:schemeClr val="lt1">
                              <a:lumMod val="100000"/>
                              <a:lumOff val="0"/>
                            </a:schemeClr>
                          </a:solidFill>
                          <a:ln w="6350">
                            <a:solidFill>
                              <a:srgbClr val="000000"/>
                            </a:solidFill>
                            <a:miter lim="800000"/>
                          </a:ln>
                        </wps:spPr>
                        <wps:txbx>
                          <w:txbxContent>
                            <w:p w14:paraId="3DA749DE">
                              <w:pPr>
                                <w:jc w:val="center"/>
                                <w:rPr>
                                  <w:rFonts w:ascii="仿宋_GB2312" w:eastAsia="仿宋_GB2312"/>
                                </w:rPr>
                              </w:pPr>
                              <w:r>
                                <w:rPr>
                                  <w:rFonts w:hint="eastAsia" w:ascii="仿宋_GB2312" w:eastAsia="仿宋_GB2312"/>
                                </w:rPr>
                                <w:t>调查取证</w:t>
                              </w:r>
                            </w:p>
                          </w:txbxContent>
                        </wps:txbx>
                        <wps:bodyPr rot="0" vert="horz" wrap="square" lIns="91440" tIns="45720" rIns="91440" bIns="45720" anchor="t" anchorCtr="0" upright="1">
                          <a:noAutofit/>
                        </wps:bodyPr>
                      </wps:wsp>
                      <wps:wsp>
                        <wps:cNvPr id="283" name="直接箭头连接符 486"/>
                        <wps:cNvCnPr>
                          <a:cxnSpLocks noChangeShapeType="1"/>
                        </wps:cNvCnPr>
                        <wps:spPr bwMode="auto">
                          <a:xfrm>
                            <a:off x="2586527" y="472718"/>
                            <a:ext cx="0" cy="222755"/>
                          </a:xfrm>
                          <a:prstGeom prst="straightConnector1">
                            <a:avLst/>
                          </a:prstGeom>
                          <a:noFill/>
                          <a:ln w="6350">
                            <a:solidFill>
                              <a:schemeClr val="accent1">
                                <a:lumMod val="100000"/>
                                <a:lumOff val="0"/>
                              </a:schemeClr>
                            </a:solidFill>
                            <a:miter lim="800000"/>
                            <a:tailEnd type="triangle" w="med" len="med"/>
                          </a:ln>
                        </wps:spPr>
                        <wps:bodyPr/>
                      </wps:wsp>
                      <wps:wsp>
                        <wps:cNvPr id="285" name="直接箭头连接符 487"/>
                        <wps:cNvCnPr>
                          <a:cxnSpLocks noChangeShapeType="1"/>
                        </wps:cNvCnPr>
                        <wps:spPr bwMode="auto">
                          <a:xfrm>
                            <a:off x="1663617" y="472718"/>
                            <a:ext cx="0" cy="222755"/>
                          </a:xfrm>
                          <a:prstGeom prst="straightConnector1">
                            <a:avLst/>
                          </a:prstGeom>
                          <a:noFill/>
                          <a:ln w="6350">
                            <a:solidFill>
                              <a:schemeClr val="accent1">
                                <a:lumMod val="100000"/>
                                <a:lumOff val="0"/>
                              </a:schemeClr>
                            </a:solidFill>
                            <a:miter lim="800000"/>
                            <a:tailEnd type="triangle" w="med" len="med"/>
                          </a:ln>
                        </wps:spPr>
                        <wps:bodyPr/>
                      </wps:wsp>
                      <wps:wsp>
                        <wps:cNvPr id="286" name="直接箭头连接符 306"/>
                        <wps:cNvCnPr>
                          <a:cxnSpLocks noChangeShapeType="1"/>
                        </wps:cNvCnPr>
                        <wps:spPr bwMode="auto">
                          <a:xfrm>
                            <a:off x="3356735" y="1433856"/>
                            <a:ext cx="247203" cy="0"/>
                          </a:xfrm>
                          <a:prstGeom prst="straightConnector1">
                            <a:avLst/>
                          </a:prstGeom>
                          <a:noFill/>
                          <a:ln w="6350">
                            <a:solidFill>
                              <a:schemeClr val="accent1">
                                <a:lumMod val="100000"/>
                                <a:lumOff val="0"/>
                              </a:schemeClr>
                            </a:solidFill>
                            <a:miter lim="800000"/>
                            <a:tailEnd type="triangle" w="med" len="med"/>
                          </a:ln>
                        </wps:spPr>
                        <wps:bodyPr/>
                      </wps:wsp>
                      <wps:wsp>
                        <wps:cNvPr id="287" name="直接箭头连接符 307"/>
                        <wps:cNvCnPr>
                          <a:cxnSpLocks noChangeShapeType="1"/>
                        </wps:cNvCnPr>
                        <wps:spPr bwMode="auto">
                          <a:xfrm flipH="1">
                            <a:off x="2774629" y="1970390"/>
                            <a:ext cx="121901" cy="400"/>
                          </a:xfrm>
                          <a:prstGeom prst="straightConnector1">
                            <a:avLst/>
                          </a:prstGeom>
                          <a:noFill/>
                          <a:ln w="6350">
                            <a:solidFill>
                              <a:schemeClr val="accent1">
                                <a:lumMod val="100000"/>
                                <a:lumOff val="0"/>
                              </a:schemeClr>
                            </a:solidFill>
                            <a:miter lim="800000"/>
                            <a:tailEnd type="triangle" w="med" len="med"/>
                          </a:ln>
                        </wps:spPr>
                        <wps:bodyPr/>
                      </wps:wsp>
                    </wpc:wpc>
                  </a:graphicData>
                </a:graphic>
              </wp:inline>
            </w:drawing>
          </mc:Choice>
          <mc:Fallback>
            <w:pict>
              <v:group id="画布 47" o:spid="_x0000_s1026" o:spt="203" style="height:226.45pt;width:379.5pt;" coordsize="4819650,2875915" editas="canvas" o:gfxdata="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">
                <o:lock v:ext="edit" aspectratio="f"/>
                <v:shape id="画布 47" o:spid="_x0000_s1026" style="position:absolute;left:0;top:0;height:2875915;width:4819650;" filled="f" stroked="f" coordsize="21600,21600" o:gfxdata="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">
                  <v:fill on="f" focussize="0,0"/>
                  <v:stroke on="f"/>
                  <v:imagedata o:title=""/>
                  <o:lock v:ext="edit" aspectratio="f"/>
                </v:shape>
                <v:shape id="文本框 25" o:spid="_x0000_s1026" o:spt="202" type="#_x0000_t202" style="position:absolute;left:808208;top:1652311;height:271067;width:472705;" fillcolor="#FFFFFF" filled="t" stroked="f" coordsize="21600,21600" o:gfxdata="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FrMbzUAAAABQEAAA8AAAAAAAAAAQAgAAAAIgAAAGRycy9kb3ducmV2&#10;LnhtbFBLAQIUABQAAAAIAIdO4kAR1wrJOQIAAEsEAAAOAAAAAAAAAAEAIAAAACMBAABkcnMvZTJv&#10;RG9jLnhtbFBLBQYAAAAABgAGAFkBAADOBQAAAAA=&#10;">
                  <v:fill on="t" focussize="0,0"/>
                  <v:stroke on="f"/>
                  <v:imagedata o:title=""/>
                  <o:lock v:ext="edit" aspectratio="f"/>
                  <v:textbox>
                    <w:txbxContent>
                      <w:p w14:paraId="76E05708">
                        <w:pPr>
                          <w:pStyle w:val="19"/>
                          <w:spacing w:before="0" w:beforeAutospacing="0" w:after="0" w:afterAutospacing="0"/>
                          <w:jc w:val="both"/>
                          <w:rPr>
                            <w:rFonts w:ascii="仿宋_GB2312" w:eastAsia="仿宋_GB2312"/>
                          </w:rPr>
                        </w:pPr>
                        <w:r>
                          <w:rPr>
                            <w:rFonts w:hint="eastAsia" w:ascii="仿宋_GB2312" w:hAnsi="等线" w:eastAsia="仿宋_GB2312" w:cs="Times New Roman"/>
                            <w:kern w:val="2"/>
                            <w:sz w:val="18"/>
                            <w:szCs w:val="18"/>
                          </w:rPr>
                          <w:t>证据</w:t>
                        </w:r>
                      </w:p>
                    </w:txbxContent>
                  </v:textbox>
                </v:shape>
                <v:shape id="文本框 31" o:spid="_x0000_s1026" o:spt="202" type="#_x0000_t202" style="position:absolute;left:1032311;top:1269516;height:289072;width:843609;" fillcolor="#FFFFFF" filled="t" stroked="t" coordsize="21600,21600" o:gfxdata="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R0f2zUAAAABQEAAA8AAAAAAAAA&#10;AQAgAAAAIgAAAGRycy9kb3ducmV2LnhtbFBLAQIUABQAAAAIAIdO4kA4rScVTgIAAJUEAAAOAAAA&#10;AAAAAAEAIAAAACMBAABkcnMvZTJvRG9jLnhtbFBLBQYAAAAABgAGAFkBAADjBQAAAAA=&#10;">
                  <v:fill on="t" focussize="0,0"/>
                  <v:stroke weight="0.5pt" color="#000000" miterlimit="8" joinstyle="miter"/>
                  <v:imagedata o:title=""/>
                  <o:lock v:ext="edit" aspectratio="f"/>
                  <v:textbox>
                    <w:txbxContent>
                      <w:p w14:paraId="205D46B5">
                        <w:pPr>
                          <w:jc w:val="center"/>
                          <w:rPr>
                            <w:rFonts w:ascii="仿宋_GB2312" w:eastAsia="仿宋_GB2312"/>
                          </w:rPr>
                        </w:pPr>
                        <w:r>
                          <w:rPr>
                            <w:rFonts w:hint="eastAsia" w:ascii="仿宋_GB2312" w:eastAsia="仿宋_GB2312"/>
                          </w:rPr>
                          <w:t>询问笔录</w:t>
                        </w:r>
                      </w:p>
                    </w:txbxContent>
                  </v:textbox>
                </v:shape>
                <v:shape id="直接箭头连接符 32" o:spid="_x0000_s1026" o:spt="32" type="#_x0000_t32" style="position:absolute;left:1454115;top:1558587;height:748886;width:8800;" filled="f" stroked="t" coordsize="21600,21600" o:gfxdata="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XsDfT1QAAAAUBAAAPAAAAAAAAAAEAIAAAACIAAABkcnMvZG93bnJldi54bWxQSwECFAAUAAAA&#10;CACHTuJAEuTsVCoCAAAKBAAADgAAAAAAAAABACAAAAAkAQAAZHJzL2Uyb0RvYy54bWxQSwUGAAAA&#10;AAYABgBZAQAAwAUAAAAA&#10;">
                  <v:fill on="f" focussize="0,0"/>
                  <v:stroke weight="0.5pt" color="#4472C4" miterlimit="8" joinstyle="miter" endarrow="block"/>
                  <v:imagedata o:title=""/>
                  <o:lock v:ext="edit" aspectratio="f"/>
                </v:shape>
                <v:shape id="文本框 33" o:spid="_x0000_s1026" o:spt="202" type="#_x0000_t202" style="position:absolute;left:312603;top:343085;height:271467;width:784608;" fillcolor="#FFFFFF" filled="t" stroked="t" coordsize="21600,21600" o:gfxdata="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EdH9s1AAAAAUBAAAPAAAAAAAAAAEA&#10;IAAAACIAAABkcnMvZG93bnJldi54bWxQSwECFAAUAAAACACHTuJAKtmKe0wCAACTBAAADgAAAAAA&#10;AAABACAAAAAjAQAAZHJzL2Uyb0RvYy54bWxQSwUGAAAAAAYABgBZAQAA4QUAAAAA&#10;">
                  <v:fill on="t" focussize="0,0"/>
                  <v:stroke weight="0.5pt" color="#000000" miterlimit="8" joinstyle="miter"/>
                  <v:imagedata o:title=""/>
                  <o:lock v:ext="edit" aspectratio="f"/>
                  <v:textbox>
                    <w:txbxContent>
                      <w:p w14:paraId="30D8A04B">
                        <w:pPr>
                          <w:rPr>
                            <w:rFonts w:ascii="仿宋_GB2312" w:eastAsia="仿宋_GB2312"/>
                          </w:rPr>
                        </w:pPr>
                        <w:r>
                          <w:rPr>
                            <w:rFonts w:hint="eastAsia" w:ascii="仿宋_GB2312" w:eastAsia="仿宋_GB2312"/>
                          </w:rPr>
                          <w:t>立案核查</w:t>
                        </w:r>
                      </w:p>
                    </w:txbxContent>
                  </v:textbox>
                </v:shape>
                <v:shape id="直接箭头连接符 35" o:spid="_x0000_s1026" o:spt="32" type="#_x0000_t32" style="position:absolute;left:684307;top:1882668;height:0;width:769408;" filled="f" stroked="t" coordsize="21600,21600" o:gfxdata="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ewN9PVAAAABQEAAA8AAAAAAAAAAQAgAAAAIgAAAGRycy9kb3ducmV2LnhtbFBLAQIUABQAAAAI&#10;AIdO4kAy7FiTKQIAAAYEAAAOAAAAAAAAAAEAIAAAACQBAABkcnMvZTJvRG9jLnhtbFBLBQYAAAAA&#10;BgAGAFkBAAC/BQAAAAA=&#10;">
                  <v:fill on="f" focussize="0,0"/>
                  <v:stroke weight="0.5pt" color="#4472C4" miterlimit="8" joinstyle="miter" endarrow="block"/>
                  <v:imagedata o:title=""/>
                  <o:lock v:ext="edit" aspectratio="f"/>
                </v:shape>
                <v:shape id="文本框 38" o:spid="_x0000_s1026" o:spt="202" type="#_x0000_t202" style="position:absolute;left:808209;top:2307474;height:322380;width:1105512;" fillcolor="#FFFFFF" filled="t" stroked="t" coordsize="21600,21600" o:gfxdata="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HR/bNQAAAAFAQAADwAAAAAA&#10;AAABACAAAAAiAAAAZHJzL2Rvd25yZXYueG1sUEsBAhQAFAAAAAgAh07iQLlNVQlQAgAAlQQAAA4A&#10;AAAAAAAAAQAgAAAAIwEAAGRycy9lMm9Eb2MueG1sUEsFBgAAAAAGAAYAWQEAAOUFAAAAAA==&#10;">
                  <v:fill on="t" focussize="0,0"/>
                  <v:stroke weight="0.5pt" color="#000000" miterlimit="8" joinstyle="miter"/>
                  <v:imagedata o:title=""/>
                  <o:lock v:ext="edit" aspectratio="f"/>
                  <v:textbox>
                    <w:txbxContent>
                      <w:p w14:paraId="3FCC0FEE">
                        <w:pPr>
                          <w:jc w:val="center"/>
                          <w:rPr>
                            <w:rFonts w:ascii="仿宋_GB2312" w:eastAsia="仿宋_GB2312"/>
                          </w:rPr>
                        </w:pPr>
                        <w:r>
                          <w:rPr>
                            <w:rFonts w:hint="eastAsia" w:ascii="仿宋_GB2312" w:eastAsia="仿宋_GB2312"/>
                          </w:rPr>
                          <w:t>调查终结报告</w:t>
                        </w:r>
                      </w:p>
                    </w:txbxContent>
                  </v:textbox>
                </v:shape>
                <v:shape id="文本框 40" o:spid="_x0000_s1026" o:spt="202" type="#_x0000_t202" style="position:absolute;left:1032311;top:695573;height:322380;width:843609;" fillcolor="#FFFFFF" filled="t" stroked="t" coordsize="21600,21600" o:gfxdata="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R0f2zUAAAABQEAAA8AAAAAAAAA&#10;AQAgAAAAIgAAAGRycy9kb3ducmV2LnhtbFBLAQIUABQAAAAIAIdO4kBaRZEETgIAAJQEAAAOAAAA&#10;AAAAAAEAIAAAACMBAABkcnMvZTJvRG9jLnhtbFBLBQYAAAAABgAGAFkBAADjBQAAAAA=&#10;">
                  <v:fill on="t" focussize="0,0"/>
                  <v:stroke weight="0.5pt" color="#000000" miterlimit="8" joinstyle="miter"/>
                  <v:imagedata o:title=""/>
                  <o:lock v:ext="edit" aspectratio="f"/>
                  <v:textbox>
                    <w:txbxContent>
                      <w:p w14:paraId="1152F5F9">
                        <w:pPr>
                          <w:jc w:val="center"/>
                          <w:rPr>
                            <w:rFonts w:ascii="仿宋_GB2312" w:eastAsia="仿宋_GB2312"/>
                          </w:rPr>
                        </w:pPr>
                        <w:r>
                          <w:rPr>
                            <w:rFonts w:hint="eastAsia" w:ascii="仿宋_GB2312" w:eastAsia="仿宋_GB2312"/>
                          </w:rPr>
                          <w:t>询问调查</w:t>
                        </w:r>
                      </w:p>
                    </w:txbxContent>
                  </v:textbox>
                </v:shape>
                <v:shape id="直接箭头连接符 41" o:spid="_x0000_s1026" o:spt="32" type="#_x0000_t32" style="position:absolute;left:1453715;top:1017953;flip:x;height:251463;width:400;" filled="f" stroked="t" coordsize="21600,21600" o:gfxdata="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ECq8dUAAAAFAQAADwAAAAAAAAABACAAAAAiAAAAZHJzL2Rvd25yZXYueG1sUEsB&#10;AhQAFAAAAAgAh07iQPv5QB0xAgAAEwQAAA4AAAAAAAAAAQAgAAAAJAEAAGRycy9lMm9Eb2MueG1s&#10;UEsFBgAAAAAGAAYAWQEAAMcFAAAAAA==&#10;">
                  <v:fill on="f" focussize="0,0"/>
                  <v:stroke weight="0.5pt" color="#4472C4" miterlimit="8" joinstyle="miter" endarrow="block"/>
                  <v:imagedata o:title=""/>
                  <o:lock v:ext="edit" aspectratio="f"/>
                </v:shape>
                <v:shape id="直接箭头连接符 46" o:spid="_x0000_s1026" o:spt="32" type="#_x0000_t32" style="position:absolute;left:1473015;top:2629654;height:194848;width:0;" filled="f" stroked="t" coordsize="21600,21600" o:gfxdata="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ewN9PVAAAABQEAAA8AAAAAAAAAAQAgAAAAIgAAAGRycy9kb3ducmV2LnhtbFBLAQIUABQAAAAI&#10;AIdO4kBnruRRKQIAAAcEAAAOAAAAAAAAAAEAIAAAACQBAABkcnMvZTJvRG9jLnhtbFBLBQYAAAAA&#10;BgAGAFkBAAC/BQAAAAA=&#10;">
                  <v:fill on="f" focussize="0,0"/>
                  <v:stroke weight="0.5pt" color="#4472C4" miterlimit="8" joinstyle="miter" endarrow="block"/>
                  <v:imagedata o:title=""/>
                  <o:lock v:ext="edit" aspectratio="f"/>
                </v:shape>
                <v:shape id="文本框 48" o:spid="_x0000_s1026" o:spt="202" type="#_x0000_t202" style="position:absolute;left:1913520;top:1269316;height:289272;width:861309;" fillcolor="#FFFFFF [3217]" filled="t" stroked="t" coordsize="21600,21600" o:gfxdata="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EdH9s1AAAAAUBAAAPAAAAAAAAAAEAIAAAACIAAABkcnMvZG93bnJldi54bWxQSwECFAAU&#10;AAAACACHTuJAw9wY6GcCAADLBAAADgAAAAAAAAABACAAAAAjAQAAZHJzL2Uyb0RvYy54bWxQSwUG&#10;AAAAAAYABgBZAQAA/AUAAAAA&#10;">
                  <v:fill on="t" focussize="0,0"/>
                  <v:stroke weight="0.5pt" color="#000000" miterlimit="8" joinstyle="miter"/>
                  <v:imagedata o:title=""/>
                  <o:lock v:ext="edit" aspectratio="f"/>
                  <v:textbox>
                    <w:txbxContent>
                      <w:p w14:paraId="03491D38">
                        <w:pPr>
                          <w:rPr>
                            <w:rFonts w:ascii="仿宋_GB2312" w:eastAsia="仿宋_GB2312"/>
                          </w:rPr>
                        </w:pPr>
                        <w:r>
                          <w:rPr>
                            <w:rFonts w:hint="eastAsia" w:ascii="仿宋_GB2312" w:eastAsia="仿宋_GB2312"/>
                          </w:rPr>
                          <w:t>抽样取证</w:t>
                        </w:r>
                      </w:p>
                    </w:txbxContent>
                  </v:textbox>
                </v:shape>
                <v:shape id="直接箭头连接符 52" o:spid="_x0000_s1026" o:spt="32" type="#_x0000_t32" style="position:absolute;left:2343824;top:1575292;height:251362;width:100;" filled="f" stroked="t" coordsize="21600,21600" o:gfxdata="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XsDfT1QAAAAUBAAAPAAAAAAAAAAEAIAAAACIAAABkcnMv&#10;ZG93bnJldi54bWxQSwECFAAUAAAACACHTuJAYx7S/D8CAAA/BAAADgAAAAAAAAABACAAAAAkAQAA&#10;ZHJzL2Uyb0RvYy54bWxQSwUGAAAAAAYABgBZAQAA1QUAAAAA&#10;">
                  <v:fill on="f" focussize="0,0"/>
                  <v:stroke weight="0.5pt" color="#4472C4 [3220]" miterlimit="8" joinstyle="miter" endarrow="block"/>
                  <v:imagedata o:title=""/>
                  <o:lock v:ext="edit" aspectratio="f"/>
                </v:shape>
                <v:line id="直接连接符 53" o:spid="_x0000_s1026" o:spt="20" style="position:absolute;left:684307;top:614453;height:1268215;width:0;" filled="f" stroked="t" coordsize="21600,21600" o:gfxdata="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hLhP1gAAAAUBAAAPAAAAAAAAAAEA&#10;IAAAACIAAABkcnMvZG93bnJldi54bWxQSwECFAAUAAAACACHTuJAt1fi9hECAAD6AwAADgAAAAAA&#10;AAABACAAAAAlAQAAZHJzL2Uyb0RvYy54bWxQSwUGAAAAAAYABgBZAQAAqAUAAAAA&#10;">
                  <v:fill on="f" focussize="0,0"/>
                  <v:stroke weight="0.5pt" color="#4472C4 [3220]" miterlimit="8" joinstyle="miter"/>
                  <v:imagedata o:title=""/>
                  <o:lock v:ext="edit" aspectratio="f"/>
                </v:line>
                <v:shape id="文本框 49" o:spid="_x0000_s1026" o:spt="202" type="#_x0000_t202" style="position:absolute;left:1913320;top:1826654;height:289172;width:861309;" fillcolor="#FFFFFF [3217]" filled="t" stroked="t" coordsize="21600,21600" o:gfxdata="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HR/bNQAAAAFAQAADwAAAAAAAAABACAAAAAiAAAAZHJzL2Rvd25yZXYueG1sUEsBAhQA&#10;FAAAAAgAh07iQPIPnPFoAgAAywQAAA4AAAAAAAAAAQAgAAAAIwEAAGRycy9lMm9Eb2MueG1sUEsF&#10;BgAAAAAGAAYAWQEAAP0FAAAAAA==&#10;">
                  <v:fill on="t" focussize="0,0"/>
                  <v:stroke weight="0.5pt" color="#000000" miterlimit="8" joinstyle="miter"/>
                  <v:imagedata o:title=""/>
                  <o:lock v:ext="edit" aspectratio="f"/>
                  <v:textbox>
                    <w:txbxContent>
                      <w:p w14:paraId="62D66DB7">
                        <w:pPr>
                          <w:rPr>
                            <w:rFonts w:ascii="仿宋_GB2312" w:eastAsia="仿宋_GB2312"/>
                          </w:rPr>
                        </w:pPr>
                        <w:r>
                          <w:rPr>
                            <w:rFonts w:hint="eastAsia" w:ascii="仿宋_GB2312" w:eastAsia="仿宋_GB2312"/>
                          </w:rPr>
                          <w:t>鉴定、检验</w:t>
                        </w:r>
                      </w:p>
                    </w:txbxContent>
                  </v:textbox>
                </v:shape>
                <v:shape id="文本框 54" o:spid="_x0000_s1026" o:spt="202" type="#_x0000_t202" style="position:absolute;left:3604137;top:677268;height:322280;width:789608;" fillcolor="#FFFFFF [3217]" filled="t" stroked="t" coordsize="21600,21600" o:gfxdata="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EdH9s1AAAAAUBAAAPAAAAAAAAAAEAIAAAACIAAABkcnMvZG93bnJldi54bWxQSwECFAAU&#10;AAAACACHTuJAmfZI12cCAADKBAAADgAAAAAAAAABACAAAAAjAQAAZHJzL2Uyb0RvYy54bWxQSwUG&#10;AAAAAAYABgBZAQAA/AUAAAAA&#10;">
                  <v:fill on="t" focussize="0,0"/>
                  <v:stroke weight="0.5pt" color="#000000" miterlimit="8" joinstyle="miter"/>
                  <v:imagedata o:title=""/>
                  <o:lock v:ext="edit" aspectratio="f"/>
                  <v:textbox>
                    <w:txbxContent>
                      <w:p w14:paraId="459A6047">
                        <w:pPr>
                          <w:rPr>
                            <w:rFonts w:ascii="仿宋_GB2312" w:eastAsia="仿宋_GB2312"/>
                          </w:rPr>
                        </w:pPr>
                        <w:r>
                          <w:rPr>
                            <w:rFonts w:hint="eastAsia" w:ascii="仿宋_GB2312" w:eastAsia="仿宋_GB2312"/>
                          </w:rPr>
                          <w:t>调阅资料</w:t>
                        </w:r>
                      </w:p>
                    </w:txbxContent>
                  </v:textbox>
                </v:shape>
                <v:shape id="文本框 55" o:spid="_x0000_s1026" o:spt="202" type="#_x0000_t202" style="position:absolute;left:3604137;top:1269216;height:288972;width:789608;" fillcolor="#FFFFFF [3217]" filled="t" stroked="t" coordsize="21600,21600" o:gfxdata="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EdH9s1AAAAAUBAAAPAAAAAAAAAAEAIAAAACIAAABkcnMvZG93bnJldi54bWxQSwECFAAU&#10;AAAACACHTuJALqS7ZmcCAADLBAAADgAAAAAAAAABACAAAAAjAQAAZHJzL2Uyb0RvYy54bWxQSwUG&#10;AAAAAAYABgBZAQAA/AUAAAAA&#10;">
                  <v:fill on="t" focussize="0,0"/>
                  <v:stroke weight="0.5pt" color="#000000" miterlimit="8" joinstyle="miter"/>
                  <v:imagedata o:title=""/>
                  <o:lock v:ext="edit" aspectratio="f"/>
                  <v:textbox>
                    <w:txbxContent>
                      <w:p w14:paraId="38A9FD6A">
                        <w:pPr>
                          <w:jc w:val="center"/>
                          <w:rPr>
                            <w:rFonts w:ascii="仿宋_GB2312" w:eastAsia="仿宋_GB2312"/>
                          </w:rPr>
                        </w:pPr>
                        <w:r>
                          <w:rPr>
                            <w:rFonts w:hint="eastAsia" w:ascii="仿宋_GB2312" w:eastAsia="仿宋_GB2312"/>
                          </w:rPr>
                          <w:t>查封扣押</w:t>
                        </w:r>
                      </w:p>
                    </w:txbxContent>
                  </v:textbox>
                </v:shape>
                <v:shape id="文本框 56" o:spid="_x0000_s1026" o:spt="202" type="#_x0000_t202" style="position:absolute;left:2176523;top:695573;height:322380;width:820009;" fillcolor="#FFFFFF [3217]" filled="t" stroked="t" coordsize="21600,21600" o:gfxdata="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HR/bNQAAAAFAQAADwAAAAAAAAABACAAAAAiAAAAZHJzL2Rvd25yZXYueG1sUEsBAhQA&#10;FAAAAAgAh07iQAyOUfpoAgAAygQAAA4AAAAAAAAAAQAgAAAAIwEAAGRycy9lMm9Eb2MueG1sUEsF&#10;BgAAAAAGAAYAWQEAAP0FAAAAAA==&#10;">
                  <v:fill on="t" focussize="0,0"/>
                  <v:stroke weight="0.5pt" color="#000000" miterlimit="8" joinstyle="miter"/>
                  <v:imagedata o:title=""/>
                  <o:lock v:ext="edit" aspectratio="f"/>
                  <v:textbox>
                    <w:txbxContent>
                      <w:p w14:paraId="39120AF3">
                        <w:pPr>
                          <w:rPr>
                            <w:rFonts w:ascii="仿宋_GB2312" w:eastAsia="仿宋_GB2312"/>
                          </w:rPr>
                        </w:pPr>
                        <w:r>
                          <w:rPr>
                            <w:rFonts w:hint="eastAsia" w:ascii="仿宋_GB2312" w:eastAsia="仿宋_GB2312"/>
                          </w:rPr>
                          <w:t>现场检查</w:t>
                        </w:r>
                      </w:p>
                    </w:txbxContent>
                  </v:textbox>
                </v:shape>
                <v:shape id="直接箭头连接符 57" o:spid="_x0000_s1026" o:spt="32" type="#_x0000_t32" style="position:absolute;left:2996531;top:856813;height:0;width:607406;" filled="f" stroked="t" coordsize="21600,21600" o:gfxdata="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ewN9PVAAAABQEAAA8AAAAAAAAAAQAgAAAAIgAAAGRycy9kb3du&#10;cmV2LnhtbFBLAQIUABQAAAAIAIdO4kDiZfsbOwIAADwEAAAOAAAAAAAAAAEAIAAAACQBAABkcnMv&#10;ZTJvRG9jLnhtbFBLBQYAAAAABgAGAFkBAADRBQAAAAA=&#10;">
                  <v:fill on="f" focussize="0,0"/>
                  <v:stroke weight="0.5pt" color="#4472C4 [3220]" miterlimit="8" joinstyle="miter" endarrow="block"/>
                  <v:imagedata o:title=""/>
                  <o:lock v:ext="edit" aspectratio="f"/>
                </v:shape>
                <v:shape id="直接箭头连接符 58" o:spid="_x0000_s1026" o:spt="32" type="#_x0000_t32" style="position:absolute;left:3998841;top:999549;flip:x;height:269667;width:0;" filled="f" stroked="t" coordsize="21600,21600" o:gfxdata="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ECq8dUAAAAFAQAADwAAAAAAAAABACAAAAAiAAAA&#10;ZHJzL2Rvd25yZXYueG1sUEsBAhQAFAAAAAgAh07iQKBRw+NDAgAARgQAAA4AAAAAAAAAAQAgAAAA&#10;JAEAAGRycy9lMm9Eb2MueG1sUEsFBgAAAAAGAAYAWQEAANkFAAAAAA==&#10;">
                  <v:fill on="f" focussize="0,0"/>
                  <v:stroke weight="0.5pt" color="#4472C4 [3220]" miterlimit="8" joinstyle="miter" endarrow="block"/>
                  <v:imagedata o:title=""/>
                  <o:lock v:ext="edit" aspectratio="f"/>
                </v:shape>
                <v:shape id="文本框 59" o:spid="_x0000_s1026" o:spt="202" type="#_x0000_t202" style="position:absolute;left:2896530;top:1269516;height:846310;width:460205;" fillcolor="#FFFFFF [3217]" filled="t" stroked="t" coordsize="21600,21600" o:gfxdata="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HR/bNQAAAAFAQAADwAAAAAAAAABACAAAAAiAAAAZHJzL2Rvd25yZXYueG1sUEsBAhQA&#10;FAAAAAgAh07iQPqFwBZoAgAAywQAAA4AAAAAAAAAAQAgAAAAIwEAAGRycy9lMm9Eb2MueG1sUEsF&#10;BgAAAAAGAAYAWQEAAP0FAAAAAA==&#10;">
                  <v:fill on="t" focussize="0,0"/>
                  <v:stroke weight="0.5pt" color="#000000" miterlimit="8" joinstyle="miter"/>
                  <v:imagedata o:title=""/>
                  <o:lock v:ext="edit" aspectratio="f"/>
                  <v:textbox>
                    <w:txbxContent>
                      <w:p w14:paraId="1D0389E4">
                        <w:pPr>
                          <w:rPr>
                            <w:rFonts w:ascii="仿宋_GB2312" w:eastAsia="仿宋_GB2312"/>
                          </w:rPr>
                        </w:pPr>
                        <w:r>
                          <w:rPr>
                            <w:rFonts w:hint="eastAsia" w:ascii="仿宋_GB2312" w:eastAsia="仿宋_GB2312"/>
                          </w:rPr>
                          <w:t>先行登记保存</w:t>
                        </w:r>
                      </w:p>
                    </w:txbxContent>
                  </v:textbox>
                </v:shape>
                <v:shape id="直接箭头连接符 60" o:spid="_x0000_s1026" o:spt="32" type="#_x0000_t32" style="position:absolute;left:1913620;top:2478316;flip:x;height:0;width:2085122;" filled="f" stroked="t" coordsize="21600,21600" o:gfxdata="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hAqvHVAAAABQEAAA8AAAAAAAAAAQAgAAAAIgAA&#10;AGRycy9kb3ducmV2LnhtbFBLAQIUABQAAAAIAIdO4kAi03okRAIAAEgEAAAOAAAAAAAAAAEAIAAA&#10;ACQBAABkcnMvZTJvRG9jLnhtbFBLBQYAAAAABgAGAFkBAADaBQAAAAA=&#10;">
                  <v:fill on="f" focussize="0,0"/>
                  <v:stroke weight="0.5pt" color="#4472C4 [3220]" miterlimit="8" joinstyle="miter" endarrow="block"/>
                  <v:imagedata o:title=""/>
                  <o:lock v:ext="edit" aspectratio="f"/>
                </v:shape>
                <v:shape id="直接箭头连接符 61" o:spid="_x0000_s1026" o:spt="32" type="#_x0000_t32" style="position:absolute;left:2343824;top:2115826;height:362490;width:0;" filled="f" stroked="t" coordsize="21600,21600" o:gfxdata="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XsDfT1QAAAAUBAAAPAAAAAAAAAAEAIAAAACIAAABkcnMvZG93&#10;bnJldi54bWxQSwECFAAUAAAACACHTuJA4Ke0XjwCAAA9BAAADgAAAAAAAAABACAAAAAkAQAAZHJz&#10;L2Uyb0RvYy54bWxQSwUGAAAAAAYABgBZAQAA0gUAAAAA&#10;">
                  <v:fill on="f" focussize="0,0"/>
                  <v:stroke weight="0.5pt" color="#4472C4 [3220]" miterlimit="8" joinstyle="miter" endarrow="block"/>
                  <v:imagedata o:title=""/>
                  <o:lock v:ext="edit" aspectratio="f"/>
                </v:shape>
                <v:shape id="直接箭头连接符 62" o:spid="_x0000_s1026" o:spt="32" type="#_x0000_t32" style="position:absolute;left:3144333;top:2115826;height:362490;width:0;" filled="f" stroked="t" coordsize="21600,21600" o:gfxdata="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XsDfT1QAAAAUBAAAPAAAAAAAAAAEAIAAAACIAAABkcnMvZG93&#10;bnJldi54bWxQSwECFAAUAAAACACHTuJAvIhLNTwCAAA9BAAADgAAAAAAAAABACAAAAAkAQAAZHJz&#10;L2Uyb0RvYy54bWxQSwUGAAAAAAYABgBZAQAA0gUAAAAA&#10;">
                  <v:fill on="f" focussize="0,0"/>
                  <v:stroke weight="0.5pt" color="#4472C4 [3220]" miterlimit="8" joinstyle="miter" endarrow="block"/>
                  <v:imagedata o:title=""/>
                  <o:lock v:ext="edit" aspectratio="f"/>
                </v:shape>
                <v:shape id="直接箭头连接符 63" o:spid="_x0000_s1026" o:spt="32" type="#_x0000_t32" style="position:absolute;left:3998741;top:1558587;height:919729;width:0;" filled="f" stroked="t" coordsize="21600,21600" o:gfxdata="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ewN9PVAAAABQEAAA8AAAAAAAAAAQAgAAAAIgAAAGRycy9k&#10;b3ducmV2LnhtbFBLAQIUABQAAAAIAIdO4kD03LpaPgIAAD0EAAAOAAAAAAAAAAEAIAAAACQBAABk&#10;cnMvZTJvRG9jLnhtbFBLBQYAAAAABgAGAFkBAADUBQAAAAA=&#10;">
                  <v:fill on="f" focussize="0,0"/>
                  <v:stroke weight="0.5pt" color="#4472C4 [3220]" miterlimit="8" joinstyle="miter" endarrow="block"/>
                  <v:imagedata o:title=""/>
                  <o:lock v:ext="edit" aspectratio="f"/>
                </v:shape>
                <v:line id="直接连接符 481" o:spid="_x0000_s1026" o:spt="20" style="position:absolute;left:2129222;top:1138783;height:0;width:985410;" filled="f" stroked="t" coordsize="21600,21600" o:gfxdata="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yEuE/WAAAABQEAAA8AAAAAAAAA&#10;AQAgAAAAIgAAAGRycy9kb3ducmV2LnhtbFBLAQIUABQAAAAIAIdO4kC7dLaSEwIAAPwDAAAOAAAA&#10;AAAAAAEAIAAAACUBAABkcnMvZTJvRG9jLnhtbFBLBQYAAAAABgAGAFkBAACqBQAAAAA=&#10;">
                  <v:fill on="f" focussize="0,0"/>
                  <v:stroke weight="0.5pt" color="#4472C4 [3220]" miterlimit="8" joinstyle="miter"/>
                  <v:imagedata o:title=""/>
                  <o:lock v:ext="edit" aspectratio="f"/>
                </v:line>
                <v:line id="直接连接符 482" o:spid="_x0000_s1026" o:spt="20" style="position:absolute;left:2586427;top:1017953;flip:x;height:120830;width:100;" filled="f" stroked="t" coordsize="21600,21600" o:gfxdata="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bAg+z1QAAAAUBAAAP&#10;AAAAAAAAAAEAIAAAACIAAABkcnMvZG93bnJldi54bWxQSwECFAAUAAAACACHTuJAZAltSBsCAAAI&#10;BAAADgAAAAAAAAABACAAAAAkAQAAZHJzL2Uyb0RvYy54bWxQSwUGAAAAAAYABgBZAQAAsQUAAAAA&#10;">
                  <v:fill on="f" focussize="0,0"/>
                  <v:stroke weight="0.5pt" color="#4472C4 [3220]" miterlimit="8" joinstyle="miter"/>
                  <v:imagedata o:title=""/>
                  <o:lock v:ext="edit" aspectratio="f"/>
                </v:line>
                <v:line id="直接连接符 483" o:spid="_x0000_s1026" o:spt="20" style="position:absolute;left:2129222;top:1138783;height:130432;width:0;" filled="f" stroked="t" coordsize="21600,21600" o:gfxdata="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yEuE/WAAAABQEAAA8AAAAAAAAA&#10;AQAgAAAAIgAAAGRycy9kb3ducmV2LnhtbFBLAQIUABQAAAAIAIdO4kB7In3yEwIAAPwDAAAOAAAA&#10;AAAAAAEAIAAAACUBAABkcnMvZTJvRG9jLnhtbFBLBQYAAAAABgAGAFkBAACqBQAAAAA=&#10;">
                  <v:fill on="f" focussize="0,0"/>
                  <v:stroke weight="0.5pt" color="#4472C4 [3220]" miterlimit="8" joinstyle="miter"/>
                  <v:imagedata o:title=""/>
                  <o:lock v:ext="edit" aspectratio="f"/>
                </v:line>
                <v:line id="直接连接符 484" o:spid="_x0000_s1026" o:spt="20" style="position:absolute;left:3114732;top:1138783;flip:x;height:130733;width:0;" filled="f" stroked="t" coordsize="21600,21600" o:gfxdata="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wIPs9UAAAAFAQAADwAA&#10;AAAAAAABACAAAAAiAAAAZHJzL2Rvd25yZXYueG1sUEsBAhQAFAAAAAgAh07iQE0zM/YZAgAABgQA&#10;AA4AAAAAAAAAAQAgAAAAJAEAAGRycy9lMm9Eb2MueG1sUEsFBgAAAAAGAAYAWQEAAK8FAAAAAA==&#10;">
                  <v:fill on="f" focussize="0,0"/>
                  <v:stroke weight="0.5pt" color="#4472C4 [3220]" miterlimit="8" joinstyle="miter"/>
                  <v:imagedata o:title=""/>
                  <o:lock v:ext="edit" aspectratio="f"/>
                </v:line>
                <v:shape id="文本框 485" o:spid="_x0000_s1026" o:spt="202" type="#_x0000_t202" style="position:absolute;left:1533716;top:208252;height:264566;width:1687218;" fillcolor="#FFFFFF [3217]" filled="t" stroked="t" coordsize="21600,21600" o:gfxdata="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HR/bNQAAAAFAQAADwAAAAAAAAABACAAAAAiAAAAZHJzL2Rvd25yZXYueG1sUEsBAhQA&#10;FAAAAAgAh07iQOnyNjRoAgAAzAQAAA4AAAAAAAAAAQAgAAAAIwEAAGRycy9lMm9Eb2MueG1sUEsF&#10;BgAAAAAGAAYAWQEAAP0FAAAAAA==&#10;">
                  <v:fill on="t" focussize="0,0"/>
                  <v:stroke weight="0.5pt" color="#000000" miterlimit="8" joinstyle="miter"/>
                  <v:imagedata o:title=""/>
                  <o:lock v:ext="edit" aspectratio="f"/>
                  <v:textbox>
                    <w:txbxContent>
                      <w:p w14:paraId="3DA749DE">
                        <w:pPr>
                          <w:jc w:val="center"/>
                          <w:rPr>
                            <w:rFonts w:ascii="仿宋_GB2312" w:eastAsia="仿宋_GB2312"/>
                          </w:rPr>
                        </w:pPr>
                        <w:r>
                          <w:rPr>
                            <w:rFonts w:hint="eastAsia" w:ascii="仿宋_GB2312" w:eastAsia="仿宋_GB2312"/>
                          </w:rPr>
                          <w:t>调查取证</w:t>
                        </w:r>
                      </w:p>
                    </w:txbxContent>
                  </v:textbox>
                </v:shape>
                <v:shape id="直接箭头连接符 486" o:spid="_x0000_s1026" o:spt="32" type="#_x0000_t32" style="position:absolute;left:2586527;top:472718;height:222755;width:0;" filled="f" stroked="t" coordsize="21600,21600" o:gfxdata="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7A309UAAAAFAQAADwAAAAAAAAABACAAAAAiAAAAZHJzL2Rv&#10;d25yZXYueG1sUEsBAhQAFAAAAAgAh07iQAKTiBk9AgAAPQQAAA4AAAAAAAAAAQAgAAAAJAEAAGRy&#10;cy9lMm9Eb2MueG1sUEsFBgAAAAAGAAYAWQEAANMFAAAAAA==&#10;">
                  <v:fill on="f" focussize="0,0"/>
                  <v:stroke weight="0.5pt" color="#4472C4 [3220]" miterlimit="8" joinstyle="miter" endarrow="block"/>
                  <v:imagedata o:title=""/>
                  <o:lock v:ext="edit" aspectratio="f"/>
                </v:shape>
                <v:shape id="直接箭头连接符 487" o:spid="_x0000_s1026" o:spt="32" type="#_x0000_t32" style="position:absolute;left:1663617;top:472718;height:222755;width:0;" filled="f" stroked="t" coordsize="21600,21600" o:gfxdata="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7A309UAAAAFAQAADwAAAAAAAAABACAAAAAiAAAAZHJzL2Rv&#10;d25yZXYueG1sUEsBAhQAFAAAAAgAh07iQOcGujg9AgAAPQQAAA4AAAAAAAAAAQAgAAAAJAEAAGRy&#10;cy9lMm9Eb2MueG1sUEsFBgAAAAAGAAYAWQEAANMFAAAAAA==&#10;">
                  <v:fill on="f" focussize="0,0"/>
                  <v:stroke weight="0.5pt" color="#4472C4 [3220]" miterlimit="8" joinstyle="miter" endarrow="block"/>
                  <v:imagedata o:title=""/>
                  <o:lock v:ext="edit" aspectratio="f"/>
                </v:shape>
                <v:shape id="直接箭头连接符 306" o:spid="_x0000_s1026" o:spt="32" type="#_x0000_t32" style="position:absolute;left:3356735;top:1433856;height:0;width:247203;" filled="f" stroked="t" coordsize="21600,21600" o:gfxdata="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ewN9PVAAAABQEAAA8AAAAAAAAAAQAgAAAAIgAAAGRycy9k&#10;b3ducmV2LnhtbFBLAQIUABQAAAAIAIdO4kAq3dCUPgIAAD4EAAAOAAAAAAAAAAEAIAAAACQBAABk&#10;cnMvZTJvRG9jLnhtbFBLBQYAAAAABgAGAFkBAADUBQAAAAA=&#10;">
                  <v:fill on="f" focussize="0,0"/>
                  <v:stroke weight="0.5pt" color="#4472C4 [3220]" miterlimit="8" joinstyle="miter" endarrow="block"/>
                  <v:imagedata o:title=""/>
                  <o:lock v:ext="edit" aspectratio="f"/>
                </v:shape>
                <v:shape id="直接箭头连接符 307" o:spid="_x0000_s1026" o:spt="32" type="#_x0000_t32" style="position:absolute;left:2774629;top:1970390;flip:x;height:400;width:121901;" filled="f" stroked="t" coordsize="21600,21600" o:gfxdata="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hAqvHVAAAABQEAAA8AAAAAAAAAAQAgAAAAIgAA&#10;AGRycy9kb3ducmV2LnhtbFBLAQIUABQAAAAIAIdO4kBaK61oRAIAAEoEAAAOAAAAAAAAAAEAIAAA&#10;ACQBAABkcnMvZTJvRG9jLnhtbFBLBQYAAAAABgAGAFkBAADaBQAAAAA=&#10;">
                  <v:fill on="f" focussize="0,0"/>
                  <v:stroke weight="0.5pt" color="#4472C4 [3220]" miterlimit="8" joinstyle="miter" endarrow="block"/>
                  <v:imagedata o:title=""/>
                  <o:lock v:ext="edit" aspectratio="f"/>
                </v:shape>
                <w10:wrap type="none"/>
                <w10:anchorlock/>
              </v:group>
            </w:pict>
          </mc:Fallback>
        </mc:AlternateContent>
      </w:r>
    </w:p>
    <w:p w14:paraId="7E6920D8">
      <w:pPr>
        <w:widowControl/>
        <w:jc w:val="left"/>
      </w:pPr>
      <w:r>
        <w:br w:type="page"/>
      </w:r>
    </w:p>
    <w:p w14:paraId="0284596D">
      <w:pPr>
        <w:spacing w:line="360" w:lineRule="auto"/>
        <w:jc w:val="center"/>
        <w:rPr>
          <w:rFonts w:hint="eastAsia" w:ascii="方正小标宋简体" w:hAnsi="宋体" w:eastAsia="方正小标宋简体"/>
          <w:sz w:val="36"/>
          <w:szCs w:val="36"/>
          <w:lang w:eastAsia="zh-CN"/>
        </w:rPr>
      </w:pPr>
      <w:r>
        <w:rPr>
          <w:rFonts w:hint="eastAsia" w:ascii="方正小标宋简体" w:hAnsi="宋体" w:eastAsia="方正小标宋简体"/>
          <w:sz w:val="36"/>
          <w:szCs w:val="36"/>
          <w:lang w:eastAsia="zh-CN"/>
        </w:rPr>
        <w:t>湖南省医疗保障局</w:t>
      </w:r>
    </w:p>
    <w:p w14:paraId="7B84CB64">
      <w:pPr>
        <w:spacing w:line="360" w:lineRule="auto"/>
        <w:jc w:val="center"/>
        <w:rPr>
          <w:rFonts w:hint="eastAsia" w:ascii="方正小标宋简体" w:hAnsi="宋体" w:eastAsia="方正小标宋简体"/>
          <w:sz w:val="36"/>
          <w:szCs w:val="36"/>
          <w:lang w:eastAsia="zh-CN"/>
        </w:rPr>
      </w:pPr>
      <w:r>
        <w:rPr>
          <w:rFonts w:hint="eastAsia" w:ascii="方正小标宋简体" w:hAnsi="宋体" w:eastAsia="方正小标宋简体"/>
          <w:sz w:val="36"/>
          <w:szCs w:val="36"/>
          <w:lang w:val="en-US" w:eastAsia="zh-CN"/>
        </w:rPr>
        <w:t>询问</w:t>
      </w:r>
      <w:r>
        <w:rPr>
          <w:rFonts w:hint="eastAsia" w:ascii="方正小标宋简体" w:hAnsi="宋体" w:eastAsia="方正小标宋简体"/>
          <w:sz w:val="36"/>
          <w:szCs w:val="36"/>
          <w:lang w:eastAsia="zh-CN"/>
        </w:rPr>
        <w:t>通知书</w:t>
      </w:r>
    </w:p>
    <w:p w14:paraId="54847647">
      <w:pPr>
        <w:spacing w:line="360" w:lineRule="auto"/>
        <w:jc w:val="righ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    医保</w:t>
      </w:r>
      <w:r>
        <w:rPr>
          <w:rFonts w:hint="eastAsia" w:ascii="仿宋_GB2312" w:hAnsi="仿宋_GB2312" w:eastAsia="仿宋_GB2312" w:cs="仿宋_GB2312"/>
          <w:sz w:val="24"/>
          <w:szCs w:val="24"/>
          <w:lang w:val="en-US" w:eastAsia="zh-CN"/>
        </w:rPr>
        <w:t>询</w:t>
      </w:r>
      <w:r>
        <w:rPr>
          <w:rFonts w:hint="eastAsia" w:ascii="仿宋_GB2312" w:hAnsi="仿宋_GB2312" w:eastAsia="仿宋_GB2312" w:cs="仿宋_GB2312"/>
          <w:sz w:val="24"/>
          <w:szCs w:val="24"/>
          <w:lang w:eastAsia="zh-CN"/>
        </w:rPr>
        <w:t>通字〔20××〕第  号</w:t>
      </w:r>
    </w:p>
    <w:p w14:paraId="4C95482F">
      <w:pPr>
        <w:spacing w:line="360" w:lineRule="auto"/>
        <w:jc w:val="center"/>
        <w:rPr>
          <w:rFonts w:hint="eastAsia" w:ascii="仿宋_GB2312" w:hAnsi="仿宋_GB2312" w:eastAsia="仿宋_GB2312" w:cs="仿宋_GB2312"/>
          <w:sz w:val="24"/>
          <w:szCs w:val="24"/>
          <w:lang w:eastAsia="zh-CN"/>
        </w:rPr>
      </w:pPr>
    </w:p>
    <w:p w14:paraId="2034246E">
      <w:pPr>
        <w:spacing w:line="360" w:lineRule="auto"/>
        <w:jc w:val="both"/>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医院</w:t>
      </w:r>
      <w:r>
        <w:rPr>
          <w:rFonts w:hint="eastAsia" w:ascii="仿宋_GB2312" w:hAnsi="仿宋_GB2312" w:eastAsia="仿宋_GB2312" w:cs="仿宋_GB2312"/>
          <w:sz w:val="24"/>
          <w:szCs w:val="24"/>
          <w:lang w:eastAsia="zh-CN"/>
        </w:rPr>
        <w:t>：</w:t>
      </w:r>
    </w:p>
    <w:p w14:paraId="195F3DE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因</w:t>
      </w:r>
      <w:r>
        <w:rPr>
          <w:rFonts w:hint="eastAsia" w:ascii="仿宋_GB2312" w:hAnsi="仿宋_GB2312" w:eastAsia="仿宋_GB2312" w:cs="仿宋_GB2312"/>
          <w:sz w:val="24"/>
          <w:szCs w:val="24"/>
          <w:lang w:val="en-US" w:eastAsia="zh-CN"/>
        </w:rPr>
        <w:t>你单位涉嫌</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eastAsia="zh-CN"/>
        </w:rPr>
        <w:t xml:space="preserve"> ，根据《医疗保障基金使用监督管理条例》第二十七条的规定，</w:t>
      </w:r>
      <w:r>
        <w:rPr>
          <w:rFonts w:hint="eastAsia" w:ascii="仿宋_GB2312" w:hAnsi="仿宋_GB2312" w:eastAsia="仿宋_GB2312" w:cs="仿宋_GB2312"/>
          <w:sz w:val="24"/>
          <w:szCs w:val="24"/>
          <w:lang w:val="en-US" w:eastAsia="zh-CN"/>
        </w:rPr>
        <w:t>请你单位于××年××月××日9时到××办公室接受调查询问，并携带下列材料：</w:t>
      </w:r>
    </w:p>
    <w:p w14:paraId="0017D1DC">
      <w:pPr>
        <w:pStyle w:val="2"/>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□被询问人的有效身份证件</w:t>
      </w:r>
    </w:p>
    <w:p w14:paraId="343950A5">
      <w:pPr>
        <w:pStyle w:val="2"/>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□营业执照</w:t>
      </w:r>
    </w:p>
    <w:p w14:paraId="34CFED03">
      <w:pPr>
        <w:pStyle w:val="2"/>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□事业单位法人证书</w:t>
      </w:r>
    </w:p>
    <w:p w14:paraId="6859D151">
      <w:pPr>
        <w:pStyle w:val="2"/>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□法定代表人或负责人身份证明</w:t>
      </w:r>
    </w:p>
    <w:p w14:paraId="2AC60FCE">
      <w:pPr>
        <w:pStyle w:val="2"/>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□如委托他人前来，须出具有效的授权委托书及被委托人的有效身份证明。</w:t>
      </w:r>
    </w:p>
    <w:p w14:paraId="08AEE5AD">
      <w:pPr>
        <w:pStyle w:val="2"/>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□其他：</w:t>
      </w:r>
    </w:p>
    <w:p w14:paraId="392D3BD6">
      <w:pPr>
        <w:pStyle w:val="2"/>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如无法前来，请提前说明。</w:t>
      </w:r>
    </w:p>
    <w:p w14:paraId="7552D616">
      <w:pPr>
        <w:pStyle w:val="2"/>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联系人：</w:t>
      </w:r>
    </w:p>
    <w:p w14:paraId="39AC4257">
      <w:pPr>
        <w:pStyle w:val="2"/>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联系电话：</w:t>
      </w:r>
    </w:p>
    <w:p w14:paraId="7FED7014">
      <w:pPr>
        <w:spacing w:line="360" w:lineRule="auto"/>
        <w:jc w:val="center"/>
        <w:rPr>
          <w:rFonts w:hint="eastAsia" w:ascii="仿宋_GB2312" w:hAnsi="仿宋_GB2312" w:eastAsia="仿宋_GB2312" w:cs="仿宋_GB2312"/>
          <w:sz w:val="24"/>
          <w:szCs w:val="24"/>
          <w:lang w:eastAsia="zh-CN"/>
        </w:rPr>
      </w:pPr>
    </w:p>
    <w:p w14:paraId="285A00C7">
      <w:pPr>
        <w:spacing w:line="360" w:lineRule="auto"/>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湖南省医疗保障局</w:t>
      </w:r>
    </w:p>
    <w:p w14:paraId="16EB5F90">
      <w:pPr>
        <w:spacing w:line="360" w:lineRule="auto"/>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                                          （公章）</w:t>
      </w:r>
    </w:p>
    <w:p w14:paraId="423ADA9D">
      <w:pPr>
        <w:spacing w:line="360" w:lineRule="auto"/>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                                                年  月  日</w:t>
      </w:r>
    </w:p>
    <w:p w14:paraId="20E37C8F">
      <w:pPr>
        <w:spacing w:line="360" w:lineRule="auto"/>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（本文书一式三份，一份送达</w:t>
      </w:r>
      <w:r>
        <w:rPr>
          <w:rFonts w:hint="eastAsia" w:ascii="仿宋_GB2312" w:hAnsi="仿宋_GB2312" w:eastAsia="仿宋_GB2312" w:cs="仿宋_GB2312"/>
          <w:sz w:val="24"/>
          <w:szCs w:val="24"/>
          <w:lang w:val="en-US" w:eastAsia="zh-CN"/>
        </w:rPr>
        <w:t>被询问</w:t>
      </w:r>
      <w:r>
        <w:rPr>
          <w:rFonts w:hint="eastAsia" w:ascii="仿宋_GB2312" w:hAnsi="仿宋_GB2312" w:eastAsia="仿宋_GB2312" w:cs="仿宋_GB2312"/>
          <w:sz w:val="24"/>
          <w:szCs w:val="24"/>
          <w:lang w:eastAsia="zh-CN"/>
        </w:rPr>
        <w:t>人，一份承办机构留存，一份随卷归档。）</w:t>
      </w:r>
    </w:p>
    <w:p w14:paraId="5985890C">
      <w:pPr>
        <w:spacing w:line="360" w:lineRule="auto"/>
        <w:jc w:val="center"/>
        <w:rPr>
          <w:rFonts w:hint="eastAsia" w:ascii="方正小标宋简体" w:hAnsi="方正小标宋简体" w:eastAsia="方正小标宋简体" w:cs="方正小标宋简体"/>
          <w:sz w:val="36"/>
          <w:szCs w:val="36"/>
          <w:lang w:val="en-US" w:eastAsia="zh-CN"/>
        </w:rPr>
      </w:pPr>
    </w:p>
    <w:p w14:paraId="2A1B3863">
      <w:pPr>
        <w:spacing w:line="360" w:lineRule="auto"/>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询问通知书签收单</w:t>
      </w:r>
    </w:p>
    <w:p w14:paraId="70AAD307">
      <w:pPr>
        <w:spacing w:line="360" w:lineRule="auto"/>
        <w:jc w:val="left"/>
        <w:rPr>
          <w:rFonts w:hint="eastAsia" w:ascii="仿宋_GB2312" w:hAnsi="仿宋_GB2312" w:eastAsia="仿宋_GB2312" w:cs="仿宋_GB2312"/>
          <w:sz w:val="24"/>
          <w:szCs w:val="24"/>
          <w:lang w:val="en-US" w:eastAsia="zh-CN"/>
        </w:rPr>
      </w:pPr>
    </w:p>
    <w:p w14:paraId="689F70B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本通知书已于××年××月××日××时××分收到。</w:t>
      </w:r>
    </w:p>
    <w:p w14:paraId="1F699DE6">
      <w:pPr>
        <w:pStyle w:val="2"/>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签收人签名：         联系电话：</w:t>
      </w:r>
    </w:p>
    <w:p w14:paraId="4DC6267B">
      <w:pPr>
        <w:pStyle w:val="2"/>
        <w:rPr>
          <w:rFonts w:hint="eastAsia" w:ascii="仿宋_GB2312" w:hAnsi="仿宋_GB2312" w:eastAsia="仿宋_GB2312" w:cs="仿宋_GB2312"/>
          <w:sz w:val="24"/>
          <w:szCs w:val="24"/>
          <w:lang w:val="en-US" w:eastAsia="zh-CN"/>
        </w:rPr>
      </w:pPr>
    </w:p>
    <w:p w14:paraId="0722C19C">
      <w:pPr>
        <w:pStyle w:val="2"/>
        <w:rPr>
          <w:rFonts w:hint="default" w:ascii="仿宋_GB2312" w:hAnsi="仿宋_GB2312" w:eastAsia="仿宋_GB2312" w:cs="仿宋_GB2312"/>
          <w:sz w:val="24"/>
          <w:szCs w:val="24"/>
          <w:lang w:val="en-US" w:eastAsia="zh-CN"/>
        </w:rPr>
      </w:pPr>
    </w:p>
    <w:p w14:paraId="3AF75558">
      <w:pPr>
        <w:spacing w:line="360" w:lineRule="auto"/>
        <w:jc w:val="center"/>
        <w:rPr>
          <w:rFonts w:hint="eastAsia" w:ascii="方正小标宋简体" w:hAnsi="宋体" w:eastAsia="方正小标宋简体"/>
          <w:sz w:val="36"/>
          <w:szCs w:val="36"/>
          <w:lang w:eastAsia="zh-CN"/>
        </w:rPr>
      </w:pPr>
    </w:p>
    <w:p w14:paraId="323B8EFD">
      <w:pPr>
        <w:spacing w:line="360" w:lineRule="auto"/>
        <w:jc w:val="center"/>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t>填写说明</w:t>
      </w:r>
    </w:p>
    <w:p w14:paraId="6EA39D3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一、适用范围</w:t>
      </w:r>
    </w:p>
    <w:p w14:paraId="5444310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（一）医疗保障部门外部文书。</w:t>
      </w:r>
    </w:p>
    <w:p w14:paraId="310FA8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（二）《</w:t>
      </w:r>
      <w:r>
        <w:rPr>
          <w:rFonts w:hint="eastAsia" w:ascii="仿宋_GB2312" w:hAnsi="仿宋_GB2312" w:eastAsia="仿宋_GB2312" w:cs="仿宋_GB2312"/>
          <w:sz w:val="24"/>
          <w:szCs w:val="24"/>
          <w:lang w:val="en-US" w:eastAsia="zh-CN"/>
        </w:rPr>
        <w:t>询问</w:t>
      </w:r>
      <w:r>
        <w:rPr>
          <w:rFonts w:hint="eastAsia" w:ascii="仿宋_GB2312" w:hAnsi="仿宋_GB2312" w:eastAsia="仿宋_GB2312" w:cs="仿宋_GB2312"/>
          <w:sz w:val="24"/>
          <w:szCs w:val="24"/>
          <w:lang w:eastAsia="zh-CN"/>
        </w:rPr>
        <w:t>通知书》是医疗保障部门在办理行政案件过程中，依法</w:t>
      </w:r>
      <w:r>
        <w:rPr>
          <w:rFonts w:hint="eastAsia" w:ascii="仿宋_GB2312" w:hAnsi="仿宋_GB2312" w:eastAsia="仿宋_GB2312" w:cs="仿宋_GB2312"/>
          <w:sz w:val="24"/>
          <w:szCs w:val="24"/>
          <w:lang w:val="en-US" w:eastAsia="zh-CN"/>
        </w:rPr>
        <w:t>通知</w:t>
      </w:r>
      <w:r>
        <w:rPr>
          <w:rFonts w:hint="eastAsia" w:ascii="仿宋_GB2312" w:hAnsi="仿宋_GB2312" w:eastAsia="仿宋_GB2312" w:cs="仿宋_GB2312"/>
          <w:sz w:val="24"/>
          <w:szCs w:val="24"/>
          <w:lang w:eastAsia="zh-CN"/>
        </w:rPr>
        <w:t>有关单位和个人</w:t>
      </w:r>
      <w:r>
        <w:rPr>
          <w:rFonts w:hint="eastAsia" w:ascii="仿宋_GB2312" w:hAnsi="仿宋_GB2312" w:eastAsia="仿宋_GB2312" w:cs="仿宋_GB2312"/>
          <w:sz w:val="24"/>
          <w:szCs w:val="24"/>
          <w:lang w:val="en-US" w:eastAsia="zh-CN"/>
        </w:rPr>
        <w:t>接受询问调查</w:t>
      </w:r>
      <w:r>
        <w:rPr>
          <w:rFonts w:hint="eastAsia" w:ascii="仿宋_GB2312" w:hAnsi="仿宋_GB2312" w:eastAsia="仿宋_GB2312" w:cs="仿宋_GB2312"/>
          <w:sz w:val="24"/>
          <w:szCs w:val="24"/>
          <w:lang w:eastAsia="zh-CN"/>
        </w:rPr>
        <w:t>制作的通知性文书。</w:t>
      </w:r>
    </w:p>
    <w:p w14:paraId="06DF2E95">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二、文书内容</w:t>
      </w:r>
    </w:p>
    <w:p w14:paraId="16440D1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（一）有医疗保障部门名称、文书名称、文号。</w:t>
      </w:r>
    </w:p>
    <w:p w14:paraId="201DE1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（二）有</w:t>
      </w:r>
      <w:r>
        <w:rPr>
          <w:rFonts w:hint="eastAsia" w:ascii="仿宋_GB2312" w:hAnsi="仿宋_GB2312" w:eastAsia="仿宋_GB2312" w:cs="仿宋_GB2312"/>
          <w:sz w:val="24"/>
          <w:szCs w:val="24"/>
          <w:lang w:val="en-US" w:eastAsia="zh-CN"/>
        </w:rPr>
        <w:t>被询问人</w:t>
      </w:r>
      <w:r>
        <w:rPr>
          <w:rFonts w:hint="eastAsia" w:ascii="仿宋_GB2312" w:hAnsi="仿宋_GB2312" w:eastAsia="仿宋_GB2312" w:cs="仿宋_GB2312"/>
          <w:sz w:val="24"/>
          <w:szCs w:val="24"/>
          <w:lang w:eastAsia="zh-CN"/>
        </w:rPr>
        <w:t>的姓名或者名称。</w:t>
      </w:r>
    </w:p>
    <w:p w14:paraId="1E839D4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（三）有</w:t>
      </w:r>
      <w:r>
        <w:rPr>
          <w:rFonts w:hint="eastAsia" w:ascii="仿宋_GB2312" w:hAnsi="仿宋_GB2312" w:eastAsia="仿宋_GB2312" w:cs="仿宋_GB2312"/>
          <w:sz w:val="24"/>
          <w:szCs w:val="24"/>
          <w:lang w:val="en-US" w:eastAsia="zh-CN"/>
        </w:rPr>
        <w:t>被询问人涉嫌违法的询问事由</w:t>
      </w:r>
      <w:r>
        <w:rPr>
          <w:rFonts w:hint="eastAsia" w:ascii="仿宋_GB2312" w:hAnsi="仿宋_GB2312" w:eastAsia="仿宋_GB2312" w:cs="仿宋_GB2312"/>
          <w:sz w:val="24"/>
          <w:szCs w:val="24"/>
          <w:lang w:eastAsia="zh-CN"/>
        </w:rPr>
        <w:t>。</w:t>
      </w:r>
    </w:p>
    <w:p w14:paraId="39D2470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（四）有</w:t>
      </w:r>
      <w:r>
        <w:rPr>
          <w:rFonts w:hint="eastAsia" w:ascii="仿宋_GB2312" w:hAnsi="仿宋_GB2312" w:eastAsia="仿宋_GB2312" w:cs="仿宋_GB2312"/>
          <w:sz w:val="24"/>
          <w:szCs w:val="24"/>
          <w:lang w:val="en-US" w:eastAsia="zh-CN"/>
        </w:rPr>
        <w:t>被询问人携带相关</w:t>
      </w:r>
      <w:r>
        <w:rPr>
          <w:rFonts w:hint="eastAsia" w:ascii="仿宋_GB2312" w:hAnsi="仿宋_GB2312" w:eastAsia="仿宋_GB2312" w:cs="仿宋_GB2312"/>
          <w:sz w:val="24"/>
          <w:szCs w:val="24"/>
          <w:lang w:eastAsia="zh-CN"/>
        </w:rPr>
        <w:t>材料的方式选择。</w:t>
      </w:r>
    </w:p>
    <w:p w14:paraId="1772DD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（五）有联系人、联系电话，以方便证据</w:t>
      </w:r>
      <w:r>
        <w:rPr>
          <w:rFonts w:hint="eastAsia" w:ascii="仿宋_GB2312" w:hAnsi="仿宋_GB2312" w:eastAsia="仿宋_GB2312" w:cs="仿宋_GB2312"/>
          <w:sz w:val="24"/>
          <w:szCs w:val="24"/>
          <w:lang w:val="en-US" w:eastAsia="zh-CN"/>
        </w:rPr>
        <w:t>被询问</w:t>
      </w:r>
      <w:r>
        <w:rPr>
          <w:rFonts w:hint="eastAsia" w:ascii="仿宋_GB2312" w:hAnsi="仿宋_GB2312" w:eastAsia="仿宋_GB2312" w:cs="仿宋_GB2312"/>
          <w:sz w:val="24"/>
          <w:szCs w:val="24"/>
          <w:lang w:eastAsia="zh-CN"/>
        </w:rPr>
        <w:t>人与医疗保障部门及时联系沟通。</w:t>
      </w:r>
    </w:p>
    <w:p w14:paraId="4ED3FCA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（六）有医疗保障部门的全称，加盖公章并注明日期。</w:t>
      </w:r>
    </w:p>
    <w:p w14:paraId="4EFD46DA">
      <w:pPr>
        <w:keepNext w:val="0"/>
        <w:keepLines w:val="0"/>
        <w:pageBreakBefore w:val="0"/>
        <w:widowControl w:val="0"/>
        <w:kinsoku/>
        <w:wordWrap/>
        <w:overflowPunct/>
        <w:topLinePunct w:val="0"/>
        <w:autoSpaceDE/>
        <w:autoSpaceDN/>
        <w:bidi w:val="0"/>
        <w:adjustRightInd/>
        <w:snapToGrid/>
        <w:spacing w:line="360" w:lineRule="auto"/>
        <w:ind w:firstLine="720" w:firstLineChars="200"/>
        <w:jc w:val="center"/>
        <w:textAlignment w:val="auto"/>
        <w:outlineLvl w:val="9"/>
        <w:rPr>
          <w:rFonts w:hint="eastAsia" w:ascii="方正小标宋简体" w:hAnsi="宋体" w:eastAsia="方正小标宋简体"/>
          <w:sz w:val="36"/>
          <w:szCs w:val="36"/>
          <w:lang w:eastAsia="zh-CN"/>
        </w:rPr>
      </w:pPr>
    </w:p>
    <w:p w14:paraId="66BF7A4B">
      <w:pPr>
        <w:spacing w:line="360" w:lineRule="auto"/>
        <w:jc w:val="center"/>
        <w:rPr>
          <w:rFonts w:hint="eastAsia" w:ascii="方正小标宋简体" w:hAnsi="宋体" w:eastAsia="方正小标宋简体"/>
          <w:sz w:val="36"/>
          <w:szCs w:val="36"/>
          <w:lang w:eastAsia="zh-CN"/>
        </w:rPr>
      </w:pPr>
    </w:p>
    <w:p w14:paraId="0707BFF6">
      <w:pPr>
        <w:pStyle w:val="2"/>
        <w:rPr>
          <w:rFonts w:hint="eastAsia" w:ascii="方正小标宋简体" w:hAnsi="宋体" w:eastAsia="方正小标宋简体"/>
          <w:sz w:val="36"/>
          <w:szCs w:val="36"/>
          <w:lang w:eastAsia="zh-CN"/>
        </w:rPr>
      </w:pPr>
    </w:p>
    <w:p w14:paraId="5C571988">
      <w:pPr>
        <w:pStyle w:val="2"/>
        <w:rPr>
          <w:rFonts w:hint="eastAsia" w:ascii="方正小标宋简体" w:hAnsi="宋体" w:eastAsia="方正小标宋简体"/>
          <w:sz w:val="36"/>
          <w:szCs w:val="36"/>
          <w:lang w:eastAsia="zh-CN"/>
        </w:rPr>
      </w:pPr>
    </w:p>
    <w:p w14:paraId="6686F776">
      <w:pPr>
        <w:spacing w:line="360" w:lineRule="auto"/>
        <w:jc w:val="center"/>
        <w:rPr>
          <w:rFonts w:hint="eastAsia" w:ascii="方正小标宋简体" w:hAnsi="宋体" w:eastAsia="方正小标宋简体"/>
          <w:sz w:val="36"/>
          <w:szCs w:val="36"/>
          <w:lang w:eastAsia="zh-CN"/>
        </w:rPr>
      </w:pPr>
    </w:p>
    <w:p w14:paraId="78A23047">
      <w:pPr>
        <w:pStyle w:val="2"/>
        <w:rPr>
          <w:rFonts w:hint="eastAsia" w:ascii="方正小标宋简体" w:hAnsi="宋体" w:eastAsia="方正小标宋简体"/>
          <w:sz w:val="36"/>
          <w:szCs w:val="36"/>
          <w:lang w:eastAsia="zh-CN"/>
        </w:rPr>
      </w:pPr>
    </w:p>
    <w:p w14:paraId="0050842A">
      <w:pPr>
        <w:pStyle w:val="2"/>
        <w:rPr>
          <w:rFonts w:hint="eastAsia" w:ascii="方正小标宋简体" w:hAnsi="宋体" w:eastAsia="方正小标宋简体"/>
          <w:sz w:val="36"/>
          <w:szCs w:val="36"/>
          <w:lang w:eastAsia="zh-CN"/>
        </w:rPr>
      </w:pPr>
    </w:p>
    <w:p w14:paraId="049D6E11">
      <w:pPr>
        <w:pStyle w:val="2"/>
        <w:rPr>
          <w:rFonts w:hint="eastAsia" w:ascii="方正小标宋简体" w:hAnsi="宋体" w:eastAsia="方正小标宋简体"/>
          <w:sz w:val="36"/>
          <w:szCs w:val="36"/>
          <w:lang w:eastAsia="zh-CN"/>
        </w:rPr>
      </w:pPr>
    </w:p>
    <w:p w14:paraId="20E8ECBB">
      <w:pPr>
        <w:pStyle w:val="2"/>
        <w:rPr>
          <w:rFonts w:hint="eastAsia" w:ascii="方正小标宋简体" w:hAnsi="宋体" w:eastAsia="方正小标宋简体"/>
          <w:sz w:val="36"/>
          <w:szCs w:val="36"/>
          <w:lang w:eastAsia="zh-CN"/>
        </w:rPr>
      </w:pPr>
    </w:p>
    <w:p w14:paraId="27487D99">
      <w:pPr>
        <w:spacing w:line="360" w:lineRule="auto"/>
        <w:jc w:val="center"/>
        <w:rPr>
          <w:rFonts w:ascii="方正小标宋简体" w:hAnsi="宋体" w:eastAsia="方正小标宋简体"/>
          <w:sz w:val="36"/>
          <w:szCs w:val="36"/>
        </w:rPr>
      </w:pPr>
      <w:r>
        <w:rPr>
          <w:rFonts w:hint="eastAsia" w:ascii="方正小标宋简体" w:hAnsi="宋体" w:eastAsia="方正小标宋简体"/>
          <w:sz w:val="36"/>
          <w:szCs w:val="36"/>
          <w:lang w:eastAsia="zh-CN"/>
        </w:rPr>
        <w:t>湖南省</w:t>
      </w:r>
      <w:r>
        <w:rPr>
          <w:rFonts w:hint="eastAsia" w:ascii="方正小标宋简体" w:hAnsi="宋体" w:eastAsia="方正小标宋简体"/>
          <w:sz w:val="36"/>
          <w:szCs w:val="36"/>
        </w:rPr>
        <w:t>医疗保障局</w:t>
      </w:r>
    </w:p>
    <w:p w14:paraId="564937B3">
      <w:pPr>
        <w:keepNext/>
        <w:keepLines/>
        <w:pageBreakBefore w:val="0"/>
        <w:widowControl w:val="0"/>
        <w:kinsoku/>
        <w:wordWrap/>
        <w:overflowPunct/>
        <w:topLinePunct w:val="0"/>
        <w:autoSpaceDE/>
        <w:autoSpaceDN/>
        <w:bidi w:val="0"/>
        <w:adjustRightInd/>
        <w:snapToGrid/>
        <w:spacing w:after="160" w:line="416" w:lineRule="auto"/>
        <w:jc w:val="center"/>
        <w:textAlignment w:val="auto"/>
        <w:outlineLvl w:val="2"/>
        <w:rPr>
          <w:rFonts w:ascii="方正小标宋简体" w:hAnsi="宋体" w:eastAsia="方正小标宋简体"/>
          <w:b w:val="0"/>
          <w:bCs w:val="0"/>
          <w:sz w:val="36"/>
          <w:szCs w:val="36"/>
        </w:rPr>
      </w:pPr>
      <w:bookmarkStart w:id="64" w:name="_Toc29716319"/>
      <w:bookmarkStart w:id="65" w:name="_Toc29270436"/>
      <w:bookmarkStart w:id="66" w:name="_Toc29478931"/>
      <w:bookmarkStart w:id="67" w:name="_Toc29650844"/>
      <w:bookmarkStart w:id="68" w:name="_Toc29650487"/>
      <w:bookmarkStart w:id="69" w:name="_Toc29650720"/>
      <w:bookmarkStart w:id="70" w:name="_Toc2248"/>
      <w:r>
        <w:rPr>
          <w:rFonts w:hint="eastAsia" w:ascii="方正小标宋简体" w:hAnsi="宋体" w:eastAsia="方正小标宋简体"/>
          <w:b w:val="0"/>
          <w:bCs w:val="0"/>
          <w:sz w:val="36"/>
          <w:szCs w:val="36"/>
        </w:rPr>
        <w:t>询问笔录</w:t>
      </w:r>
      <w:bookmarkEnd w:id="64"/>
      <w:bookmarkEnd w:id="65"/>
      <w:bookmarkEnd w:id="66"/>
      <w:bookmarkEnd w:id="67"/>
      <w:bookmarkEnd w:id="68"/>
      <w:bookmarkEnd w:id="69"/>
      <w:bookmarkEnd w:id="70"/>
    </w:p>
    <w:p w14:paraId="4B2D9530">
      <w:pPr>
        <w:adjustRightInd w:val="0"/>
        <w:snapToGrid w:val="0"/>
        <w:spacing w:line="360" w:lineRule="auto"/>
        <w:ind w:firstLine="480" w:firstLineChars="200"/>
        <w:rPr>
          <w:rFonts w:ascii="仿宋_GB2312" w:hAnsi="宋体" w:eastAsia="仿宋_GB2312" w:cs="Times New Roman"/>
          <w:color w:val="000000"/>
          <w:sz w:val="24"/>
          <w:szCs w:val="24"/>
        </w:rPr>
      </w:pPr>
      <w:bookmarkStart w:id="71" w:name="_Hlk28677550"/>
      <w:r>
        <w:rPr>
          <w:rFonts w:hint="eastAsia" w:ascii="仿宋_GB2312" w:hAnsi="宋体" w:eastAsia="仿宋_GB2312" w:cs="Times New Roman"/>
          <w:color w:val="000000"/>
          <w:sz w:val="24"/>
          <w:szCs w:val="24"/>
        </w:rPr>
        <w:t>时间：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时</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分至</w:t>
      </w:r>
      <w:r>
        <w:rPr>
          <w:rFonts w:hint="eastAsia" w:ascii="仿宋_GB2312" w:hAnsi="宋体" w:eastAsia="仿宋_GB2312" w:cs="Times New Roman"/>
          <w:color w:val="000000"/>
          <w:sz w:val="24"/>
          <w:szCs w:val="24"/>
          <w:lang w:val="en-US" w:eastAsia="zh-CN"/>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时</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分</w:t>
      </w:r>
    </w:p>
    <w:p w14:paraId="523B1525">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询问地点：</w:t>
      </w:r>
      <w:r>
        <w:rPr>
          <w:rFonts w:hint="eastAsia" w:ascii="仿宋_GB2312" w:hAnsi="宋体" w:eastAsia="仿宋_GB2312" w:cs="Times New Roman"/>
          <w:color w:val="000000"/>
          <w:sz w:val="24"/>
          <w:szCs w:val="24"/>
          <w:u w:val="single"/>
          <w:lang w:val="en-US" w:eastAsia="zh-CN"/>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single"/>
          <w:lang w:val="en-US" w:eastAsia="zh-CN"/>
        </w:rPr>
        <w:t xml:space="preserve">            </w:t>
      </w:r>
    </w:p>
    <w:p w14:paraId="325947AC">
      <w:pPr>
        <w:adjustRightInd w:val="0"/>
        <w:snapToGrid w:val="0"/>
        <w:spacing w:line="360" w:lineRule="auto"/>
        <w:ind w:firstLine="480" w:firstLineChars="200"/>
        <w:jc w:val="left"/>
        <w:rPr>
          <w:rFonts w:hint="default" w:ascii="仿宋_GB2312" w:hAnsi="宋体" w:eastAsia="仿宋_GB2312" w:cs="Times New Roman"/>
          <w:color w:val="000000"/>
          <w:sz w:val="24"/>
          <w:szCs w:val="24"/>
          <w:u w:val="single"/>
          <w:lang w:val="en-US" w:eastAsia="zh-CN"/>
        </w:rPr>
      </w:pPr>
      <w:r>
        <w:rPr>
          <w:rFonts w:hint="eastAsia" w:ascii="仿宋_GB2312" w:hAnsi="宋体" w:eastAsia="仿宋_GB2312" w:cs="Times New Roman"/>
          <w:color w:val="000000"/>
          <w:sz w:val="24"/>
          <w:szCs w:val="24"/>
        </w:rPr>
        <w:t>被询问人：</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none"/>
          <w:lang w:val="en-US" w:eastAsia="zh-CN"/>
        </w:rPr>
        <w:t xml:space="preserve"> </w:t>
      </w:r>
      <w:r>
        <w:rPr>
          <w:rFonts w:hint="eastAsia" w:ascii="仿宋_GB2312" w:hAnsi="宋体" w:eastAsia="仿宋_GB2312" w:cs="Times New Roman"/>
          <w:color w:val="000000"/>
          <w:sz w:val="24"/>
          <w:szCs w:val="24"/>
        </w:rPr>
        <w:t>性别：</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none"/>
          <w:lang w:val="en-US" w:eastAsia="zh-CN"/>
        </w:rPr>
        <w:t xml:space="preserve"> </w:t>
      </w:r>
      <w:r>
        <w:rPr>
          <w:rFonts w:hint="eastAsia" w:ascii="仿宋_GB2312" w:hAnsi="宋体" w:eastAsia="仿宋_GB2312" w:cs="Times New Roman"/>
          <w:color w:val="000000"/>
          <w:sz w:val="24"/>
          <w:szCs w:val="24"/>
        </w:rPr>
        <w:t>身份证号码：</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single"/>
          <w:lang w:val="en-US" w:eastAsia="zh-CN"/>
        </w:rPr>
        <w:t xml:space="preserve">  </w:t>
      </w:r>
    </w:p>
    <w:p w14:paraId="55785052">
      <w:pPr>
        <w:adjustRightInd w:val="0"/>
        <w:snapToGrid w:val="0"/>
        <w:spacing w:line="360" w:lineRule="auto"/>
        <w:ind w:firstLine="480" w:firstLineChars="200"/>
        <w:jc w:val="left"/>
        <w:rPr>
          <w:rFonts w:hint="default" w:ascii="仿宋_GB2312" w:hAnsi="宋体" w:eastAsia="仿宋_GB2312" w:cs="Times New Roman"/>
          <w:color w:val="000000"/>
          <w:sz w:val="24"/>
          <w:szCs w:val="24"/>
          <w:u w:val="single"/>
          <w:lang w:val="en-US" w:eastAsia="zh-CN"/>
        </w:rPr>
      </w:pPr>
      <w:r>
        <w:rPr>
          <w:rFonts w:hint="eastAsia" w:ascii="仿宋_GB2312" w:hAnsi="宋体" w:eastAsia="仿宋_GB2312" w:cs="Times New Roman"/>
          <w:color w:val="000000"/>
          <w:sz w:val="24"/>
          <w:szCs w:val="24"/>
        </w:rPr>
        <w:t>工作单位：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none"/>
          <w:lang w:val="en-US" w:eastAsia="zh-CN"/>
        </w:rPr>
        <w:t xml:space="preserve"> </w:t>
      </w:r>
      <w:r>
        <w:rPr>
          <w:rFonts w:hint="eastAsia" w:ascii="仿宋_GB2312" w:hAnsi="宋体" w:eastAsia="仿宋_GB2312" w:cs="Times New Roman"/>
          <w:color w:val="000000"/>
          <w:sz w:val="24"/>
          <w:szCs w:val="24"/>
        </w:rPr>
        <w:t>联系电话：</w:t>
      </w:r>
      <w:r>
        <w:rPr>
          <w:rFonts w:hint="eastAsia" w:ascii="仿宋_GB2312" w:hAnsi="宋体" w:eastAsia="仿宋_GB2312" w:cs="Times New Roman"/>
          <w:color w:val="000000"/>
          <w:sz w:val="24"/>
          <w:szCs w:val="24"/>
          <w:u w:val="single"/>
          <w:lang w:val="en-US" w:eastAsia="zh-CN"/>
        </w:rPr>
        <w:t xml:space="preserve">          </w:t>
      </w:r>
    </w:p>
    <w:p w14:paraId="1040823F">
      <w:pPr>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住址：</w:t>
      </w:r>
      <w:r>
        <w:rPr>
          <w:rFonts w:hint="eastAsia" w:ascii="仿宋_GB2312" w:hAnsi="宋体" w:eastAsia="仿宋_GB2312" w:cs="Times New Roman"/>
          <w:color w:val="000000"/>
          <w:sz w:val="24"/>
          <w:szCs w:val="24"/>
          <w:u w:val="single"/>
        </w:rPr>
        <w:t xml:space="preserve">                     </w:t>
      </w:r>
    </w:p>
    <w:p w14:paraId="178B04BA">
      <w:pPr>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询问人：</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记录人：</w:t>
      </w:r>
      <w:r>
        <w:rPr>
          <w:rFonts w:hint="eastAsia" w:ascii="仿宋_GB2312" w:hAnsi="宋体" w:eastAsia="仿宋_GB2312" w:cs="Times New Roman"/>
          <w:color w:val="000000"/>
          <w:sz w:val="24"/>
          <w:szCs w:val="24"/>
          <w:u w:val="single"/>
        </w:rPr>
        <w:t xml:space="preserve">      </w:t>
      </w:r>
    </w:p>
    <w:p w14:paraId="0C8F67AA">
      <w:pPr>
        <w:adjustRightInd w:val="0"/>
        <w:snapToGrid w:val="0"/>
        <w:spacing w:line="360" w:lineRule="auto"/>
        <w:ind w:firstLine="480" w:firstLineChars="200"/>
        <w:rPr>
          <w:rFonts w:ascii="仿宋_GB2312" w:hAnsi="宋体" w:eastAsia="仿宋_GB2312" w:cs="Times New Roman"/>
          <w:sz w:val="24"/>
          <w:szCs w:val="24"/>
        </w:rPr>
      </w:pPr>
      <w:r>
        <w:rPr>
          <w:rFonts w:hint="eastAsia" w:ascii="仿宋_GB2312" w:hAnsi="宋体" w:eastAsia="仿宋_GB2312" w:cs="Times New Roman"/>
          <w:color w:val="000000"/>
          <w:sz w:val="24"/>
          <w:szCs w:val="24"/>
        </w:rPr>
        <w:t>执法人员表明身份、出示证件及被询问人确认的记录：执法人员（问）：我们是</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single"/>
          <w:lang w:val="en-US" w:eastAsia="zh-CN"/>
        </w:rPr>
        <w:t xml:space="preserve">  </w:t>
      </w:r>
      <w:r>
        <w:rPr>
          <w:rFonts w:hint="eastAsia" w:ascii="仿宋_GB2312" w:hAnsi="宋体" w:eastAsia="仿宋_GB2312" w:cs="Times New Roman"/>
          <w:color w:val="000000"/>
          <w:sz w:val="24"/>
          <w:szCs w:val="24"/>
        </w:rPr>
        <w:t>医疗保障局的行政执法人员</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single"/>
          <w:lang w:val="en-US" w:eastAsia="zh-CN"/>
        </w:rPr>
        <w:t xml:space="preserve">  </w:t>
      </w:r>
      <w:r>
        <w:rPr>
          <w:rFonts w:hint="eastAsia" w:ascii="仿宋_GB2312" w:hAnsi="宋体" w:eastAsia="仿宋_GB2312" w:cs="Times New Roman"/>
          <w:color w:val="000000"/>
          <w:sz w:val="24"/>
          <w:szCs w:val="24"/>
        </w:rPr>
        <w:t>、</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，这是我们的执法证，编号</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，请过</w:t>
      </w:r>
      <w:r>
        <w:rPr>
          <w:rFonts w:hint="eastAsia" w:ascii="仿宋_GB2312" w:hAnsi="宋体" w:eastAsia="仿宋_GB2312" w:cs="Times New Roman"/>
          <w:sz w:val="24"/>
          <w:szCs w:val="24"/>
        </w:rPr>
        <w:t>目确认：</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w:t>
      </w:r>
    </w:p>
    <w:p w14:paraId="474A442E">
      <w:pPr>
        <w:adjustRightInd w:val="0"/>
        <w:snapToGrid w:val="0"/>
        <w:spacing w:line="360" w:lineRule="auto"/>
        <w:ind w:firstLine="480" w:firstLineChars="200"/>
        <w:rPr>
          <w:rFonts w:ascii="仿宋_GB2312" w:hAnsi="宋体" w:eastAsia="仿宋_GB2312" w:cs="Times New Roman"/>
          <w:sz w:val="24"/>
          <w:szCs w:val="24"/>
        </w:rPr>
      </w:pPr>
      <w:r>
        <w:rPr>
          <w:rFonts w:hint="eastAsia" w:ascii="仿宋_GB2312" w:hAnsi="宋体" w:eastAsia="仿宋_GB2312" w:cs="Times New Roman"/>
          <w:sz w:val="24"/>
          <w:szCs w:val="24"/>
        </w:rPr>
        <w:t>今天我们依法进行检查并了解有关情况，你应当配合调查，如实回答询问和提供材料，不得拒绝、阻碍、隐瞒或者提供虚假情况。全部询问将记入书面询问笔录。如作虚假陈述的，将视情节轻重承担相应的法律责任，是否清楚？如果你认为调查人与本案有利害关系，可能影响公正办案，可以申请回避，并说明理由。你有权对本次调查询问提出陈述、申辩。</w:t>
      </w:r>
    </w:p>
    <w:p w14:paraId="24F582E6">
      <w:pPr>
        <w:adjustRightInd w:val="0"/>
        <w:snapToGrid w:val="0"/>
        <w:spacing w:line="360" w:lineRule="auto"/>
        <w:ind w:firstLine="480" w:firstLineChars="200"/>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请确认：</w:t>
      </w:r>
      <w:r>
        <w:rPr>
          <w:rFonts w:hint="eastAsia" w:ascii="仿宋_GB2312" w:hAnsi="宋体" w:eastAsia="仿宋_GB2312" w:cs="Times New Roman"/>
          <w:color w:val="000000"/>
          <w:sz w:val="24"/>
          <w:szCs w:val="24"/>
          <w:u w:val="single"/>
        </w:rPr>
        <w:t xml:space="preserve">                                                        </w:t>
      </w:r>
    </w:p>
    <w:p w14:paraId="0A0D0BF1">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询问内容：</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p>
    <w:p w14:paraId="6143554D">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DE63AEC">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4A919E8">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被询问人签名：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single"/>
          <w:lang w:val="en-US" w:eastAsia="zh-CN"/>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single"/>
          <w:lang w:val="en-US" w:eastAsia="zh-CN"/>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772FE0C8">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询问人签名：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single"/>
          <w:lang w:val="en-US" w:eastAsia="zh-CN"/>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055FC6BE">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记录人签名：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single"/>
          <w:lang w:val="en-US" w:eastAsia="zh-CN"/>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71D78D82">
      <w:pPr>
        <w:adjustRightInd w:val="0"/>
        <w:snapToGrid w:val="0"/>
        <w:spacing w:line="360" w:lineRule="auto"/>
        <w:jc w:val="center"/>
        <w:rPr>
          <w:rFonts w:ascii="仿宋_GB2312" w:hAnsi="宋体" w:eastAsia="仿宋_GB2312"/>
          <w:sz w:val="24"/>
          <w:szCs w:val="24"/>
        </w:rPr>
      </w:pPr>
    </w:p>
    <w:p w14:paraId="54985C49">
      <w:pPr>
        <w:adjustRightInd w:val="0"/>
        <w:snapToGrid w:val="0"/>
        <w:spacing w:line="360" w:lineRule="auto"/>
        <w:jc w:val="center"/>
        <w:rPr>
          <w:rFonts w:ascii="仿宋_GB2312" w:hAnsi="宋体" w:eastAsia="仿宋_GB2312"/>
          <w:sz w:val="24"/>
          <w:szCs w:val="24"/>
        </w:rPr>
      </w:pPr>
    </w:p>
    <w:p w14:paraId="5533A888">
      <w:pPr>
        <w:adjustRightInd w:val="0"/>
        <w:snapToGrid w:val="0"/>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第   页 共    页</w:t>
      </w:r>
    </w:p>
    <w:p w14:paraId="02DFD782">
      <w:pPr>
        <w:adjustRightInd w:val="0"/>
        <w:snapToGrid w:val="0"/>
        <w:spacing w:line="360" w:lineRule="auto"/>
        <w:rPr>
          <w:rFonts w:ascii="仿宋_GB2312" w:hAnsi="宋体" w:eastAsia="仿宋_GB2312" w:cs="Times New Roman"/>
          <w:color w:val="000000"/>
          <w:sz w:val="24"/>
          <w:szCs w:val="24"/>
          <w:u w:val="single"/>
        </w:rPr>
        <w:sectPr>
          <w:footerReference r:id="rId4" w:type="default"/>
          <w:pgSz w:w="11906" w:h="16838"/>
          <w:pgMar w:top="1440" w:right="1644" w:bottom="1440" w:left="1644" w:header="851" w:footer="992" w:gutter="0"/>
          <w:pgNumType w:start="1"/>
          <w:cols w:space="0" w:num="1"/>
          <w:rtlGutter w:val="0"/>
          <w:docGrid w:type="lines" w:linePitch="312" w:charSpace="0"/>
        </w:sectPr>
      </w:pPr>
    </w:p>
    <w:bookmarkEnd w:id="71"/>
    <w:p w14:paraId="2242CA5C">
      <w:pPr>
        <w:adjustRightInd w:val="0"/>
        <w:snapToGrid w:val="0"/>
        <w:spacing w:line="360" w:lineRule="auto"/>
        <w:rPr>
          <w:rFonts w:ascii="仿宋_GB2312" w:hAnsi="宋体" w:eastAsia="仿宋_GB2312" w:cs="Times New Roman"/>
          <w:color w:val="000000"/>
          <w:sz w:val="24"/>
          <w:szCs w:val="24"/>
          <w:u w:val="single"/>
        </w:rPr>
      </w:pPr>
      <w:bookmarkStart w:id="72" w:name="_Hlk28646636"/>
      <w:r>
        <w:rPr>
          <w:rFonts w:hint="eastAsia" w:ascii="仿宋_GB2312" w:hAnsi="宋体" w:eastAsia="仿宋_GB2312" w:cs="Times New Roman"/>
          <w:color w:val="000000"/>
          <w:sz w:val="24"/>
          <w:szCs w:val="24"/>
          <w:u w:val="single"/>
        </w:rPr>
        <w:t xml:space="preserve">                                                                    </w:t>
      </w:r>
    </w:p>
    <w:p w14:paraId="3EB00DA9">
      <w:pPr>
        <w:adjustRightInd w:val="0"/>
        <w:snapToGrid w:val="0"/>
        <w:spacing w:line="360" w:lineRule="auto"/>
        <w:rPr>
          <w:rFonts w:ascii="仿宋_GB2312" w:hAnsi="宋体" w:eastAsia="仿宋_GB2312" w:cs="Times New Roman"/>
          <w:color w:val="000000"/>
          <w:sz w:val="24"/>
          <w:szCs w:val="24"/>
          <w:u w:val="single"/>
        </w:rPr>
      </w:pPr>
      <w:bookmarkStart w:id="73" w:name="_Hlk44408598"/>
      <w:bookmarkStart w:id="74" w:name="_Hlk31980111"/>
      <w:r>
        <w:rPr>
          <w:rFonts w:hint="eastAsia" w:ascii="仿宋_GB2312" w:hAnsi="宋体" w:eastAsia="仿宋_GB2312" w:cs="Times New Roman"/>
          <w:color w:val="000000"/>
          <w:sz w:val="24"/>
          <w:szCs w:val="24"/>
          <w:u w:val="single"/>
        </w:rPr>
        <w:t xml:space="preserve">                                                                    </w:t>
      </w:r>
      <w:bookmarkEnd w:id="73"/>
    </w:p>
    <w:p w14:paraId="5C1D81EE">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FE47DE9">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77A2536">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0375C22">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A9AA362">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04524A8">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265D2B3">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73D18F4">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34DBFCA">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8E379DD">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2E84C43">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0C66297">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DFDD351">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376C7FF">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127047B">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9044A24">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E5B42C1">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A58BAE0">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1AB7B5F">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6076B8C">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DCE198E">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DBABD38">
      <w:pPr>
        <w:adjustRightInd w:val="0"/>
        <w:snapToGrid w:val="0"/>
        <w:spacing w:line="360" w:lineRule="auto"/>
        <w:jc w:val="center"/>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被询问人签名：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5B3BA9D8">
      <w:pPr>
        <w:adjustRightInd w:val="0"/>
        <w:snapToGrid w:val="0"/>
        <w:spacing w:line="360" w:lineRule="auto"/>
        <w:jc w:val="center"/>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询问人签名：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702749FE">
      <w:pPr>
        <w:adjustRightInd w:val="0"/>
        <w:snapToGrid w:val="0"/>
        <w:spacing w:line="360" w:lineRule="auto"/>
        <w:jc w:val="center"/>
        <w:rPr>
          <w:rFonts w:ascii="仿宋_GB2312" w:hAnsi="宋体" w:eastAsia="仿宋_GB2312"/>
          <w:sz w:val="24"/>
          <w:szCs w:val="24"/>
        </w:rPr>
      </w:pPr>
      <w:r>
        <w:rPr>
          <w:rFonts w:hint="eastAsia" w:ascii="仿宋_GB2312" w:hAnsi="宋体" w:eastAsia="仿宋_GB2312" w:cs="Times New Roman"/>
          <w:color w:val="000000"/>
          <w:sz w:val="24"/>
          <w:szCs w:val="24"/>
        </w:rPr>
        <w:t>记录人签名：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3F3E7C8A">
      <w:pPr>
        <w:adjustRightInd w:val="0"/>
        <w:snapToGrid w:val="0"/>
        <w:spacing w:line="360" w:lineRule="auto"/>
        <w:jc w:val="center"/>
        <w:rPr>
          <w:rFonts w:ascii="仿宋_GB2312" w:hAnsi="宋体" w:eastAsia="仿宋_GB2312" w:cs="Times New Roman"/>
          <w:color w:val="000000"/>
          <w:sz w:val="24"/>
          <w:szCs w:val="24"/>
        </w:rPr>
      </w:pPr>
    </w:p>
    <w:p w14:paraId="5BBE62FC">
      <w:pPr>
        <w:adjustRightInd w:val="0"/>
        <w:snapToGrid w:val="0"/>
        <w:spacing w:line="360" w:lineRule="auto"/>
        <w:jc w:val="center"/>
        <w:rPr>
          <w:rFonts w:ascii="仿宋_GB2312" w:hAnsi="宋体" w:eastAsia="仿宋_GB2312" w:cs="Times New Roman"/>
          <w:color w:val="000000"/>
          <w:sz w:val="24"/>
          <w:szCs w:val="24"/>
        </w:rPr>
        <w:sectPr>
          <w:headerReference r:id="rId5" w:type="default"/>
          <w:pgSz w:w="11906" w:h="16838"/>
          <w:pgMar w:top="1440" w:right="1800" w:bottom="1440" w:left="1800" w:header="851" w:footer="992" w:gutter="0"/>
          <w:cols w:space="425" w:num="1"/>
          <w:docGrid w:type="lines" w:linePitch="312" w:charSpace="0"/>
        </w:sectPr>
      </w:pPr>
      <w:r>
        <w:rPr>
          <w:rFonts w:hint="eastAsia" w:ascii="仿宋_GB2312" w:hAnsi="宋体" w:eastAsia="仿宋_GB2312" w:cs="Times New Roman"/>
          <w:color w:val="000000"/>
          <w:sz w:val="24"/>
          <w:szCs w:val="24"/>
        </w:rPr>
        <w:t>第   页 共    页</w:t>
      </w:r>
    </w:p>
    <w:p w14:paraId="167B8111">
      <w:pPr>
        <w:adjustRightInd w:val="0"/>
        <w:snapToGrid w:val="0"/>
        <w:spacing w:line="360" w:lineRule="auto"/>
        <w:jc w:val="center"/>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br w:type="page"/>
      </w:r>
    </w:p>
    <w:p w14:paraId="6EF8226E">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35C4DB1">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1429907">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A78EA44">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B99FD4A">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4B2D115">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D45AC4E">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8930EA8">
      <w:pPr>
        <w:adjustRightInd w:val="0"/>
        <w:snapToGrid w:val="0"/>
        <w:spacing w:line="360" w:lineRule="auto"/>
        <w:rPr>
          <w:rFonts w:ascii="仿宋_GB2312" w:hAnsi="宋体" w:eastAsia="仿宋_GB2312" w:cs="Times New Roman"/>
          <w:color w:val="000000"/>
          <w:sz w:val="24"/>
          <w:szCs w:val="24"/>
          <w:u w:val="single"/>
        </w:rPr>
      </w:pPr>
      <w:bookmarkStart w:id="75" w:name="_Hlk534729366"/>
      <w:r>
        <w:rPr>
          <w:rFonts w:hint="eastAsia" w:ascii="仿宋_GB2312" w:hAnsi="宋体" w:eastAsia="仿宋_GB2312" w:cs="Times New Roman"/>
          <w:color w:val="000000"/>
          <w:sz w:val="24"/>
          <w:szCs w:val="24"/>
          <w:u w:val="single"/>
        </w:rPr>
        <w:t xml:space="preserve">                                                                    </w:t>
      </w:r>
    </w:p>
    <w:bookmarkEnd w:id="75"/>
    <w:p w14:paraId="6431C23F">
      <w:pPr>
        <w:adjustRightInd w:val="0"/>
        <w:snapToGrid w:val="0"/>
        <w:spacing w:line="360" w:lineRule="auto"/>
        <w:rPr>
          <w:rFonts w:ascii="仿宋_GB2312" w:hAnsi="宋体" w:eastAsia="仿宋_GB2312" w:cs="Times New Roman"/>
          <w:color w:val="000000"/>
          <w:sz w:val="24"/>
          <w:szCs w:val="24"/>
          <w:u w:val="single"/>
        </w:rPr>
      </w:pPr>
      <w:bookmarkStart w:id="76" w:name="_Hlk27850263"/>
      <w:r>
        <w:rPr>
          <w:rFonts w:hint="eastAsia" w:ascii="仿宋_GB2312" w:hAnsi="宋体" w:eastAsia="仿宋_GB2312" w:cs="Times New Roman"/>
          <w:color w:val="000000"/>
          <w:sz w:val="24"/>
          <w:szCs w:val="24"/>
          <w:u w:val="single"/>
        </w:rPr>
        <w:t xml:space="preserve">                                                                    </w:t>
      </w:r>
    </w:p>
    <w:p w14:paraId="6B823BFE">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573BFBB">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bookmarkEnd w:id="76"/>
    <w:p w14:paraId="594AEEFC">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6B6B6BD">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6E2E017">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C9BE736">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9D96415">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0C2780D">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09787F6">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C0543B3">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3E6886E">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5F1EC2D">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D03530C">
      <w:pPr>
        <w:adjustRightInd w:val="0"/>
        <w:snapToGrid w:val="0"/>
        <w:spacing w:line="360" w:lineRule="auto"/>
        <w:ind w:firstLine="480" w:firstLineChars="200"/>
        <w:rPr>
          <w:rFonts w:ascii="仿宋_GB2312" w:hAnsi="宋体" w:eastAsia="仿宋_GB2312" w:cs="Times New Roman"/>
          <w:color w:val="000000"/>
          <w:sz w:val="24"/>
          <w:szCs w:val="24"/>
        </w:rPr>
      </w:pPr>
      <w:bookmarkStart w:id="77" w:name="_Hlk27850408"/>
      <w:r>
        <w:rPr>
          <w:rFonts w:hint="eastAsia" w:ascii="仿宋_GB2312" w:hAnsi="宋体" w:eastAsia="仿宋_GB2312" w:cs="Times New Roman"/>
          <w:color w:val="000000"/>
          <w:sz w:val="24"/>
          <w:szCs w:val="24"/>
        </w:rPr>
        <w:t>被询问人阅读确认意见：</w:t>
      </w:r>
      <w:bookmarkStart w:id="78" w:name="_Hlk1139448"/>
      <w:r>
        <w:rPr>
          <w:rFonts w:hint="eastAsia" w:ascii="仿宋_GB2312" w:hAnsi="宋体" w:eastAsia="仿宋_GB2312" w:cs="Times New Roman"/>
          <w:color w:val="000000"/>
          <w:sz w:val="24"/>
          <w:szCs w:val="24"/>
          <w:u w:val="single"/>
        </w:rPr>
        <w:t xml:space="preserve">  </w:t>
      </w:r>
      <w:bookmarkEnd w:id="78"/>
      <w:r>
        <w:rPr>
          <w:rFonts w:hint="eastAsia" w:ascii="仿宋_GB2312" w:hAnsi="宋体" w:eastAsia="仿宋_GB2312" w:cs="Times New Roman"/>
          <w:color w:val="000000"/>
          <w:sz w:val="24"/>
          <w:szCs w:val="24"/>
          <w:u w:val="single"/>
        </w:rPr>
        <w:t xml:space="preserve">                                        </w:t>
      </w:r>
    </w:p>
    <w:p w14:paraId="5CF75679">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被询问人签名：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487EDDED">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询问人签名：</w:t>
      </w:r>
      <w:bookmarkStart w:id="79" w:name="_Hlk27850167"/>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bookmarkEnd w:id="79"/>
    </w:p>
    <w:p w14:paraId="34D0BEC8">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记录人签名：</w:t>
      </w:r>
      <w:bookmarkStart w:id="80" w:name="_Hlk27850194"/>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bookmarkEnd w:id="80"/>
    </w:p>
    <w:p w14:paraId="4360B0DE">
      <w:pPr>
        <w:adjustRightInd w:val="0"/>
        <w:snapToGrid w:val="0"/>
        <w:spacing w:line="360" w:lineRule="auto"/>
        <w:ind w:firstLine="480" w:firstLineChars="200"/>
        <w:jc w:val="center"/>
        <w:rPr>
          <w:rFonts w:ascii="仿宋_GB2312" w:hAnsi="宋体" w:eastAsia="仿宋_GB2312"/>
          <w:sz w:val="24"/>
          <w:szCs w:val="24"/>
        </w:rPr>
      </w:pPr>
    </w:p>
    <w:p w14:paraId="7D388C81">
      <w:pPr>
        <w:adjustRightInd w:val="0"/>
        <w:snapToGrid w:val="0"/>
        <w:spacing w:line="360" w:lineRule="auto"/>
        <w:ind w:firstLine="480" w:firstLineChars="200"/>
        <w:jc w:val="center"/>
        <w:rPr>
          <w:rFonts w:ascii="仿宋_GB2312" w:hAnsi="宋体" w:eastAsia="仿宋_GB2312"/>
          <w:sz w:val="24"/>
          <w:szCs w:val="24"/>
        </w:rPr>
      </w:pPr>
    </w:p>
    <w:p w14:paraId="1C0C62B9">
      <w:pPr>
        <w:adjustRightInd w:val="0"/>
        <w:snapToGrid w:val="0"/>
        <w:spacing w:line="360" w:lineRule="auto"/>
        <w:ind w:firstLine="480" w:firstLineChars="200"/>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第   页 共    页</w:t>
      </w:r>
      <w:bookmarkEnd w:id="74"/>
      <w:bookmarkEnd w:id="77"/>
    </w:p>
    <w:p w14:paraId="44EFC55D">
      <w:pPr>
        <w:adjustRightInd w:val="0"/>
        <w:snapToGrid w:val="0"/>
        <w:spacing w:line="360" w:lineRule="auto"/>
        <w:jc w:val="both"/>
        <w:rPr>
          <w:rFonts w:ascii="仿宋_GB2312" w:hAnsi="宋体" w:eastAsia="仿宋_GB2312" w:cs="Times New Roman"/>
          <w:color w:val="000000"/>
          <w:sz w:val="24"/>
          <w:szCs w:val="24"/>
        </w:rPr>
        <w:sectPr>
          <w:headerReference r:id="rId6" w:type="default"/>
          <w:type w:val="continuous"/>
          <w:pgSz w:w="11906" w:h="16838"/>
          <w:pgMar w:top="1440" w:right="1800" w:bottom="1440" w:left="1800" w:header="851" w:footer="992" w:gutter="0"/>
          <w:cols w:space="425" w:num="1"/>
          <w:docGrid w:type="lines" w:linePitch="312" w:charSpace="0"/>
        </w:sectPr>
      </w:pPr>
    </w:p>
    <w:p w14:paraId="0473E1B9">
      <w:pPr>
        <w:widowControl/>
        <w:jc w:val="center"/>
        <w:rPr>
          <w:rFonts w:ascii="仿宋_GB2312" w:hAnsi="宋体" w:eastAsia="仿宋_GB2312" w:cs="Times New Roman"/>
          <w:color w:val="000000"/>
          <w:sz w:val="24"/>
          <w:szCs w:val="24"/>
        </w:rPr>
      </w:pPr>
      <w:r>
        <w:rPr>
          <w:rFonts w:hint="eastAsia" w:ascii="仿宋_GB2312" w:hAnsi="宋体" w:eastAsia="仿宋_GB2312"/>
          <w:sz w:val="30"/>
          <w:szCs w:val="30"/>
        </w:rPr>
        <w:t>填写说明</w:t>
      </w:r>
    </w:p>
    <w:p w14:paraId="4DB1F2DC">
      <w:pPr>
        <w:adjustRightInd w:val="0"/>
        <w:snapToGrid w:val="0"/>
        <w:spacing w:line="360" w:lineRule="auto"/>
        <w:ind w:firstLine="482" w:firstLineChars="200"/>
        <w:rPr>
          <w:rFonts w:ascii="仿宋_GB2312" w:hAnsi="宋体" w:eastAsia="仿宋_GB2312" w:cs="黑体"/>
          <w:b/>
          <w:bCs/>
          <w:kern w:val="0"/>
          <w:sz w:val="24"/>
          <w:szCs w:val="24"/>
        </w:rPr>
      </w:pPr>
      <w:bookmarkStart w:id="81" w:name="_Hlk28651739"/>
      <w:r>
        <w:rPr>
          <w:rFonts w:hint="eastAsia" w:ascii="仿宋_GB2312" w:hAnsi="宋体" w:eastAsia="仿宋_GB2312" w:cs="黑体"/>
          <w:b/>
          <w:bCs/>
          <w:kern w:val="0"/>
          <w:sz w:val="24"/>
          <w:szCs w:val="24"/>
        </w:rPr>
        <w:t>一、适用范围</w:t>
      </w:r>
    </w:p>
    <w:p w14:paraId="4CE519E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2F0C37B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记录医疗保障行政执法人员对违法嫌疑人、证人等进行询问调查的内容和步骤，以及被询问人对询问作出的回答的内容；也用于医疗保障部门行政执法人员在日常监督检查中记录对相关人员进行询问的内容和步骤，以及被询问人对询问作出的回答的内容。</w:t>
      </w:r>
    </w:p>
    <w:p w14:paraId="071C3622">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08D8F0B1">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5BD24D8C">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（二）有询问的起止时间、地点。</w:t>
      </w:r>
    </w:p>
    <w:p w14:paraId="562E11A3">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（三）有询问人、记录人基本信息，如姓名、执法证号、工作单位。</w:t>
      </w:r>
    </w:p>
    <w:p w14:paraId="6CE1EC98">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（四）有被询问人的基本信息。如姓名、年龄、公民身份号码、工作单位、电话、地址、邮政编码等。</w:t>
      </w:r>
    </w:p>
    <w:p w14:paraId="243D1A74">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（五）有向当事人出示执法证件、表明身份的记录和当事人的确认记录，如“我们是</w:t>
      </w:r>
      <w:r>
        <w:rPr>
          <w:rFonts w:hint="eastAsia" w:ascii="仿宋_GB2312" w:hAnsi="宋体" w:eastAsia="仿宋_GB2312" w:cs="仿宋_GB2312"/>
          <w:kern w:val="0"/>
          <w:sz w:val="24"/>
          <w:szCs w:val="24"/>
          <w:lang w:eastAsia="zh-CN"/>
        </w:rPr>
        <w:t>湖南省</w:t>
      </w:r>
      <w:r>
        <w:rPr>
          <w:rFonts w:hint="eastAsia" w:ascii="仿宋_GB2312" w:hAnsi="宋体" w:eastAsia="仿宋_GB2312" w:cs="仿宋_GB2312"/>
          <w:kern w:val="0"/>
          <w:sz w:val="24"/>
          <w:szCs w:val="24"/>
        </w:rPr>
        <w:t>医疗保障局的行政执法人员，这是我们的执法证件（向当事人出示证件，并记录持证人员姓名和执法证件号），请过目确认”和当事人填写的“我确认”。</w:t>
      </w:r>
    </w:p>
    <w:p w14:paraId="6A101641">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（六）有告知当事人相关权利、义务、法律责任内容的记录，告知内容包括：申请回避权利、陈述申辩权利和配合调查义务以及不配合调查的法律责任。</w:t>
      </w:r>
    </w:p>
    <w:p w14:paraId="679ED9FA">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询问内容。包括反映本案事实的时间、地点、行为、情节、动机、后果等。若被询问人为当事人，还应当询问其是否因同一类违法行为或同一违法行为受过相应的行政处罚。询问内容应根据询问实际情况，采用一问一答的方式记录。</w:t>
      </w:r>
    </w:p>
    <w:p w14:paraId="2305B096">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（八）有被询问人对笔录的审阅确认意见，应注明“以上笔录已阅无误”。被询问人应逐页签名、注明日期。被询问人拒不审阅确认或者拒不签名的，由记录人予以注明。</w:t>
      </w:r>
    </w:p>
    <w:p w14:paraId="2580F131">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（九）有询问人、记录人的逐页签名，并注明日期。</w:t>
      </w:r>
    </w:p>
    <w:p w14:paraId="282CD086">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（十）有页码和页数。应视询问情况决定是否使用续页及使用几页，并在笔录每一页底端注明“第×页 共×页”。</w:t>
      </w:r>
    </w:p>
    <w:p w14:paraId="341E74E5">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37BA695D">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（一）笔录字迹要端正，保证可以正常阅读，笔录不能随意空行，空白处注明“以下空白”或者划有斜杠。</w:t>
      </w:r>
    </w:p>
    <w:p w14:paraId="068BA5D7">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（二）笔录必须当场制作，不得事后补记、增删。当场有修改的，由被询问人在修改处签名或者捺指印。</w:t>
      </w:r>
    </w:p>
    <w:p w14:paraId="39929A1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（三）每份《询问笔录》只能对应一个被询问人。必要时，可以对被询问调查对象进行多次询问，每一次询问调查都应当分别制作调查询问笔录。</w:t>
      </w:r>
    </w:p>
    <w:p w14:paraId="3B98651C">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（四）询问必须有两名以上（含两名）持合法有效执法证件的行政执法人员同时在场，并出示执法证件，表明身份。</w:t>
      </w:r>
    </w:p>
    <w:p w14:paraId="6FE9AF45">
      <w:pPr>
        <w:autoSpaceDE w:val="0"/>
        <w:autoSpaceDN w:val="0"/>
        <w:adjustRightInd w:val="0"/>
        <w:snapToGrid w:val="0"/>
        <w:spacing w:line="360" w:lineRule="auto"/>
        <w:ind w:firstLine="480" w:firstLineChars="200"/>
        <w:rPr>
          <w:rFonts w:ascii="仿宋_GB2312" w:hAnsi="宋体" w:eastAsia="仿宋_GB2312" w:cs="仿宋_GB2312"/>
          <w:color w:val="FF0000"/>
          <w:kern w:val="0"/>
          <w:sz w:val="24"/>
          <w:szCs w:val="24"/>
        </w:rPr>
      </w:pPr>
      <w:r>
        <w:rPr>
          <w:rFonts w:hint="eastAsia" w:ascii="仿宋_GB2312" w:hAnsi="宋体" w:eastAsia="仿宋_GB2312" w:cs="仿宋_GB2312"/>
          <w:kern w:val="0"/>
          <w:sz w:val="24"/>
          <w:szCs w:val="24"/>
        </w:rPr>
        <w:t>（五）《行政处罚法》第</w:t>
      </w:r>
      <w:r>
        <w:rPr>
          <w:rFonts w:hint="eastAsia" w:ascii="仿宋_GB2312" w:hAnsi="宋体" w:eastAsia="仿宋_GB2312" w:cs="仿宋_GB2312"/>
          <w:kern w:val="0"/>
          <w:sz w:val="24"/>
          <w:szCs w:val="24"/>
          <w:lang w:eastAsia="zh-CN"/>
        </w:rPr>
        <w:t>四十三条</w:t>
      </w:r>
      <w:r>
        <w:rPr>
          <w:rFonts w:hint="eastAsia" w:ascii="仿宋_GB2312" w:hAnsi="宋体" w:eastAsia="仿宋_GB2312" w:cs="仿宋_GB2312"/>
          <w:kern w:val="0"/>
          <w:sz w:val="24"/>
          <w:szCs w:val="24"/>
        </w:rPr>
        <w:t>规定的回避条件为：执法人员与案件有直接利害关系或者有其他关系可能影响公正执法的，应当回避。符合上述回避条件的，询问人员应当自行回避；当事人申请其回避，应当审查同意。</w:t>
      </w:r>
    </w:p>
    <w:p w14:paraId="76B735AF">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（六）笔录应当全面、如实记录被询问人与案件相关的陈述。</w:t>
      </w:r>
    </w:p>
    <w:p w14:paraId="416A287B">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w:t>
      </w:r>
      <w:bookmarkStart w:id="82" w:name="_Hlk29265914"/>
      <w:r>
        <w:rPr>
          <w:rFonts w:hint="eastAsia" w:ascii="仿宋_GB2312" w:hAnsi="宋体" w:eastAsia="仿宋_GB2312" w:cs="仿宋_GB2312"/>
          <w:kern w:val="0"/>
          <w:sz w:val="24"/>
          <w:szCs w:val="24"/>
        </w:rPr>
        <w:t>可以采取拍照、录像、录音或者其他方式记录询问情况。</w:t>
      </w:r>
      <w:bookmarkEnd w:id="82"/>
    </w:p>
    <w:p w14:paraId="3BF7DD67">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（八）本文书原件随卷归档。</w:t>
      </w:r>
      <w:bookmarkEnd w:id="72"/>
      <w:bookmarkEnd w:id="81"/>
    </w:p>
    <w:p w14:paraId="3651BA70">
      <w:pPr>
        <w:widowControl/>
        <w:jc w:val="left"/>
        <w:rPr>
          <w:rFonts w:ascii="仿宋_GB2312" w:hAnsi="宋体" w:eastAsia="仿宋_GB2312" w:cs="黑体"/>
          <w:kern w:val="0"/>
          <w:sz w:val="24"/>
          <w:szCs w:val="24"/>
        </w:rPr>
      </w:pPr>
      <w:r>
        <w:rPr>
          <w:rFonts w:hint="eastAsia" w:ascii="仿宋_GB2312" w:hAnsi="宋体" w:eastAsia="仿宋_GB2312" w:cs="黑体"/>
          <w:kern w:val="0"/>
          <w:sz w:val="24"/>
          <w:szCs w:val="24"/>
        </w:rPr>
        <w:br w:type="page"/>
      </w:r>
    </w:p>
    <w:p w14:paraId="1BBE47DD">
      <w:pPr>
        <w:pageBreakBefore w:val="0"/>
        <w:widowControl w:val="0"/>
        <w:kinsoku/>
        <w:wordWrap/>
        <w:overflowPunct/>
        <w:topLinePunct w:val="0"/>
        <w:autoSpaceDE/>
        <w:autoSpaceDN/>
        <w:bidi w:val="0"/>
        <w:adjustRightInd/>
        <w:snapToGrid/>
        <w:spacing w:line="240" w:lineRule="auto"/>
        <w:jc w:val="center"/>
        <w:textAlignment w:val="auto"/>
        <w:rPr>
          <w:rFonts w:ascii="方正小标宋简体" w:hAnsi="宋体" w:eastAsia="方正小标宋简体"/>
          <w:sz w:val="36"/>
          <w:szCs w:val="36"/>
        </w:rPr>
      </w:pPr>
      <w:r>
        <w:rPr>
          <w:rFonts w:hint="eastAsia" w:ascii="方正小标宋简体" w:eastAsia="方正小标宋简体"/>
          <w:sz w:val="36"/>
          <w:szCs w:val="36"/>
          <w:lang w:eastAsia="zh-CN"/>
        </w:rPr>
        <w:t>湖南省</w:t>
      </w:r>
      <w:r>
        <w:rPr>
          <w:rFonts w:hint="eastAsia" w:ascii="方正小标宋简体" w:hAnsi="宋体" w:eastAsia="方正小标宋简体"/>
          <w:sz w:val="36"/>
          <w:szCs w:val="36"/>
        </w:rPr>
        <w:t>医疗保障局</w:t>
      </w:r>
    </w:p>
    <w:p w14:paraId="20CC1558">
      <w:pPr>
        <w:pStyle w:val="33"/>
        <w:keepNext/>
        <w:keepLines/>
        <w:pageBreakBefore w:val="0"/>
        <w:widowControl w:val="0"/>
        <w:kinsoku/>
        <w:wordWrap/>
        <w:overflowPunct/>
        <w:topLinePunct w:val="0"/>
        <w:autoSpaceDE/>
        <w:autoSpaceDN/>
        <w:bidi w:val="0"/>
        <w:adjustRightInd/>
        <w:snapToGrid/>
        <w:spacing w:before="0" w:after="160" w:line="240" w:lineRule="auto"/>
        <w:textAlignment w:val="auto"/>
        <w:outlineLvl w:val="2"/>
        <w:rPr>
          <w:rFonts w:ascii="方正小标宋简体" w:eastAsia="方正小标宋简体"/>
          <w:b w:val="0"/>
          <w:bCs w:val="0"/>
          <w:sz w:val="36"/>
          <w:szCs w:val="36"/>
        </w:rPr>
      </w:pPr>
      <w:bookmarkStart w:id="83" w:name="_Toc29207875"/>
      <w:bookmarkStart w:id="84" w:name="_Toc11224"/>
      <w:bookmarkStart w:id="85" w:name="_Toc29478973"/>
      <w:r>
        <w:rPr>
          <w:rFonts w:hint="eastAsia" w:ascii="方正小标宋简体" w:eastAsia="方正小标宋简体"/>
          <w:b w:val="0"/>
          <w:bCs w:val="0"/>
          <w:sz w:val="36"/>
          <w:szCs w:val="36"/>
        </w:rPr>
        <w:t>现场检查通知书</w:t>
      </w:r>
      <w:bookmarkEnd w:id="83"/>
      <w:bookmarkEnd w:id="84"/>
      <w:bookmarkEnd w:id="85"/>
    </w:p>
    <w:p w14:paraId="185E6851">
      <w:pPr>
        <w:adjustRightInd w:val="0"/>
        <w:snapToGrid w:val="0"/>
        <w:spacing w:line="360" w:lineRule="auto"/>
        <w:jc w:val="right"/>
        <w:rPr>
          <w:rFonts w:ascii="仿宋_GB2312" w:hAnsi="宋体" w:eastAsia="仿宋_GB2312" w:cs="宋体"/>
          <w:sz w:val="28"/>
          <w:szCs w:val="28"/>
        </w:rPr>
      </w:pPr>
      <w:r>
        <w:rPr>
          <w:rFonts w:hint="eastAsia" w:ascii="仿宋_GB2312" w:hAnsi="宋体" w:eastAsia="仿宋_GB2312" w:cs="宋体"/>
          <w:sz w:val="28"/>
          <w:szCs w:val="28"/>
          <w:u w:val="single"/>
        </w:rPr>
        <w:t xml:space="preserve"> </w:t>
      </w:r>
      <w:r>
        <w:rPr>
          <w:rFonts w:ascii="仿宋_GB2312" w:hAnsi="宋体" w:eastAsia="仿宋_GB2312" w:cs="宋体"/>
          <w:sz w:val="28"/>
          <w:szCs w:val="28"/>
          <w:u w:val="single"/>
        </w:rPr>
        <w:t xml:space="preserve">  </w:t>
      </w:r>
      <w:r>
        <w:rPr>
          <w:rFonts w:hint="eastAsia" w:ascii="仿宋_GB2312" w:hAnsi="宋体" w:eastAsia="仿宋_GB2312" w:cs="宋体"/>
          <w:sz w:val="28"/>
          <w:szCs w:val="28"/>
          <w:u w:val="single"/>
        </w:rPr>
        <w:t xml:space="preserve">   </w:t>
      </w:r>
      <w:r>
        <w:rPr>
          <w:rFonts w:hint="eastAsia" w:ascii="仿宋_GB2312" w:hAnsi="宋体" w:eastAsia="仿宋_GB2312"/>
          <w:kern w:val="0"/>
          <w:sz w:val="28"/>
          <w:szCs w:val="28"/>
        </w:rPr>
        <w:t>医保</w:t>
      </w:r>
      <w:r>
        <w:rPr>
          <w:rFonts w:hint="eastAsia" w:ascii="仿宋_GB2312" w:hAnsi="宋体" w:eastAsia="仿宋_GB2312" w:cs="宋体"/>
          <w:sz w:val="28"/>
          <w:szCs w:val="28"/>
        </w:rPr>
        <w:t>检通</w:t>
      </w:r>
      <w:r>
        <w:rPr>
          <w:rFonts w:hint="eastAsia" w:ascii="仿宋_GB2312" w:hAnsi="宋体" w:eastAsia="仿宋_GB2312"/>
          <w:kern w:val="0"/>
          <w:sz w:val="28"/>
          <w:szCs w:val="28"/>
        </w:rPr>
        <w:t>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第 号</w:t>
      </w:r>
    </w:p>
    <w:p w14:paraId="58BA1295">
      <w:pPr>
        <w:adjustRightInd w:val="0"/>
        <w:snapToGrid w:val="0"/>
        <w:spacing w:line="360" w:lineRule="auto"/>
        <w:jc w:val="center"/>
        <w:rPr>
          <w:rFonts w:ascii="仿宋_GB2312" w:hAnsi="宋体" w:eastAsia="仿宋_GB2312" w:cs="宋体"/>
          <w:sz w:val="24"/>
          <w:szCs w:val="24"/>
        </w:rPr>
      </w:pPr>
    </w:p>
    <w:p w14:paraId="1D71F740">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4A51EDC2">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根据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u w:val="single"/>
          <w:lang w:val="en-US" w:eastAsia="zh-CN"/>
        </w:rPr>
        <w:t xml:space="preserve">   </w:t>
      </w:r>
      <w:r>
        <w:rPr>
          <w:rFonts w:hint="eastAsia" w:ascii="仿宋_GB2312" w:hAnsi="宋体" w:eastAsia="仿宋_GB2312" w:cs="宋体"/>
          <w:sz w:val="24"/>
          <w:szCs w:val="24"/>
        </w:rPr>
        <w:t>规定，兹指派下列人员于</w:t>
      </w:r>
      <w:bookmarkStart w:id="86" w:name="_Hlk533187122"/>
      <w:r>
        <w:rPr>
          <w:rFonts w:hint="eastAsia" w:ascii="仿宋_GB2312" w:hAnsi="宋体" w:eastAsia="仿宋_GB2312" w:cs="宋体"/>
          <w:sz w:val="24"/>
          <w:szCs w:val="24"/>
          <w:u w:val="single"/>
        </w:rPr>
        <w:t xml:space="preserve">    </w:t>
      </w:r>
      <w:bookmarkEnd w:id="86"/>
      <w:r>
        <w:rPr>
          <w:rFonts w:hint="eastAsia" w:ascii="仿宋_GB2312" w:hAnsi="宋体" w:eastAsia="仿宋_GB2312" w:cs="宋体"/>
          <w:sz w:val="24"/>
          <w:szCs w:val="24"/>
        </w:rPr>
        <w:t>年</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月</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日，对你（单位）进行检查，检查范围和内容主要是</w:t>
      </w:r>
      <w:r>
        <w:rPr>
          <w:rFonts w:hint="eastAsia" w:ascii="仿宋_GB2312" w:hAnsi="宋体" w:eastAsia="仿宋_GB2312" w:cs="宋体"/>
          <w:sz w:val="24"/>
          <w:szCs w:val="24"/>
          <w:u w:val="single"/>
        </w:rPr>
        <w:t xml:space="preserve">                           </w:t>
      </w:r>
    </w:p>
    <w:p w14:paraId="2364FB9A">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，请予积极配合，做好有关资料的准备，并提供必要的工作条件。</w:t>
      </w:r>
    </w:p>
    <w:p w14:paraId="034A1F03">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Times New Roman"/>
          <w:sz w:val="24"/>
          <w:szCs w:val="24"/>
        </w:rPr>
        <w:t>如果你（单位）认为检查人员与本案有利害关系，可能影响公正办案，可以申请回避，并说明理由。你（单位）是否申请检查人员回避：□申请回避；□不申请回避。</w:t>
      </w:r>
    </w:p>
    <w:p w14:paraId="1EB07D2B">
      <w:pPr>
        <w:adjustRightInd w:val="0"/>
        <w:snapToGrid w:val="0"/>
        <w:spacing w:line="360" w:lineRule="auto"/>
        <w:ind w:firstLine="480" w:firstLineChars="200"/>
        <w:rPr>
          <w:rFonts w:hint="eastAsia" w:ascii="仿宋_GB2312" w:hAnsi="宋体" w:eastAsia="仿宋_GB2312" w:cs="宋体"/>
          <w:sz w:val="24"/>
          <w:szCs w:val="24"/>
          <w:u w:val="single"/>
        </w:rPr>
      </w:pPr>
      <w:r>
        <w:rPr>
          <w:rFonts w:hint="eastAsia" w:ascii="仿宋_GB2312" w:hAnsi="宋体" w:eastAsia="仿宋_GB2312" w:cs="宋体"/>
          <w:sz w:val="24"/>
          <w:szCs w:val="24"/>
        </w:rPr>
        <w:t>检查组组长及其执法证号：</w:t>
      </w:r>
      <w:r>
        <w:rPr>
          <w:rFonts w:hint="eastAsia" w:ascii="仿宋_GB2312" w:hAnsi="宋体" w:eastAsia="仿宋_GB2312" w:cs="宋体"/>
          <w:sz w:val="24"/>
          <w:szCs w:val="24"/>
          <w:u w:val="single"/>
        </w:rPr>
        <w:t xml:space="preserve">                         </w:t>
      </w:r>
    </w:p>
    <w:p w14:paraId="52FA052B">
      <w:pPr>
        <w:adjustRightInd w:val="0"/>
        <w:snapToGrid w:val="0"/>
        <w:spacing w:line="360" w:lineRule="auto"/>
        <w:ind w:firstLine="480" w:firstLineChars="200"/>
        <w:rPr>
          <w:rFonts w:ascii="仿宋_GB2312" w:hAnsi="宋体" w:eastAsia="仿宋_GB2312" w:cs="宋体"/>
          <w:sz w:val="24"/>
          <w:szCs w:val="24"/>
          <w:u w:val="single"/>
        </w:rPr>
      </w:pPr>
      <w:r>
        <w:rPr>
          <w:rFonts w:hint="eastAsia" w:ascii="仿宋_GB2312" w:hAnsi="宋体" w:eastAsia="仿宋_GB2312" w:cs="宋体"/>
          <w:sz w:val="24"/>
          <w:szCs w:val="24"/>
        </w:rPr>
        <w:t>检查组成员及其执法证号：</w:t>
      </w:r>
      <w:bookmarkStart w:id="87" w:name="_Hlk41228093"/>
      <w:r>
        <w:rPr>
          <w:rFonts w:hint="eastAsia" w:ascii="仿宋_GB2312" w:hAnsi="宋体" w:eastAsia="仿宋_GB2312" w:cs="宋体"/>
          <w:sz w:val="24"/>
          <w:szCs w:val="24"/>
          <w:u w:val="single"/>
        </w:rPr>
        <w:t xml:space="preserve">                         </w:t>
      </w:r>
      <w:bookmarkEnd w:id="87"/>
    </w:p>
    <w:p w14:paraId="55DAB3FE">
      <w:pPr>
        <w:adjustRightInd w:val="0"/>
        <w:snapToGrid w:val="0"/>
        <w:spacing w:line="360" w:lineRule="auto"/>
        <w:ind w:firstLine="480" w:firstLineChars="200"/>
        <w:rPr>
          <w:rFonts w:ascii="仿宋_GB2312" w:hAnsi="宋体" w:eastAsia="仿宋_GB2312" w:cs="宋体"/>
          <w:sz w:val="24"/>
          <w:szCs w:val="24"/>
          <w:u w:val="single"/>
        </w:rPr>
      </w:pPr>
      <w:r>
        <w:rPr>
          <w:rFonts w:hint="eastAsia" w:ascii="仿宋_GB2312" w:hAnsi="宋体" w:eastAsia="仿宋_GB2312" w:cs="宋体"/>
          <w:sz w:val="24"/>
          <w:szCs w:val="24"/>
        </w:rPr>
        <w:t>联系人：</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u w:val="none"/>
          <w:lang w:val="en-US" w:eastAsia="zh-CN"/>
        </w:rPr>
        <w:t xml:space="preserve">   </w:t>
      </w:r>
      <w:r>
        <w:rPr>
          <w:rFonts w:hint="eastAsia" w:ascii="仿宋_GB2312" w:hAnsi="宋体" w:eastAsia="仿宋_GB2312" w:cs="宋体"/>
          <w:sz w:val="24"/>
          <w:szCs w:val="24"/>
        </w:rPr>
        <w:t>联系电话：</w:t>
      </w:r>
      <w:r>
        <w:rPr>
          <w:rFonts w:hint="eastAsia" w:ascii="仿宋_GB2312" w:hAnsi="宋体" w:eastAsia="仿宋_GB2312" w:cs="宋体"/>
          <w:sz w:val="24"/>
          <w:szCs w:val="24"/>
          <w:u w:val="single"/>
        </w:rPr>
        <w:t xml:space="preserve">                   </w:t>
      </w:r>
    </w:p>
    <w:p w14:paraId="3897706E">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特此通知。</w:t>
      </w:r>
    </w:p>
    <w:p w14:paraId="015F9D3C">
      <w:pPr>
        <w:adjustRightInd w:val="0"/>
        <w:spacing w:line="360" w:lineRule="auto"/>
        <w:rPr>
          <w:rFonts w:ascii="仿宋_GB2312" w:hAnsi="宋体" w:eastAsia="仿宋_GB2312" w:cs="宋体"/>
          <w:sz w:val="24"/>
          <w:szCs w:val="24"/>
        </w:rPr>
      </w:pPr>
    </w:p>
    <w:p w14:paraId="552A3EC9">
      <w:pPr>
        <w:adjustRightInd w:val="0"/>
        <w:snapToGrid w:val="0"/>
        <w:spacing w:line="360" w:lineRule="auto"/>
        <w:jc w:val="center"/>
        <w:rPr>
          <w:rFonts w:hint="eastAsia" w:ascii="仿宋_GB2312" w:hAnsi="宋体" w:eastAsia="仿宋_GB2312" w:cs="宋体"/>
          <w:sz w:val="24"/>
          <w:szCs w:val="24"/>
        </w:rPr>
      </w:pPr>
      <w:r>
        <w:rPr>
          <w:rFonts w:hint="eastAsia" w:ascii="仿宋_GB2312" w:hAnsi="宋体" w:eastAsia="仿宋_GB2312" w:cs="宋体"/>
          <w:sz w:val="24"/>
          <w:szCs w:val="24"/>
        </w:rPr>
        <w:t xml:space="preserve">    </w:t>
      </w:r>
      <w:r>
        <w:rPr>
          <w:rFonts w:hint="eastAsia" w:ascii="仿宋_GB2312" w:hAnsi="宋体" w:eastAsia="仿宋_GB2312" w:cs="宋体"/>
          <w:sz w:val="24"/>
          <w:szCs w:val="24"/>
          <w:lang w:val="en-US" w:eastAsia="zh-CN"/>
        </w:rPr>
        <w:t xml:space="preserve">                           湖南省</w:t>
      </w:r>
      <w:r>
        <w:rPr>
          <w:rFonts w:hint="eastAsia" w:ascii="仿宋_GB2312" w:hAnsi="宋体" w:eastAsia="仿宋_GB2312" w:cs="宋体"/>
          <w:sz w:val="24"/>
          <w:szCs w:val="24"/>
        </w:rPr>
        <w:t>医疗保障局</w:t>
      </w:r>
    </w:p>
    <w:p w14:paraId="43DEE7A0">
      <w:pPr>
        <w:adjustRightInd w:val="0"/>
        <w:snapToGrid w:val="0"/>
        <w:spacing w:line="360" w:lineRule="auto"/>
        <w:jc w:val="center"/>
        <w:rPr>
          <w:rFonts w:hint="eastAsia" w:ascii="仿宋_GB2312" w:hAnsi="宋体" w:eastAsia="仿宋_GB2312" w:cs="宋体"/>
          <w:sz w:val="24"/>
          <w:szCs w:val="24"/>
        </w:rPr>
      </w:pPr>
      <w:r>
        <w:rPr>
          <w:rFonts w:hint="eastAsia" w:ascii="仿宋_GB2312" w:hAnsi="宋体" w:eastAsia="仿宋_GB2312" w:cs="宋体"/>
          <w:sz w:val="24"/>
          <w:szCs w:val="24"/>
          <w:lang w:val="en-US" w:eastAsia="zh-CN"/>
        </w:rPr>
        <w:t xml:space="preserve">                              </w:t>
      </w:r>
      <w:r>
        <w:rPr>
          <w:rFonts w:hint="eastAsia" w:ascii="仿宋_GB2312" w:hAnsi="宋体" w:eastAsia="仿宋_GB2312" w:cs="宋体"/>
          <w:sz w:val="24"/>
          <w:szCs w:val="24"/>
        </w:rPr>
        <w:t>（公章）</w:t>
      </w:r>
    </w:p>
    <w:p w14:paraId="39ED80A7">
      <w:pPr>
        <w:adjustRightInd w:val="0"/>
        <w:snapToGrid w:val="0"/>
        <w:spacing w:line="360" w:lineRule="auto"/>
        <w:jc w:val="both"/>
        <w:rPr>
          <w:rFonts w:ascii="仿宋_GB2312" w:hAnsi="宋体" w:eastAsia="仿宋_GB2312" w:cs="宋体"/>
          <w:sz w:val="24"/>
          <w:szCs w:val="24"/>
        </w:rPr>
      </w:pPr>
      <w:r>
        <w:rPr>
          <w:rFonts w:hint="eastAsia" w:ascii="仿宋_GB2312" w:hAnsi="宋体" w:eastAsia="仿宋_GB2312" w:cs="宋体"/>
          <w:sz w:val="24"/>
          <w:szCs w:val="24"/>
        </w:rPr>
        <w:t xml:space="preserve">                                             年  月  日</w:t>
      </w:r>
    </w:p>
    <w:p w14:paraId="3F2F265C">
      <w:pPr>
        <w:spacing w:line="360" w:lineRule="auto"/>
        <w:rPr>
          <w:rFonts w:ascii="仿宋_GB2312" w:hAnsi="宋体" w:eastAsia="仿宋_GB2312" w:cs="宋体"/>
          <w:sz w:val="24"/>
          <w:szCs w:val="24"/>
        </w:rPr>
      </w:pPr>
    </w:p>
    <w:p w14:paraId="064B3B40">
      <w:pPr>
        <w:pStyle w:val="2"/>
      </w:pPr>
    </w:p>
    <w:p w14:paraId="4174E1DD">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被检查人（签字或盖章）：</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年</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月</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日</w:t>
      </w:r>
    </w:p>
    <w:p w14:paraId="31ED5519">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联系人：</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r>
        <w:rPr>
          <w:rFonts w:hint="eastAsia" w:ascii="仿宋_GB2312" w:hAnsi="宋体" w:eastAsia="仿宋_GB2312" w:cs="宋体"/>
          <w:sz w:val="24"/>
          <w:szCs w:val="24"/>
          <w:lang w:val="en-US" w:eastAsia="zh-CN"/>
        </w:rPr>
        <w:t xml:space="preserve"> </w:t>
      </w:r>
      <w:r>
        <w:rPr>
          <w:rFonts w:hint="eastAsia" w:ascii="仿宋_GB2312" w:hAnsi="宋体" w:eastAsia="仿宋_GB2312" w:cs="宋体"/>
          <w:sz w:val="24"/>
          <w:szCs w:val="24"/>
        </w:rPr>
        <w:t>联系电话：</w:t>
      </w:r>
      <w:r>
        <w:rPr>
          <w:rFonts w:hint="eastAsia" w:ascii="仿宋_GB2312" w:hAnsi="宋体" w:eastAsia="仿宋_GB2312" w:cs="宋体"/>
          <w:sz w:val="24"/>
          <w:szCs w:val="24"/>
          <w:u w:val="single"/>
        </w:rPr>
        <w:t xml:space="preserve">                   </w:t>
      </w:r>
    </w:p>
    <w:p w14:paraId="3C01F85B">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（本文书一式三份，一份送达被检查人，一份承办机构留存，一份随卷归档。）</w:t>
      </w:r>
    </w:p>
    <w:p w14:paraId="6E1FE8B0">
      <w:pPr>
        <w:widowControl/>
        <w:jc w:val="center"/>
        <w:rPr>
          <w:rFonts w:ascii="仿宋_GB2312" w:hAnsi="宋体" w:eastAsia="仿宋_GB2312"/>
          <w:sz w:val="30"/>
          <w:szCs w:val="30"/>
        </w:rPr>
      </w:pPr>
      <w:r>
        <w:rPr>
          <w:rFonts w:hint="eastAsia" w:ascii="仿宋_GB2312" w:hAnsi="宋体" w:eastAsia="仿宋_GB2312" w:cs="宋体"/>
          <w:sz w:val="24"/>
          <w:szCs w:val="24"/>
        </w:rPr>
        <w:br w:type="page"/>
      </w:r>
      <w:r>
        <w:rPr>
          <w:rFonts w:hint="eastAsia" w:ascii="仿宋_GB2312" w:hAnsi="宋体" w:eastAsia="仿宋_GB2312"/>
          <w:sz w:val="30"/>
          <w:szCs w:val="30"/>
        </w:rPr>
        <w:t>填写说明</w:t>
      </w:r>
    </w:p>
    <w:p w14:paraId="778A1615">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3C9B1F46">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5B14F083">
      <w:pPr>
        <w:adjustRightInd w:val="0"/>
        <w:snapToGrid w:val="0"/>
        <w:spacing w:line="360" w:lineRule="auto"/>
        <w:ind w:firstLine="480" w:firstLineChars="200"/>
        <w:jc w:val="left"/>
        <w:rPr>
          <w:rFonts w:ascii="仿宋_GB2312" w:hAnsi="宋体" w:eastAsia="仿宋_GB2312" w:cs="宋体"/>
          <w:color w:val="000000"/>
          <w:sz w:val="24"/>
          <w:szCs w:val="24"/>
        </w:rPr>
      </w:pPr>
      <w:r>
        <w:rPr>
          <w:rFonts w:hint="eastAsia" w:ascii="仿宋_GB2312" w:hAnsi="宋体" w:eastAsia="仿宋_GB2312" w:cs="仿宋_GB2312"/>
          <w:kern w:val="0"/>
          <w:sz w:val="24"/>
          <w:szCs w:val="24"/>
        </w:rPr>
        <w:t>（二）</w:t>
      </w:r>
      <w:r>
        <w:rPr>
          <w:rFonts w:hint="eastAsia" w:ascii="仿宋_GB2312" w:hAnsi="宋体" w:eastAsia="仿宋_GB2312" w:cs="宋体"/>
          <w:color w:val="000000"/>
          <w:sz w:val="24"/>
          <w:szCs w:val="24"/>
        </w:rPr>
        <w:t>《现场检查通知书》用于医疗保障部门告知被检查人拟进行的现场检查的时间、检查范围、检查内容、检查人员等有关事项的工作过程中，该文书需送达被检查人。</w:t>
      </w:r>
    </w:p>
    <w:p w14:paraId="00031D35">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526B245F">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（一）有医疗保障部门名称、文书名称、文号。</w:t>
      </w:r>
    </w:p>
    <w:p w14:paraId="5906C6FD">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（二）有现场检查的依据，如</w:t>
      </w:r>
      <w:r>
        <w:rPr>
          <w:rFonts w:hint="eastAsia" w:ascii="仿宋_GB2312" w:hAnsi="宋体" w:eastAsia="仿宋_GB2312" w:cs="宋体"/>
          <w:color w:val="000000"/>
          <w:sz w:val="24"/>
          <w:szCs w:val="24"/>
        </w:rPr>
        <w:t>法律法规规章等相关规定</w:t>
      </w:r>
      <w:r>
        <w:rPr>
          <w:rFonts w:hint="eastAsia" w:ascii="仿宋_GB2312" w:hAnsi="宋体" w:eastAsia="仿宋_GB2312" w:cs="仿宋_GB2312"/>
          <w:kern w:val="0"/>
          <w:sz w:val="24"/>
          <w:szCs w:val="24"/>
        </w:rPr>
        <w:t>。</w:t>
      </w:r>
    </w:p>
    <w:p w14:paraId="3E7A538E">
      <w:pPr>
        <w:autoSpaceDE w:val="0"/>
        <w:autoSpaceDN w:val="0"/>
        <w:adjustRightInd w:val="0"/>
        <w:snapToGrid w:val="0"/>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仿宋_GB2312"/>
          <w:kern w:val="0"/>
          <w:sz w:val="24"/>
          <w:szCs w:val="24"/>
        </w:rPr>
        <w:t>（三）有现场检查的时间</w:t>
      </w:r>
      <w:r>
        <w:rPr>
          <w:rFonts w:hint="eastAsia" w:ascii="仿宋_GB2312" w:hAnsi="宋体" w:eastAsia="仿宋_GB2312" w:cs="宋体"/>
          <w:sz w:val="24"/>
          <w:szCs w:val="24"/>
        </w:rPr>
        <w:t>。</w:t>
      </w:r>
    </w:p>
    <w:p w14:paraId="697F219F">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w:t>
      </w:r>
      <w:r>
        <w:rPr>
          <w:rFonts w:hint="eastAsia" w:ascii="仿宋_GB2312" w:hAnsi="宋体" w:eastAsia="仿宋_GB2312" w:cs="宋体"/>
          <w:color w:val="000000"/>
          <w:sz w:val="24"/>
          <w:szCs w:val="24"/>
        </w:rPr>
        <w:t>现场检查的内容和范围，包括行政检查对象需提前准备的有关材料等</w:t>
      </w:r>
      <w:r>
        <w:rPr>
          <w:rFonts w:hint="eastAsia" w:ascii="仿宋_GB2312" w:hAnsi="宋体" w:eastAsia="仿宋_GB2312" w:cs="仿宋_GB2312"/>
          <w:kern w:val="0"/>
          <w:sz w:val="24"/>
          <w:szCs w:val="24"/>
        </w:rPr>
        <w:t>。</w:t>
      </w:r>
    </w:p>
    <w:p w14:paraId="6F6AD009">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w:t>
      </w:r>
      <w:r>
        <w:rPr>
          <w:rFonts w:hint="eastAsia" w:ascii="仿宋_GB2312" w:hAnsi="宋体" w:eastAsia="仿宋_GB2312" w:cs="宋体"/>
          <w:color w:val="000000"/>
          <w:sz w:val="24"/>
          <w:szCs w:val="24"/>
        </w:rPr>
        <w:t>向被检查人发出《现场检查通知书》的时间。通常应提前三天向被检查人发出《现场检查通知书》，对于群众投诉举报、领导批示件或其他突发事件实施的临时性检查，可在现场检查时递交《现场检查通知书》</w:t>
      </w:r>
      <w:r>
        <w:rPr>
          <w:rFonts w:hint="eastAsia" w:ascii="仿宋_GB2312" w:hAnsi="宋体" w:eastAsia="仿宋_GB2312" w:cs="仿宋_GB2312"/>
          <w:kern w:val="0"/>
          <w:sz w:val="24"/>
          <w:szCs w:val="24"/>
        </w:rPr>
        <w:t>。</w:t>
      </w:r>
    </w:p>
    <w:p w14:paraId="360965B2">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（六）有检查组组长姓名及其执法证号。</w:t>
      </w:r>
    </w:p>
    <w:p w14:paraId="2BE54A33">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（七）有检查组成员姓名及其执法证号。</w:t>
      </w:r>
    </w:p>
    <w:p w14:paraId="19C224D9">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（八）有联系人及其电话号码。</w:t>
      </w:r>
    </w:p>
    <w:p w14:paraId="1393C5BD">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（九）有医疗保障部门的公章及日期。</w:t>
      </w:r>
    </w:p>
    <w:p w14:paraId="24E795F1">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（十）有被检查人签收《现场检查通知书》的签名或盖章及签收日期。</w:t>
      </w:r>
    </w:p>
    <w:p w14:paraId="26937810">
      <w:pPr>
        <w:widowControl/>
        <w:jc w:val="left"/>
        <w:rPr>
          <w:rFonts w:ascii="宋体" w:hAnsi="宋体" w:eastAsia="宋体"/>
          <w:sz w:val="24"/>
          <w:szCs w:val="24"/>
        </w:rPr>
      </w:pPr>
    </w:p>
    <w:p w14:paraId="4B124E30">
      <w:pPr>
        <w:pStyle w:val="2"/>
        <w:rPr>
          <w:rFonts w:ascii="宋体" w:hAnsi="宋体" w:eastAsia="宋体"/>
          <w:sz w:val="24"/>
          <w:szCs w:val="24"/>
        </w:rPr>
      </w:pPr>
    </w:p>
    <w:p w14:paraId="2D9496B5">
      <w:pPr>
        <w:pStyle w:val="2"/>
        <w:rPr>
          <w:rFonts w:ascii="宋体" w:hAnsi="宋体" w:eastAsia="宋体"/>
          <w:sz w:val="24"/>
          <w:szCs w:val="24"/>
        </w:rPr>
      </w:pPr>
    </w:p>
    <w:p w14:paraId="63B1A403">
      <w:pPr>
        <w:pStyle w:val="2"/>
        <w:rPr>
          <w:rFonts w:ascii="宋体" w:hAnsi="宋体" w:eastAsia="宋体"/>
          <w:sz w:val="24"/>
          <w:szCs w:val="24"/>
        </w:rPr>
      </w:pPr>
    </w:p>
    <w:p w14:paraId="01BC47A5">
      <w:pPr>
        <w:pStyle w:val="2"/>
        <w:rPr>
          <w:rFonts w:ascii="宋体" w:hAnsi="宋体" w:eastAsia="宋体"/>
          <w:sz w:val="24"/>
          <w:szCs w:val="24"/>
        </w:rPr>
      </w:pPr>
    </w:p>
    <w:p w14:paraId="17B37BC1">
      <w:pPr>
        <w:pStyle w:val="2"/>
        <w:rPr>
          <w:rFonts w:ascii="宋体" w:hAnsi="宋体" w:eastAsia="宋体"/>
          <w:sz w:val="24"/>
          <w:szCs w:val="24"/>
        </w:rPr>
      </w:pPr>
    </w:p>
    <w:p w14:paraId="5352FD88">
      <w:pPr>
        <w:pStyle w:val="2"/>
        <w:rPr>
          <w:rFonts w:ascii="宋体" w:hAnsi="宋体" w:eastAsia="宋体"/>
          <w:sz w:val="24"/>
          <w:szCs w:val="24"/>
        </w:rPr>
      </w:pPr>
    </w:p>
    <w:p w14:paraId="7196D530">
      <w:pPr>
        <w:pStyle w:val="2"/>
        <w:rPr>
          <w:rFonts w:ascii="宋体" w:hAnsi="宋体" w:eastAsia="宋体"/>
          <w:sz w:val="24"/>
          <w:szCs w:val="24"/>
        </w:rPr>
      </w:pPr>
    </w:p>
    <w:p w14:paraId="4FC8A8E4">
      <w:pPr>
        <w:pStyle w:val="2"/>
        <w:rPr>
          <w:rFonts w:ascii="宋体" w:hAnsi="宋体" w:eastAsia="宋体"/>
          <w:sz w:val="24"/>
          <w:szCs w:val="24"/>
        </w:rPr>
      </w:pPr>
    </w:p>
    <w:p w14:paraId="693EAD62">
      <w:pPr>
        <w:pStyle w:val="2"/>
        <w:rPr>
          <w:rFonts w:ascii="宋体" w:hAnsi="宋体" w:eastAsia="宋体"/>
          <w:sz w:val="24"/>
          <w:szCs w:val="24"/>
        </w:rPr>
      </w:pPr>
    </w:p>
    <w:p w14:paraId="324975E9">
      <w:pPr>
        <w:pageBreakBefore w:val="0"/>
        <w:widowControl w:val="0"/>
        <w:kinsoku/>
        <w:wordWrap/>
        <w:overflowPunct/>
        <w:topLinePunct w:val="0"/>
        <w:autoSpaceDE/>
        <w:autoSpaceDN/>
        <w:bidi w:val="0"/>
        <w:adjustRightInd/>
        <w:snapToGrid/>
        <w:spacing w:line="240" w:lineRule="auto"/>
        <w:jc w:val="center"/>
        <w:textAlignment w:val="auto"/>
        <w:rPr>
          <w:rFonts w:ascii="方正小标宋简体" w:hAnsi="宋体" w:eastAsia="方正小标宋简体"/>
          <w:sz w:val="36"/>
          <w:szCs w:val="36"/>
        </w:rPr>
      </w:pPr>
      <w:r>
        <w:rPr>
          <w:rFonts w:hint="eastAsia" w:ascii="方正小标宋简体" w:hAnsi="宋体" w:eastAsia="方正小标宋简体"/>
          <w:sz w:val="36"/>
          <w:szCs w:val="36"/>
          <w:lang w:eastAsia="zh-CN"/>
        </w:rPr>
        <w:t>湖南省</w:t>
      </w:r>
      <w:r>
        <w:rPr>
          <w:rFonts w:hint="eastAsia" w:ascii="方正小标宋简体" w:hAnsi="宋体" w:eastAsia="方正小标宋简体"/>
          <w:sz w:val="36"/>
          <w:szCs w:val="36"/>
        </w:rPr>
        <w:t>医疗保障局</w:t>
      </w:r>
    </w:p>
    <w:p w14:paraId="6295AFF0">
      <w:pPr>
        <w:keepNext/>
        <w:keepLines/>
        <w:pageBreakBefore w:val="0"/>
        <w:widowControl w:val="0"/>
        <w:kinsoku/>
        <w:wordWrap/>
        <w:overflowPunct/>
        <w:topLinePunct w:val="0"/>
        <w:autoSpaceDE/>
        <w:autoSpaceDN/>
        <w:bidi w:val="0"/>
        <w:adjustRightInd/>
        <w:snapToGrid/>
        <w:spacing w:after="160" w:line="240" w:lineRule="auto"/>
        <w:jc w:val="center"/>
        <w:textAlignment w:val="auto"/>
        <w:outlineLvl w:val="2"/>
        <w:rPr>
          <w:rFonts w:ascii="方正小标宋简体" w:hAnsi="宋体" w:eastAsia="方正小标宋简体"/>
          <w:b w:val="0"/>
          <w:bCs w:val="0"/>
          <w:sz w:val="36"/>
          <w:szCs w:val="36"/>
        </w:rPr>
      </w:pPr>
      <w:bookmarkStart w:id="88" w:name="_Toc29650721"/>
      <w:bookmarkStart w:id="89" w:name="_Toc29716320"/>
      <w:bookmarkStart w:id="90" w:name="_Toc32302"/>
      <w:bookmarkStart w:id="91" w:name="_Toc29270437"/>
      <w:bookmarkStart w:id="92" w:name="_Toc29478932"/>
      <w:bookmarkStart w:id="93" w:name="_Toc29650488"/>
      <w:bookmarkStart w:id="94" w:name="_Toc29650845"/>
      <w:r>
        <w:rPr>
          <w:rFonts w:hint="eastAsia" w:ascii="方正小标宋简体" w:hAnsi="宋体" w:eastAsia="方正小标宋简体"/>
          <w:b w:val="0"/>
          <w:bCs w:val="0"/>
          <w:sz w:val="36"/>
          <w:szCs w:val="36"/>
        </w:rPr>
        <w:t>检查笔录</w:t>
      </w:r>
      <w:bookmarkEnd w:id="88"/>
      <w:bookmarkEnd w:id="89"/>
      <w:bookmarkEnd w:id="90"/>
      <w:bookmarkEnd w:id="91"/>
      <w:bookmarkEnd w:id="92"/>
      <w:bookmarkEnd w:id="93"/>
      <w:bookmarkEnd w:id="94"/>
    </w:p>
    <w:p w14:paraId="36BD1197">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时间：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时</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分至</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时</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分</w:t>
      </w:r>
    </w:p>
    <w:p w14:paraId="0117A047">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检查地点：</w:t>
      </w:r>
      <w:r>
        <w:rPr>
          <w:rFonts w:hint="eastAsia" w:ascii="仿宋_GB2312" w:hAnsi="宋体" w:eastAsia="仿宋_GB2312" w:cs="Times New Roman"/>
          <w:color w:val="000000"/>
          <w:sz w:val="24"/>
          <w:szCs w:val="24"/>
          <w:u w:val="single"/>
        </w:rPr>
        <w:t xml:space="preserve">                                                </w:t>
      </w:r>
      <w:r>
        <w:rPr>
          <w:rFonts w:ascii="仿宋_GB2312" w:hAnsi="宋体" w:eastAsia="仿宋_GB2312" w:cs="Times New Roman"/>
          <w:color w:val="000000"/>
          <w:sz w:val="24"/>
          <w:szCs w:val="24"/>
          <w:u w:val="single"/>
        </w:rPr>
        <w:t xml:space="preserve">     </w:t>
      </w:r>
    </w:p>
    <w:p w14:paraId="71EC0944">
      <w:pPr>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被检查人姓名或名称：</w:t>
      </w:r>
      <w:r>
        <w:rPr>
          <w:rFonts w:hint="eastAsia" w:ascii="仿宋_GB2312" w:hAnsi="宋体" w:eastAsia="仿宋_GB2312" w:cs="Times New Roman"/>
          <w:color w:val="000000"/>
          <w:sz w:val="24"/>
          <w:szCs w:val="24"/>
          <w:u w:val="single"/>
        </w:rPr>
        <w:t xml:space="preserve">                                           </w:t>
      </w:r>
    </w:p>
    <w:p w14:paraId="2C31DD3F">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被检查人身份证号或统一社会信用代码：</w:t>
      </w:r>
      <w:r>
        <w:rPr>
          <w:rFonts w:hint="eastAsia" w:ascii="仿宋_GB2312" w:hAnsi="宋体" w:eastAsia="仿宋_GB2312" w:cs="Times New Roman"/>
          <w:color w:val="000000"/>
          <w:sz w:val="24"/>
          <w:szCs w:val="24"/>
          <w:u w:val="single"/>
        </w:rPr>
        <w:t xml:space="preserve">                           </w:t>
      </w:r>
    </w:p>
    <w:p w14:paraId="7DC9D7FB">
      <w:pPr>
        <w:adjustRightInd w:val="0"/>
        <w:snapToGrid w:val="0"/>
        <w:spacing w:line="360" w:lineRule="auto"/>
        <w:ind w:firstLine="480" w:firstLineChars="200"/>
        <w:jc w:val="left"/>
        <w:rPr>
          <w:rFonts w:hint="eastAsia"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联系电话：</w:t>
      </w:r>
      <w:r>
        <w:rPr>
          <w:rFonts w:hint="eastAsia" w:ascii="仿宋_GB2312" w:hAnsi="宋体" w:eastAsia="仿宋_GB2312" w:cs="Times New Roman"/>
          <w:color w:val="000000"/>
          <w:sz w:val="24"/>
          <w:szCs w:val="24"/>
          <w:u w:val="single"/>
        </w:rPr>
        <w:t xml:space="preserve">                 </w:t>
      </w:r>
      <w:bookmarkStart w:id="95" w:name="_Hlk29256801"/>
    </w:p>
    <w:p w14:paraId="455C3EB7">
      <w:pPr>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见证人姓名：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none"/>
          <w:lang w:val="en-US" w:eastAsia="zh-CN"/>
        </w:rPr>
        <w:t xml:space="preserve">  </w:t>
      </w:r>
      <w:r>
        <w:rPr>
          <w:rFonts w:hint="eastAsia" w:ascii="仿宋_GB2312" w:hAnsi="宋体" w:eastAsia="仿宋_GB2312" w:cs="Times New Roman"/>
          <w:color w:val="000000"/>
          <w:sz w:val="24"/>
          <w:szCs w:val="24"/>
        </w:rPr>
        <w:t>联系电话：</w:t>
      </w:r>
      <w:r>
        <w:rPr>
          <w:rFonts w:hint="eastAsia" w:ascii="仿宋_GB2312" w:hAnsi="宋体" w:eastAsia="仿宋_GB2312" w:cs="Times New Roman"/>
          <w:color w:val="000000"/>
          <w:sz w:val="24"/>
          <w:szCs w:val="24"/>
          <w:u w:val="single"/>
        </w:rPr>
        <w:t xml:space="preserve">                 </w:t>
      </w:r>
    </w:p>
    <w:p w14:paraId="04C97A31">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见证人身份证号码：</w:t>
      </w:r>
      <w:bookmarkStart w:id="96" w:name="_Hlk44101944"/>
      <w:r>
        <w:rPr>
          <w:rFonts w:hint="eastAsia" w:ascii="仿宋_GB2312" w:hAnsi="宋体" w:eastAsia="仿宋_GB2312" w:cs="Times New Roman"/>
          <w:color w:val="000000"/>
          <w:sz w:val="24"/>
          <w:szCs w:val="24"/>
          <w:u w:val="single"/>
        </w:rPr>
        <w:t xml:space="preserve">                              </w:t>
      </w:r>
      <w:bookmarkEnd w:id="96"/>
    </w:p>
    <w:bookmarkEnd w:id="95"/>
    <w:p w14:paraId="262AA62B">
      <w:pPr>
        <w:adjustRightInd w:val="0"/>
        <w:snapToGrid w:val="0"/>
        <w:spacing w:line="360" w:lineRule="auto"/>
        <w:ind w:firstLine="480" w:firstLineChars="200"/>
        <w:rPr>
          <w:rFonts w:ascii="仿宋_GB2312" w:hAnsi="宋体" w:eastAsia="仿宋_GB2312" w:cs="Times New Roman"/>
          <w:sz w:val="24"/>
          <w:szCs w:val="24"/>
        </w:rPr>
      </w:pPr>
      <w:r>
        <w:rPr>
          <w:rFonts w:hint="eastAsia" w:ascii="仿宋_GB2312" w:hAnsi="宋体" w:eastAsia="仿宋_GB2312" w:cs="Times New Roman"/>
          <w:color w:val="000000"/>
          <w:sz w:val="24"/>
          <w:szCs w:val="24"/>
        </w:rPr>
        <w:t>执法人员表明身份、出示证件及被检查人确认的记录：执法人员（问）：我们是</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医疗保障局的行政执法人员</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，这是我们的执法证，编号</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，请过</w:t>
      </w:r>
      <w:r>
        <w:rPr>
          <w:rFonts w:hint="eastAsia" w:ascii="仿宋_GB2312" w:hAnsi="宋体" w:eastAsia="仿宋_GB2312" w:cs="Times New Roman"/>
          <w:sz w:val="24"/>
          <w:szCs w:val="24"/>
        </w:rPr>
        <w:t>目确认：</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w:t>
      </w:r>
    </w:p>
    <w:p w14:paraId="35A2ABBE">
      <w:pPr>
        <w:adjustRightInd w:val="0"/>
        <w:snapToGrid w:val="0"/>
        <w:spacing w:line="360" w:lineRule="auto"/>
        <w:ind w:firstLine="480" w:firstLineChars="200"/>
        <w:rPr>
          <w:rFonts w:ascii="仿宋_GB2312" w:hAnsi="宋体" w:eastAsia="仿宋_GB2312" w:cs="Times New Roman"/>
          <w:sz w:val="24"/>
          <w:szCs w:val="24"/>
        </w:rPr>
      </w:pPr>
      <w:r>
        <w:rPr>
          <w:rFonts w:hint="eastAsia" w:ascii="仿宋_GB2312" w:hAnsi="宋体" w:eastAsia="仿宋_GB2312" w:cs="Times New Roman"/>
          <w:sz w:val="24"/>
          <w:szCs w:val="24"/>
        </w:rPr>
        <w:t>今天我们依法进行检查并了解有关情况，你（单位）应当配合检查，如实提供材料，不得拒绝、阻碍、隐瞒或者提供虚假情况。</w:t>
      </w:r>
      <w:bookmarkStart w:id="97" w:name="_Hlk41227644"/>
      <w:r>
        <w:rPr>
          <w:rFonts w:hint="eastAsia" w:ascii="仿宋_GB2312" w:hAnsi="宋体" w:eastAsia="仿宋_GB2312" w:cs="Times New Roman"/>
          <w:sz w:val="24"/>
          <w:szCs w:val="24"/>
        </w:rPr>
        <w:t>如果你认为检查人员与本案有利害关系，可能影响公正办案，可以申请回避，并说明理由。你（单位）是否申请检查人员回避：□申请回避；□不申请回避。</w:t>
      </w:r>
      <w:bookmarkEnd w:id="97"/>
    </w:p>
    <w:p w14:paraId="6FDAE280">
      <w:pPr>
        <w:adjustRightInd w:val="0"/>
        <w:snapToGrid w:val="0"/>
        <w:spacing w:line="360" w:lineRule="auto"/>
        <w:ind w:firstLine="480" w:firstLineChars="200"/>
        <w:rPr>
          <w:rFonts w:ascii="仿宋_GB2312" w:hAnsi="宋体" w:eastAsia="仿宋_GB2312" w:cs="Times New Roman"/>
          <w:color w:val="000000"/>
          <w:sz w:val="24"/>
          <w:szCs w:val="24"/>
          <w:u w:val="single"/>
        </w:rPr>
      </w:pPr>
      <w:r>
        <w:rPr>
          <w:rFonts w:hint="eastAsia" w:ascii="仿宋_GB2312" w:hAnsi="宋体" w:eastAsia="仿宋_GB2312" w:cs="Times New Roman"/>
          <w:sz w:val="24"/>
          <w:szCs w:val="24"/>
        </w:rPr>
        <w:t>你（单位）有权对本次检查提出陈述、申辩。</w:t>
      </w:r>
      <w:r>
        <w:rPr>
          <w:rFonts w:hint="eastAsia" w:ascii="仿宋_GB2312" w:hAnsi="宋体" w:eastAsia="仿宋_GB2312" w:cs="Times New Roman"/>
          <w:color w:val="000000"/>
          <w:sz w:val="24"/>
          <w:szCs w:val="24"/>
        </w:rPr>
        <w:t>被检查人的陈述、申辩意见：</w:t>
      </w:r>
      <w:r>
        <w:rPr>
          <w:rFonts w:hint="eastAsia" w:ascii="仿宋_GB2312" w:hAnsi="宋体" w:eastAsia="仿宋_GB2312" w:cs="Times New Roman"/>
          <w:color w:val="000000"/>
          <w:sz w:val="24"/>
          <w:szCs w:val="24"/>
          <w:u w:val="single"/>
        </w:rPr>
        <w:t xml:space="preserve">                                                                     </w:t>
      </w:r>
    </w:p>
    <w:p w14:paraId="64FCB2F4">
      <w:pPr>
        <w:adjustRightInd w:val="0"/>
        <w:snapToGrid w:val="0"/>
        <w:spacing w:line="360" w:lineRule="auto"/>
        <w:rPr>
          <w:rFonts w:ascii="仿宋_GB2312" w:hAnsi="宋体" w:eastAsia="仿宋_GB2312" w:cs="Times New Roman"/>
          <w:color w:val="000000"/>
          <w:sz w:val="24"/>
          <w:szCs w:val="24"/>
          <w:u w:val="single"/>
        </w:rPr>
      </w:pPr>
      <w:bookmarkStart w:id="98" w:name="_Hlk29412671"/>
      <w:bookmarkStart w:id="99" w:name="_Hlk29412913"/>
      <w:r>
        <w:rPr>
          <w:rFonts w:hint="eastAsia" w:ascii="仿宋_GB2312" w:hAnsi="宋体" w:eastAsia="仿宋_GB2312" w:cs="Times New Roman"/>
          <w:color w:val="000000"/>
          <w:sz w:val="24"/>
          <w:szCs w:val="24"/>
          <w:u w:val="single"/>
        </w:rPr>
        <w:t xml:space="preserve">                                                                     </w:t>
      </w:r>
      <w:bookmarkEnd w:id="98"/>
    </w:p>
    <w:bookmarkEnd w:id="99"/>
    <w:p w14:paraId="53521FB2">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C27C1FD">
      <w:pPr>
        <w:adjustRightInd w:val="0"/>
        <w:snapToGrid w:val="0"/>
        <w:spacing w:line="360" w:lineRule="auto"/>
        <w:ind w:firstLine="480" w:firstLineChars="200"/>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检查情况：</w:t>
      </w:r>
      <w:r>
        <w:rPr>
          <w:rFonts w:hint="eastAsia" w:ascii="仿宋_GB2312" w:hAnsi="宋体" w:eastAsia="仿宋_GB2312" w:cs="Times New Roman"/>
          <w:color w:val="000000"/>
          <w:sz w:val="24"/>
          <w:szCs w:val="24"/>
          <w:u w:val="single"/>
        </w:rPr>
        <w:t xml:space="preserve">                                                       </w:t>
      </w:r>
    </w:p>
    <w:p w14:paraId="11E0C638">
      <w:pPr>
        <w:adjustRightInd w:val="0"/>
        <w:snapToGrid w:val="0"/>
        <w:spacing w:line="360" w:lineRule="auto"/>
        <w:rPr>
          <w:rFonts w:ascii="仿宋_GB2312" w:hAnsi="宋体" w:eastAsia="仿宋_GB2312" w:cs="Times New Roman"/>
          <w:color w:val="000000"/>
          <w:sz w:val="24"/>
          <w:szCs w:val="24"/>
          <w:u w:val="single"/>
        </w:rPr>
      </w:pPr>
      <w:bookmarkStart w:id="100" w:name="_Hlk29412694"/>
      <w:r>
        <w:rPr>
          <w:rFonts w:hint="eastAsia" w:ascii="仿宋_GB2312" w:hAnsi="宋体" w:eastAsia="仿宋_GB2312" w:cs="Times New Roman"/>
          <w:color w:val="000000"/>
          <w:sz w:val="24"/>
          <w:szCs w:val="24"/>
          <w:u w:val="single"/>
        </w:rPr>
        <w:t xml:space="preserve">                                                                     </w:t>
      </w:r>
      <w:bookmarkEnd w:id="100"/>
    </w:p>
    <w:p w14:paraId="24177C7A">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被检查人签名：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60BCA182">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检查人签名：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4275A590">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记录人签名：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63A829DC">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sz w:val="24"/>
          <w:szCs w:val="24"/>
        </w:rPr>
        <w:t>见证人签名：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4B58510E">
      <w:pPr>
        <w:adjustRightInd w:val="0"/>
        <w:snapToGrid w:val="0"/>
        <w:spacing w:line="360" w:lineRule="auto"/>
        <w:jc w:val="center"/>
        <w:rPr>
          <w:rFonts w:ascii="仿宋_GB2312" w:hAnsi="宋体" w:eastAsia="仿宋_GB2312" w:cs="Times New Roman"/>
          <w:color w:val="000000"/>
          <w:sz w:val="24"/>
          <w:szCs w:val="24"/>
          <w:u w:val="single"/>
        </w:rPr>
        <w:sectPr>
          <w:headerReference r:id="rId7" w:type="default"/>
          <w:pgSz w:w="11906" w:h="16838"/>
          <w:pgMar w:top="1440" w:right="1800" w:bottom="1440" w:left="1800" w:header="851" w:footer="992" w:gutter="0"/>
          <w:cols w:space="425" w:num="1"/>
          <w:docGrid w:type="lines" w:linePitch="312" w:charSpace="0"/>
        </w:sectPr>
      </w:pPr>
      <w:r>
        <w:rPr>
          <w:rFonts w:hint="eastAsia" w:ascii="仿宋_GB2312" w:hAnsi="宋体" w:eastAsia="仿宋_GB2312" w:cs="Times New Roman"/>
          <w:color w:val="000000"/>
          <w:sz w:val="24"/>
          <w:szCs w:val="24"/>
        </w:rPr>
        <w:t>第   页 共   页</w:t>
      </w:r>
    </w:p>
    <w:p w14:paraId="19714EC4">
      <w:pPr>
        <w:adjustRightInd w:val="0"/>
        <w:snapToGrid w:val="0"/>
        <w:spacing w:line="360" w:lineRule="auto"/>
        <w:rPr>
          <w:rFonts w:ascii="仿宋_GB2312" w:hAnsi="宋体" w:eastAsia="仿宋_GB2312" w:cs="Times New Roman"/>
          <w:color w:val="000000"/>
          <w:sz w:val="24"/>
          <w:szCs w:val="24"/>
          <w:u w:val="single"/>
        </w:rPr>
        <w:sectPr>
          <w:headerReference r:id="rId8" w:type="default"/>
          <w:pgSz w:w="11906" w:h="16838"/>
          <w:pgMar w:top="1440" w:right="1800" w:bottom="1440" w:left="1800" w:header="851" w:footer="992" w:gutter="0"/>
          <w:cols w:space="425" w:num="1"/>
          <w:docGrid w:type="lines" w:linePitch="312" w:charSpace="0"/>
        </w:sectPr>
      </w:pPr>
    </w:p>
    <w:p w14:paraId="3948D047">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536B0B3">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0BFC353">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4B7E75E">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6196AA2">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C107D59">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DFFDBC8">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CCCEFDD">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C0E5F2A">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A5D5F9D">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990B84D">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B53E76B">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9ABCEF3">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47172EF">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C46233A">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7F9B882">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9A2AE35">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E2BEE87">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59EE0A8">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1823742">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1C6F129">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DD31648">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FFC9EB0">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被检查人签名：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29D7DD5A">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检查人签名：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2D6362A9">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记录人签名：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564A1438">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sz w:val="24"/>
          <w:szCs w:val="24"/>
        </w:rPr>
        <w:t>见证人签名：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7948D115">
      <w:pPr>
        <w:adjustRightInd w:val="0"/>
        <w:snapToGrid w:val="0"/>
        <w:spacing w:line="360" w:lineRule="auto"/>
        <w:jc w:val="center"/>
        <w:rPr>
          <w:rFonts w:ascii="仿宋_GB2312" w:hAnsi="宋体" w:eastAsia="仿宋_GB2312" w:cs="Times New Roman"/>
          <w:color w:val="000000"/>
          <w:sz w:val="24"/>
          <w:szCs w:val="24"/>
        </w:rPr>
        <w:sectPr>
          <w:type w:val="continuous"/>
          <w:pgSz w:w="11906" w:h="16838"/>
          <w:pgMar w:top="1440" w:right="1800" w:bottom="1440" w:left="1800" w:header="851" w:footer="992" w:gutter="0"/>
          <w:cols w:space="425" w:num="1"/>
          <w:docGrid w:type="lines" w:linePitch="312" w:charSpace="0"/>
        </w:sectPr>
      </w:pPr>
      <w:r>
        <w:rPr>
          <w:rFonts w:hint="eastAsia" w:ascii="仿宋_GB2312" w:hAnsi="宋体" w:eastAsia="仿宋_GB2312" w:cs="Times New Roman"/>
          <w:color w:val="000000"/>
          <w:sz w:val="24"/>
          <w:szCs w:val="24"/>
        </w:rPr>
        <w:t>第   页 共   页</w:t>
      </w:r>
    </w:p>
    <w:p w14:paraId="44A31CAF">
      <w:pPr>
        <w:adjustRightInd w:val="0"/>
        <w:snapToGrid w:val="0"/>
        <w:spacing w:line="360" w:lineRule="auto"/>
        <w:jc w:val="center"/>
        <w:rPr>
          <w:rFonts w:ascii="仿宋_GB2312" w:hAnsi="宋体" w:eastAsia="仿宋_GB2312" w:cs="Times New Roman"/>
          <w:color w:val="000000"/>
          <w:sz w:val="24"/>
          <w:szCs w:val="24"/>
        </w:rPr>
      </w:pPr>
    </w:p>
    <w:p w14:paraId="053E9384">
      <w:pPr>
        <w:widowControl/>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br w:type="page"/>
      </w:r>
    </w:p>
    <w:p w14:paraId="3B6B3F63">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EBF47C8">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D1AD631">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3A68B86">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F9A8E84">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13B5732">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EABADD2">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3B000FC">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CDE5FF3">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54015F3">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56E6F3E">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D862FB2">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E06A444">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05A5D6F">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7C081C7">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4F39DA6">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7351824">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38C9218">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1C25A49">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5343564">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67AE075">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1342C76">
      <w:pPr>
        <w:adjustRightInd w:val="0"/>
        <w:snapToGrid w:val="0"/>
        <w:spacing w:line="360" w:lineRule="auto"/>
        <w:ind w:firstLine="480" w:firstLineChars="200"/>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被检查人阅读确认意见：</w:t>
      </w:r>
      <w:r>
        <w:rPr>
          <w:rFonts w:hint="eastAsia" w:ascii="仿宋_GB2312" w:hAnsi="宋体" w:eastAsia="仿宋_GB2312" w:cs="Times New Roman"/>
          <w:color w:val="000000"/>
          <w:sz w:val="24"/>
          <w:szCs w:val="24"/>
          <w:u w:val="single"/>
        </w:rPr>
        <w:t xml:space="preserve">                                          </w:t>
      </w:r>
    </w:p>
    <w:p w14:paraId="2D0286EA">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见证人阅读确认意见：</w:t>
      </w:r>
      <w:r>
        <w:rPr>
          <w:rFonts w:hint="eastAsia" w:ascii="仿宋_GB2312" w:hAnsi="宋体" w:eastAsia="仿宋_GB2312" w:cs="Times New Roman"/>
          <w:color w:val="000000"/>
          <w:sz w:val="24"/>
          <w:szCs w:val="24"/>
          <w:u w:val="single"/>
        </w:rPr>
        <w:t xml:space="preserve">                                            </w:t>
      </w:r>
    </w:p>
    <w:p w14:paraId="6BD0A50B">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被检查人签名：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0808C928">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检查人签名：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6F0A3756">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记录人签名：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4F5AB725">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sz w:val="24"/>
          <w:szCs w:val="24"/>
        </w:rPr>
        <w:t>见证人签名：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43E20B0A">
      <w:pPr>
        <w:adjustRightInd w:val="0"/>
        <w:snapToGrid w:val="0"/>
        <w:spacing w:line="360" w:lineRule="auto"/>
        <w:ind w:firstLine="480" w:firstLineChars="200"/>
        <w:jc w:val="center"/>
        <w:rPr>
          <w:rFonts w:hint="eastAsia" w:ascii="仿宋_GB2312" w:hAnsi="宋体" w:eastAsia="仿宋_GB2312" w:cs="Times New Roman"/>
          <w:color w:val="000000"/>
          <w:sz w:val="24"/>
          <w:szCs w:val="24"/>
        </w:rPr>
      </w:pPr>
    </w:p>
    <w:p w14:paraId="78BA3F69">
      <w:pPr>
        <w:adjustRightInd w:val="0"/>
        <w:snapToGrid w:val="0"/>
        <w:spacing w:line="360" w:lineRule="auto"/>
        <w:ind w:firstLine="480" w:firstLineChars="200"/>
        <w:jc w:val="center"/>
        <w:rPr>
          <w:rFonts w:ascii="仿宋_GB2312" w:hAnsi="宋体" w:eastAsia="仿宋_GB2312" w:cs="Times New Roman"/>
          <w:color w:val="000000"/>
          <w:sz w:val="24"/>
          <w:szCs w:val="24"/>
        </w:rPr>
        <w:sectPr>
          <w:headerReference r:id="rId9" w:type="default"/>
          <w:type w:val="continuous"/>
          <w:pgSz w:w="11906" w:h="16838"/>
          <w:pgMar w:top="1440" w:right="1800" w:bottom="1440" w:left="1800" w:header="851" w:footer="992" w:gutter="0"/>
          <w:cols w:space="425" w:num="1"/>
          <w:docGrid w:type="lines" w:linePitch="312" w:charSpace="0"/>
        </w:sectPr>
      </w:pPr>
      <w:r>
        <w:rPr>
          <w:rFonts w:hint="eastAsia" w:ascii="仿宋_GB2312" w:hAnsi="宋体" w:eastAsia="仿宋_GB2312" w:cs="Times New Roman"/>
          <w:color w:val="000000"/>
          <w:sz w:val="24"/>
          <w:szCs w:val="24"/>
        </w:rPr>
        <w:t>第   页 共   页</w:t>
      </w:r>
    </w:p>
    <w:p w14:paraId="67F54102">
      <w:pPr>
        <w:adjustRightInd w:val="0"/>
        <w:snapToGrid w:val="0"/>
        <w:spacing w:line="360" w:lineRule="auto"/>
        <w:jc w:val="both"/>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br w:type="page"/>
      </w:r>
    </w:p>
    <w:p w14:paraId="56521CD9">
      <w:pPr>
        <w:widowControl/>
        <w:jc w:val="center"/>
        <w:rPr>
          <w:rFonts w:hint="eastAsia" w:ascii="仿宋_GB2312" w:hAnsi="宋体" w:eastAsia="仿宋_GB2312"/>
          <w:sz w:val="30"/>
          <w:szCs w:val="30"/>
        </w:rPr>
      </w:pPr>
    </w:p>
    <w:p w14:paraId="5DD0CAE0">
      <w:pPr>
        <w:widowControl/>
        <w:jc w:val="center"/>
        <w:rPr>
          <w:rFonts w:ascii="仿宋_GB2312" w:hAnsi="宋体" w:eastAsia="仿宋_GB2312" w:cs="Times New Roman"/>
          <w:color w:val="000000"/>
          <w:sz w:val="24"/>
          <w:szCs w:val="24"/>
        </w:rPr>
      </w:pPr>
      <w:r>
        <w:rPr>
          <w:rFonts w:hint="eastAsia" w:ascii="仿宋_GB2312" w:hAnsi="宋体" w:eastAsia="仿宋_GB2312"/>
          <w:sz w:val="30"/>
          <w:szCs w:val="30"/>
        </w:rPr>
        <w:t>填写说明</w:t>
      </w:r>
    </w:p>
    <w:p w14:paraId="086078A6">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12662C27">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7201A96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（二）用于记录医疗保障行政执法人员对涉嫌违法行为发生现场等有关现场进行检查的过程和发现的情况，</w:t>
      </w:r>
      <w:bookmarkStart w:id="101" w:name="_Hlk31184570"/>
      <w:r>
        <w:rPr>
          <w:rFonts w:hint="eastAsia" w:ascii="仿宋_GB2312" w:hAnsi="宋体" w:eastAsia="仿宋_GB2312" w:cs="仿宋_GB2312"/>
          <w:kern w:val="0"/>
          <w:sz w:val="24"/>
          <w:szCs w:val="24"/>
        </w:rPr>
        <w:t>也用于医疗保障部门行政执法人员在日常监督检查中记录现场检查的过程和发现的情况。</w:t>
      </w:r>
      <w:bookmarkEnd w:id="101"/>
    </w:p>
    <w:p w14:paraId="49FD2EFB">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7742F88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376300C2">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（二）有检查的起止时间、地点。</w:t>
      </w:r>
    </w:p>
    <w:p w14:paraId="66164C34">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（三）有被检查人的基本信息。被检查人为个人的，填写姓名、身份证号码、联系电话；被检查人为单位的，填写名称和统一社会信用代码、联系电话。</w:t>
      </w:r>
    </w:p>
    <w:p w14:paraId="6F910F5B">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向被检查人出示执法证件、表明身份的记录和当事人的确认记录，如“我们是×××医疗保障局的行政执法人员，这是我们的执法证件（向当事人出示证件），请过目确认”和当事人填写的“我确认”。暗访等不宜出示执法证件和请当事人确认的情况除外。</w:t>
      </w:r>
    </w:p>
    <w:p w14:paraId="18319904">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告知被检查人申请回避权利和配合调查义务的记录，如“今天我们依法进行检查并了解有关情况，你（单位）应当配合调查，如实回答询问和提供材料，不得拒绝、阻碍、隐瞒或者提供虚假情况。如果你认为我们与本案有利害关系，可能影响公正办案，可以申请我们回避，并说明理由。”暗访等不宜告知的情况除外。</w:t>
      </w:r>
    </w:p>
    <w:p w14:paraId="1EFBDFDB">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w:t>
      </w:r>
      <w:r>
        <w:rPr>
          <w:rFonts w:hint="eastAsia" w:ascii="仿宋_GB2312" w:hAnsi="宋体" w:eastAsia="仿宋_GB2312" w:cs="仿宋_GB2312"/>
          <w:kern w:val="0"/>
          <w:sz w:val="24"/>
          <w:szCs w:val="24"/>
          <w:lang w:val="en-US" w:eastAsia="zh-CN"/>
        </w:rPr>
        <w:t>六</w:t>
      </w:r>
      <w:r>
        <w:rPr>
          <w:rFonts w:hint="eastAsia" w:ascii="仿宋_GB2312" w:hAnsi="宋体" w:eastAsia="仿宋_GB2312" w:cs="仿宋_GB2312"/>
          <w:kern w:val="0"/>
          <w:sz w:val="24"/>
          <w:szCs w:val="24"/>
        </w:rPr>
        <w:t>）有检查情况。包括检查的过程、内容、范围、方式、现场情况以及被检查人或被检查人的有关人员是否到场等。</w:t>
      </w:r>
    </w:p>
    <w:p w14:paraId="597CC20C">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w:t>
      </w:r>
      <w:r>
        <w:rPr>
          <w:rFonts w:hint="eastAsia" w:ascii="仿宋_GB2312" w:hAnsi="宋体" w:eastAsia="仿宋_GB2312" w:cs="仿宋_GB2312"/>
          <w:kern w:val="0"/>
          <w:sz w:val="24"/>
          <w:szCs w:val="24"/>
          <w:lang w:val="en-US" w:eastAsia="zh-CN"/>
        </w:rPr>
        <w:t>七</w:t>
      </w:r>
      <w:r>
        <w:rPr>
          <w:rFonts w:hint="eastAsia" w:ascii="仿宋_GB2312" w:hAnsi="宋体" w:eastAsia="仿宋_GB2312" w:cs="仿宋_GB2312"/>
          <w:kern w:val="0"/>
          <w:sz w:val="24"/>
          <w:szCs w:val="24"/>
        </w:rPr>
        <w:t>）有被检查人对笔录的审阅确认意见，并逐页签名、注明日期。被检查人为单位，通常应由法定代表人或主要负责人签名；如果法定代表人或主要负责人未到场的，由现场负责人签名。</w:t>
      </w:r>
    </w:p>
    <w:p w14:paraId="2D8E3583">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被检查人无异议的，注明“已经本人审核、补正，无误”；被检查人有异议的，注明异议内容；</w:t>
      </w:r>
      <w:bookmarkStart w:id="102" w:name="_Hlk29413704"/>
      <w:r>
        <w:rPr>
          <w:rFonts w:hint="eastAsia" w:ascii="仿宋_GB2312" w:hAnsi="宋体" w:eastAsia="仿宋_GB2312" w:cs="仿宋_GB2312"/>
          <w:kern w:val="0"/>
          <w:sz w:val="24"/>
          <w:szCs w:val="24"/>
        </w:rPr>
        <w:t>被检查人拒不审阅确认或者拒不签名的，</w:t>
      </w:r>
      <w:bookmarkEnd w:id="102"/>
      <w:r>
        <w:rPr>
          <w:rFonts w:hint="eastAsia" w:ascii="仿宋_GB2312" w:hAnsi="宋体" w:eastAsia="仿宋_GB2312" w:cs="仿宋_GB2312"/>
          <w:kern w:val="0"/>
          <w:sz w:val="24"/>
          <w:szCs w:val="24"/>
        </w:rPr>
        <w:t>由记录人在笔录中注明情况，并请见证人签名。</w:t>
      </w:r>
    </w:p>
    <w:p w14:paraId="1416A317">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w:t>
      </w:r>
      <w:r>
        <w:rPr>
          <w:rFonts w:hint="eastAsia" w:ascii="仿宋_GB2312" w:hAnsi="宋体" w:eastAsia="仿宋_GB2312" w:cs="仿宋_GB2312"/>
          <w:kern w:val="0"/>
          <w:sz w:val="24"/>
          <w:szCs w:val="24"/>
          <w:lang w:val="en-US" w:eastAsia="zh-CN"/>
        </w:rPr>
        <w:t>八</w:t>
      </w:r>
      <w:r>
        <w:rPr>
          <w:rFonts w:hint="eastAsia" w:ascii="仿宋_GB2312" w:hAnsi="宋体" w:eastAsia="仿宋_GB2312" w:cs="仿宋_GB2312"/>
          <w:kern w:val="0"/>
          <w:sz w:val="24"/>
          <w:szCs w:val="24"/>
        </w:rPr>
        <w:t>）有检查人、记录人的逐页签名，并注明日期。</w:t>
      </w:r>
    </w:p>
    <w:p w14:paraId="107822B3">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w:t>
      </w:r>
      <w:r>
        <w:rPr>
          <w:rFonts w:hint="eastAsia" w:ascii="仿宋_GB2312" w:hAnsi="宋体" w:eastAsia="仿宋_GB2312" w:cs="仿宋_GB2312"/>
          <w:kern w:val="0"/>
          <w:sz w:val="24"/>
          <w:szCs w:val="24"/>
          <w:lang w:val="en-US" w:eastAsia="zh-CN"/>
        </w:rPr>
        <w:t>九</w:t>
      </w:r>
      <w:r>
        <w:rPr>
          <w:rFonts w:hint="eastAsia" w:ascii="仿宋_GB2312" w:hAnsi="宋体" w:eastAsia="仿宋_GB2312" w:cs="仿宋_GB2312"/>
          <w:kern w:val="0"/>
          <w:sz w:val="24"/>
          <w:szCs w:val="24"/>
        </w:rPr>
        <w:t>）有见证人的，填写见证人姓名和身份证号、联系电话。见证人应逐页签名，并注明日期。</w:t>
      </w:r>
    </w:p>
    <w:p w14:paraId="2512B255">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（十）有页码和页数。应根据检查情况决定是否使用续页及使用几页，并在笔录每页底端注明“第×页，共×页”。</w:t>
      </w:r>
    </w:p>
    <w:p w14:paraId="2F111FA0">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33F7892F">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（一）笔录字迹要端正，保证可以正常阅读，笔录不能随意空行，空白处注明“以下空白”或者划有斜线。</w:t>
      </w:r>
    </w:p>
    <w:p w14:paraId="49F77207">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（二）笔录必须当场制作，不得事后补记、增删。当场有修改的，由检查人在修改处签名或者捺指印。</w:t>
      </w:r>
    </w:p>
    <w:p w14:paraId="2C7BB395">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（三）每份《检查笔录》只能对应一个现场。一个案件有多处现场的，应分别当场制作笔录；对现场需进行多次检查的，每次均应制作笔录。</w:t>
      </w:r>
    </w:p>
    <w:p w14:paraId="5CC431AA">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（四）现场检查必须有两名以上（含两名）持合法有效执法证件的行政执法人员同时在场，并出示执法证件，表明身份。</w:t>
      </w:r>
    </w:p>
    <w:p w14:paraId="7048B81C">
      <w:pPr>
        <w:autoSpaceDE w:val="0"/>
        <w:autoSpaceDN w:val="0"/>
        <w:adjustRightInd w:val="0"/>
        <w:snapToGrid w:val="0"/>
        <w:spacing w:line="360" w:lineRule="auto"/>
        <w:ind w:firstLine="480" w:firstLineChars="200"/>
        <w:rPr>
          <w:rFonts w:ascii="仿宋_GB2312" w:hAnsi="宋体" w:eastAsia="仿宋_GB2312" w:cs="仿宋_GB2312"/>
          <w:color w:val="FF0000"/>
          <w:kern w:val="0"/>
          <w:sz w:val="24"/>
          <w:szCs w:val="24"/>
        </w:rPr>
      </w:pPr>
      <w:r>
        <w:rPr>
          <w:rFonts w:hint="eastAsia" w:ascii="仿宋_GB2312" w:hAnsi="宋体" w:eastAsia="仿宋_GB2312" w:cs="仿宋_GB2312"/>
          <w:kern w:val="0"/>
          <w:sz w:val="24"/>
          <w:szCs w:val="24"/>
        </w:rPr>
        <w:t>（五）《行政处罚法》第</w:t>
      </w:r>
      <w:r>
        <w:rPr>
          <w:rFonts w:hint="eastAsia" w:ascii="仿宋_GB2312" w:hAnsi="宋体" w:eastAsia="仿宋_GB2312" w:cs="仿宋_GB2312"/>
          <w:kern w:val="0"/>
          <w:sz w:val="24"/>
          <w:szCs w:val="24"/>
          <w:lang w:eastAsia="zh-CN"/>
        </w:rPr>
        <w:t>四十三条</w:t>
      </w:r>
      <w:r>
        <w:rPr>
          <w:rFonts w:hint="eastAsia" w:ascii="仿宋_GB2312" w:hAnsi="宋体" w:eastAsia="仿宋_GB2312" w:cs="仿宋_GB2312"/>
          <w:kern w:val="0"/>
          <w:sz w:val="24"/>
          <w:szCs w:val="24"/>
        </w:rPr>
        <w:t>规定的回避条件为：执法人员与案件有直接利害关系或者有其他关系可能影响公正执法的，应当回避。符合上述回避条件的，询问人员应当自行回避；当事人申请其回避，应当审查同意。</w:t>
      </w:r>
    </w:p>
    <w:p w14:paraId="65AAFB8B">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（六）笔录应当全面、如实记录现场检查发现的情况。</w:t>
      </w:r>
    </w:p>
    <w:p w14:paraId="0E8C77CA">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（七）可要求被检查人加盖公章。</w:t>
      </w:r>
    </w:p>
    <w:p w14:paraId="0E299AEE">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（八）可以采取拍照、录像或者其他方式记录检查情况。被检查人拒不审阅确认或者拒不签名的，应当采取拍照、录像或其他方式记录现场情况。</w:t>
      </w:r>
    </w:p>
    <w:p w14:paraId="2625E4F1">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（九）本文书原件随卷归档。</w:t>
      </w:r>
    </w:p>
    <w:p w14:paraId="6343BD51">
      <w:pPr>
        <w:spacing w:line="360" w:lineRule="auto"/>
        <w:jc w:val="center"/>
        <w:rPr>
          <w:rFonts w:hint="eastAsia" w:ascii="方正小标宋简体" w:hAnsi="宋体" w:eastAsia="方正小标宋简体"/>
          <w:sz w:val="30"/>
          <w:szCs w:val="30"/>
          <w:lang w:eastAsia="zh-CN"/>
        </w:rPr>
      </w:pPr>
    </w:p>
    <w:p w14:paraId="04246B5C">
      <w:pPr>
        <w:spacing w:line="360" w:lineRule="auto"/>
        <w:jc w:val="center"/>
        <w:rPr>
          <w:rFonts w:hint="eastAsia" w:ascii="方正小标宋简体" w:hAnsi="宋体" w:eastAsia="方正小标宋简体"/>
          <w:sz w:val="30"/>
          <w:szCs w:val="30"/>
          <w:lang w:eastAsia="zh-CN"/>
        </w:rPr>
      </w:pPr>
    </w:p>
    <w:p w14:paraId="022108C3">
      <w:pPr>
        <w:spacing w:line="360" w:lineRule="auto"/>
        <w:jc w:val="center"/>
        <w:rPr>
          <w:rFonts w:hint="eastAsia" w:ascii="方正小标宋简体" w:hAnsi="宋体" w:eastAsia="方正小标宋简体"/>
          <w:sz w:val="30"/>
          <w:szCs w:val="30"/>
          <w:lang w:eastAsia="zh-CN"/>
        </w:rPr>
      </w:pPr>
    </w:p>
    <w:p w14:paraId="742EE99C">
      <w:pPr>
        <w:spacing w:line="360" w:lineRule="auto"/>
        <w:jc w:val="center"/>
        <w:rPr>
          <w:rFonts w:hint="eastAsia" w:ascii="方正小标宋简体" w:hAnsi="宋体" w:eastAsia="方正小标宋简体"/>
          <w:sz w:val="30"/>
          <w:szCs w:val="30"/>
          <w:lang w:eastAsia="zh-CN"/>
        </w:rPr>
      </w:pPr>
    </w:p>
    <w:p w14:paraId="7187E1C3">
      <w:pPr>
        <w:spacing w:line="360" w:lineRule="auto"/>
        <w:jc w:val="center"/>
        <w:rPr>
          <w:rFonts w:hint="eastAsia" w:ascii="方正小标宋简体" w:hAnsi="宋体" w:eastAsia="方正小标宋简体"/>
          <w:sz w:val="30"/>
          <w:szCs w:val="30"/>
          <w:lang w:eastAsia="zh-CN"/>
        </w:rPr>
      </w:pPr>
    </w:p>
    <w:p w14:paraId="19CCF92D">
      <w:pPr>
        <w:spacing w:line="360" w:lineRule="auto"/>
        <w:jc w:val="center"/>
        <w:rPr>
          <w:rFonts w:hint="eastAsia" w:ascii="方正小标宋简体" w:hAnsi="宋体" w:eastAsia="方正小标宋简体"/>
          <w:sz w:val="36"/>
          <w:szCs w:val="36"/>
          <w:lang w:eastAsia="zh-CN"/>
        </w:rPr>
      </w:pPr>
      <w:r>
        <w:rPr>
          <w:rFonts w:hint="eastAsia" w:ascii="方正小标宋简体" w:hAnsi="宋体" w:eastAsia="方正小标宋简体"/>
          <w:sz w:val="36"/>
          <w:szCs w:val="36"/>
          <w:lang w:eastAsia="zh-CN"/>
        </w:rPr>
        <w:t>湖南省医疗保障局</w:t>
      </w:r>
    </w:p>
    <w:p w14:paraId="497EA65B">
      <w:pPr>
        <w:spacing w:line="360" w:lineRule="auto"/>
        <w:jc w:val="center"/>
        <w:rPr>
          <w:rFonts w:hint="eastAsia" w:ascii="方正小标宋简体" w:hAnsi="宋体" w:eastAsia="方正小标宋简体"/>
          <w:sz w:val="36"/>
          <w:szCs w:val="36"/>
          <w:lang w:eastAsia="zh-CN"/>
        </w:rPr>
      </w:pPr>
      <w:r>
        <w:rPr>
          <w:rFonts w:hint="eastAsia" w:ascii="方正小标宋简体" w:hAnsi="宋体" w:eastAsia="方正小标宋简体"/>
          <w:sz w:val="36"/>
          <w:szCs w:val="36"/>
          <w:lang w:eastAsia="zh-CN"/>
        </w:rPr>
        <w:t>责令改正通知书</w:t>
      </w:r>
    </w:p>
    <w:p w14:paraId="44E3028F">
      <w:pPr>
        <w:spacing w:line="360" w:lineRule="auto"/>
        <w:jc w:val="right"/>
        <w:rPr>
          <w:rFonts w:hint="eastAsia" w:ascii="仿宋_GB2312" w:hAnsi="仿宋_GB2312" w:eastAsia="仿宋_GB2312" w:cs="仿宋_GB2312"/>
          <w:sz w:val="30"/>
          <w:szCs w:val="30"/>
          <w:lang w:eastAsia="zh-CN"/>
        </w:rPr>
      </w:pPr>
      <w:r>
        <w:rPr>
          <w:rFonts w:hint="eastAsia" w:ascii="方正小标宋简体" w:hAnsi="宋体" w:eastAsia="方正小标宋简体"/>
          <w:sz w:val="30"/>
          <w:szCs w:val="30"/>
          <w:lang w:eastAsia="zh-CN"/>
        </w:rPr>
        <w:t xml:space="preserve"> </w:t>
      </w:r>
      <w:r>
        <w:rPr>
          <w:rFonts w:hint="eastAsia" w:ascii="仿宋_GB2312" w:hAnsi="仿宋_GB2312" w:eastAsia="仿宋_GB2312" w:cs="仿宋_GB2312"/>
          <w:sz w:val="30"/>
          <w:szCs w:val="30"/>
          <w:lang w:eastAsia="zh-CN"/>
        </w:rPr>
        <w:t xml:space="preserve">     </w:t>
      </w:r>
      <w:r>
        <w:rPr>
          <w:rFonts w:hint="eastAsia" w:ascii="仿宋_GB2312" w:hAnsi="仿宋_GB2312" w:eastAsia="仿宋_GB2312" w:cs="仿宋_GB2312"/>
          <w:sz w:val="28"/>
          <w:szCs w:val="28"/>
          <w:lang w:eastAsia="zh-CN"/>
        </w:rPr>
        <w:t>医保责改字〔20××〕第  号</w:t>
      </w:r>
    </w:p>
    <w:p w14:paraId="0C3F70E0">
      <w:pPr>
        <w:spacing w:line="360" w:lineRule="auto"/>
        <w:jc w:val="center"/>
        <w:rPr>
          <w:rFonts w:hint="eastAsia" w:ascii="仿宋_GB2312" w:hAnsi="仿宋_GB2312" w:eastAsia="仿宋_GB2312" w:cs="仿宋_GB2312"/>
          <w:sz w:val="30"/>
          <w:szCs w:val="30"/>
          <w:lang w:eastAsia="zh-CN"/>
        </w:rPr>
      </w:pPr>
    </w:p>
    <w:p w14:paraId="36542C92">
      <w:pPr>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仿宋_GB2312" w:eastAsia="仿宋_GB2312" w:cs="仿宋_GB2312"/>
          <w:sz w:val="24"/>
          <w:szCs w:val="24"/>
          <w:lang w:eastAsia="zh-CN"/>
        </w:rPr>
        <w:t>当事人（姓名或名称）：</w:t>
      </w:r>
      <w:r>
        <w:rPr>
          <w:rFonts w:hint="eastAsia" w:ascii="仿宋_GB2312" w:hAnsi="宋体" w:eastAsia="仿宋_GB2312" w:cs="Times New Roman"/>
          <w:color w:val="000000"/>
          <w:sz w:val="24"/>
          <w:szCs w:val="24"/>
          <w:u w:val="single"/>
        </w:rPr>
        <w:t xml:space="preserve">                                    </w:t>
      </w:r>
    </w:p>
    <w:p w14:paraId="0287D379">
      <w:pPr>
        <w:keepNext w:val="0"/>
        <w:keepLines w:val="0"/>
        <w:pageBreakBefore w:val="0"/>
        <w:widowControl w:val="0"/>
        <w:kinsoku/>
        <w:wordWrap/>
        <w:overflowPunct/>
        <w:topLinePunct w:val="0"/>
        <w:autoSpaceDE/>
        <w:autoSpaceDN/>
        <w:bidi w:val="0"/>
        <w:adjustRightInd/>
        <w:snapToGrid/>
        <w:spacing w:line="480" w:lineRule="exact"/>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主体资格证件名称及号码：</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eastAsia="zh-CN"/>
        </w:rPr>
        <w:t xml:space="preserve">                                         </w:t>
      </w:r>
    </w:p>
    <w:p w14:paraId="438770AA">
      <w:pPr>
        <w:keepNext w:val="0"/>
        <w:keepLines w:val="0"/>
        <w:pageBreakBefore w:val="0"/>
        <w:widowControl w:val="0"/>
        <w:kinsoku/>
        <w:wordWrap/>
        <w:overflowPunct/>
        <w:topLinePunct w:val="0"/>
        <w:autoSpaceDE/>
        <w:autoSpaceDN/>
        <w:bidi w:val="0"/>
        <w:adjustRightInd/>
        <w:snapToGrid/>
        <w:spacing w:line="480" w:lineRule="exact"/>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住所或地址：</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 xml:space="preserve">                                                     </w:t>
      </w:r>
    </w:p>
    <w:p w14:paraId="32D74406">
      <w:pPr>
        <w:keepNext w:val="0"/>
        <w:keepLines w:val="0"/>
        <w:pageBreakBefore w:val="0"/>
        <w:widowControl w:val="0"/>
        <w:kinsoku/>
        <w:wordWrap/>
        <w:overflowPunct/>
        <w:topLinePunct w:val="0"/>
        <w:autoSpaceDE/>
        <w:autoSpaceDN/>
        <w:bidi w:val="0"/>
        <w:adjustRightInd/>
        <w:snapToGrid/>
        <w:spacing w:line="480" w:lineRule="exact"/>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法定代表人（负责人）：</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 xml:space="preserve">                                           </w:t>
      </w:r>
    </w:p>
    <w:p w14:paraId="27C43E1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本机关于xx年xx月xx日—xx月xx日对你（单位）进行了调查，发现你（单位）实施了如下违法行为：</w:t>
      </w:r>
      <w:r>
        <w:rPr>
          <w:rFonts w:hint="eastAsia" w:ascii="仿宋_GB2312" w:hAnsi="仿宋_GB2312" w:eastAsia="仿宋_GB2312" w:cs="仿宋_GB2312"/>
          <w:sz w:val="24"/>
          <w:szCs w:val="24"/>
          <w:u w:val="single"/>
          <w:lang w:eastAsia="zh-CN"/>
        </w:rPr>
        <w:t xml:space="preserve">                                     </w:t>
      </w:r>
      <w:r>
        <w:rPr>
          <w:rFonts w:hint="eastAsia" w:ascii="仿宋_GB2312" w:hAnsi="仿宋_GB2312" w:eastAsia="仿宋_GB2312" w:cs="仿宋_GB2312"/>
          <w:sz w:val="24"/>
          <w:szCs w:val="24"/>
          <w:u w:val="none"/>
          <w:lang w:eastAsia="zh-CN"/>
        </w:rPr>
        <w:t xml:space="preserve"> 。</w:t>
      </w:r>
    </w:p>
    <w:p w14:paraId="7614275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以上违法事实，主要证据如下：</w:t>
      </w:r>
      <w:r>
        <w:rPr>
          <w:rFonts w:hint="eastAsia" w:ascii="仿宋_GB2312" w:hAnsi="仿宋_GB2312" w:eastAsia="仿宋_GB2312" w:cs="仿宋_GB2312"/>
          <w:sz w:val="24"/>
          <w:szCs w:val="24"/>
          <w:u w:val="single"/>
          <w:lang w:eastAsia="zh-CN"/>
        </w:rPr>
        <w:t xml:space="preserve">                                     </w:t>
      </w:r>
    </w:p>
    <w:p w14:paraId="72EAB3A9">
      <w:pPr>
        <w:keepNext w:val="0"/>
        <w:keepLines w:val="0"/>
        <w:pageBreakBefore w:val="0"/>
        <w:widowControl w:val="0"/>
        <w:kinsoku/>
        <w:wordWrap/>
        <w:overflowPunct/>
        <w:topLinePunct w:val="0"/>
        <w:autoSpaceDE/>
        <w:autoSpaceDN/>
        <w:bidi w:val="0"/>
        <w:adjustRightInd/>
        <w:snapToGrid/>
        <w:spacing w:line="480" w:lineRule="exact"/>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u w:val="single"/>
          <w:lang w:eastAsia="zh-CN"/>
        </w:rPr>
        <w:t xml:space="preserve">                                                                 </w:t>
      </w:r>
      <w:r>
        <w:rPr>
          <w:rFonts w:hint="eastAsia" w:ascii="仿宋_GB2312" w:hAnsi="仿宋_GB2312" w:eastAsia="仿宋_GB2312" w:cs="仿宋_GB2312"/>
          <w:sz w:val="24"/>
          <w:szCs w:val="24"/>
          <w:u w:val="none"/>
          <w:lang w:eastAsia="zh-CN"/>
        </w:rPr>
        <w:t xml:space="preserve"> 。</w:t>
      </w:r>
    </w:p>
    <w:p w14:paraId="1C93769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当事人上述行为违反了</w:t>
      </w:r>
      <w:r>
        <w:rPr>
          <w:rFonts w:hint="eastAsia" w:ascii="仿宋_GB2312" w:hAnsi="仿宋_GB2312" w:eastAsia="仿宋_GB2312" w:cs="仿宋_GB2312"/>
          <w:sz w:val="24"/>
          <w:szCs w:val="24"/>
          <w:u w:val="single"/>
          <w:lang w:eastAsia="zh-CN"/>
        </w:rPr>
        <w:t xml:space="preserve">                                      </w:t>
      </w:r>
      <w:r>
        <w:rPr>
          <w:rFonts w:hint="eastAsia" w:ascii="仿宋_GB2312" w:hAnsi="仿宋_GB2312" w:eastAsia="仿宋_GB2312" w:cs="仿宋_GB2312"/>
          <w:sz w:val="24"/>
          <w:szCs w:val="24"/>
          <w:lang w:eastAsia="zh-CN"/>
        </w:rPr>
        <w:t xml:space="preserve">的相关规定，依据 </w:t>
      </w:r>
      <w:r>
        <w:rPr>
          <w:rFonts w:hint="eastAsia" w:ascii="仿宋_GB2312" w:hAnsi="仿宋_GB2312" w:eastAsia="仿宋_GB2312" w:cs="仿宋_GB2312"/>
          <w:sz w:val="24"/>
          <w:szCs w:val="24"/>
          <w:u w:val="single"/>
          <w:lang w:eastAsia="zh-CN"/>
        </w:rPr>
        <w:t xml:space="preserve">                                               </w:t>
      </w:r>
      <w:r>
        <w:rPr>
          <w:rFonts w:hint="eastAsia" w:ascii="仿宋_GB2312" w:hAnsi="仿宋_GB2312" w:eastAsia="仿宋_GB2312" w:cs="仿宋_GB2312"/>
          <w:sz w:val="24"/>
          <w:szCs w:val="24"/>
          <w:lang w:eastAsia="zh-CN"/>
        </w:rPr>
        <w:t>，本机关决定责令你（单位）改正违法行为，对造成医疗保障基金损失xxxx元，请在接到本责令改正通知书之日起15日内将退回的医疗保险金缴到：</w:t>
      </w:r>
    </w:p>
    <w:p w14:paraId="180D21D6">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收款银行：</w:t>
      </w:r>
      <w:r>
        <w:rPr>
          <w:rFonts w:hint="eastAsia" w:ascii="仿宋_GB2312" w:hAnsi="仿宋_GB2312" w:eastAsia="仿宋_GB2312" w:cs="仿宋_GB2312"/>
          <w:sz w:val="24"/>
          <w:szCs w:val="24"/>
          <w:u w:val="single"/>
          <w:lang w:eastAsia="zh-CN"/>
        </w:rPr>
        <w:t xml:space="preserve">                    </w:t>
      </w:r>
      <w:r>
        <w:rPr>
          <w:rFonts w:hint="eastAsia" w:ascii="仿宋_GB2312" w:hAnsi="仿宋_GB2312" w:eastAsia="仿宋_GB2312" w:cs="仿宋_GB2312"/>
          <w:sz w:val="24"/>
          <w:szCs w:val="24"/>
          <w:lang w:eastAsia="zh-CN"/>
        </w:rPr>
        <w:t xml:space="preserve"> 户名：</w:t>
      </w:r>
      <w:r>
        <w:rPr>
          <w:rFonts w:hint="eastAsia" w:ascii="仿宋_GB2312" w:hAnsi="仿宋_GB2312" w:eastAsia="仿宋_GB2312" w:cs="仿宋_GB2312"/>
          <w:sz w:val="24"/>
          <w:szCs w:val="24"/>
          <w:u w:val="single"/>
          <w:lang w:eastAsia="zh-CN"/>
        </w:rPr>
        <w:t xml:space="preserve">                      </w:t>
      </w:r>
    </w:p>
    <w:p w14:paraId="0AD9FF3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账号：</w:t>
      </w:r>
      <w:r>
        <w:rPr>
          <w:rFonts w:hint="eastAsia" w:ascii="仿宋_GB2312" w:hAnsi="仿宋_GB2312" w:eastAsia="仿宋_GB2312" w:cs="仿宋_GB2312"/>
          <w:sz w:val="24"/>
          <w:szCs w:val="24"/>
          <w:u w:val="single"/>
          <w:lang w:eastAsia="zh-CN"/>
        </w:rPr>
        <w:t xml:space="preserve">                      </w:t>
      </w:r>
      <w:r>
        <w:rPr>
          <w:rFonts w:hint="eastAsia" w:ascii="仿宋_GB2312" w:hAnsi="仿宋_GB2312" w:eastAsia="仿宋_GB2312" w:cs="仿宋_GB2312"/>
          <w:sz w:val="24"/>
          <w:szCs w:val="24"/>
          <w:u w:val="single"/>
          <w:lang w:val="en-US" w:eastAsia="zh-CN"/>
        </w:rPr>
        <w:t xml:space="preserve">  </w:t>
      </w:r>
    </w:p>
    <w:p w14:paraId="669A22E0">
      <w:pPr>
        <w:keepNext w:val="0"/>
        <w:keepLines w:val="0"/>
        <w:pageBreakBefore w:val="0"/>
        <w:widowControl w:val="0"/>
        <w:kinsoku/>
        <w:wordWrap/>
        <w:overflowPunct/>
        <w:topLinePunct w:val="0"/>
        <w:autoSpaceDE/>
        <w:autoSpaceDN/>
        <w:bidi w:val="0"/>
        <w:adjustRightInd/>
        <w:snapToGrid/>
        <w:spacing w:line="480" w:lineRule="exact"/>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    如对本决定不服，可以于收到本通知书之日起六十日内向xx市人民政府申请复议，也可以于六个月内依法向xx人民法院提起行政诉讼。</w:t>
      </w:r>
    </w:p>
    <w:p w14:paraId="67987749">
      <w:pPr>
        <w:keepNext w:val="0"/>
        <w:keepLines w:val="0"/>
        <w:pageBreakBefore w:val="0"/>
        <w:widowControl w:val="0"/>
        <w:kinsoku/>
        <w:wordWrap/>
        <w:overflowPunct/>
        <w:topLinePunct w:val="0"/>
        <w:autoSpaceDE/>
        <w:autoSpaceDN/>
        <w:bidi w:val="0"/>
        <w:adjustRightInd/>
        <w:snapToGrid/>
        <w:spacing w:line="440" w:lineRule="exact"/>
        <w:ind w:firstLine="5520" w:firstLineChars="2300"/>
        <w:jc w:val="both"/>
        <w:textAlignment w:val="auto"/>
        <w:outlineLvl w:val="9"/>
        <w:rPr>
          <w:rFonts w:hint="eastAsia" w:ascii="仿宋_GB2312" w:hAnsi="仿宋_GB2312" w:eastAsia="仿宋_GB2312" w:cs="仿宋_GB2312"/>
          <w:sz w:val="24"/>
          <w:szCs w:val="24"/>
          <w:lang w:val="en-US" w:eastAsia="zh-CN"/>
        </w:rPr>
      </w:pPr>
    </w:p>
    <w:p w14:paraId="721C16B7">
      <w:pPr>
        <w:keepNext w:val="0"/>
        <w:keepLines w:val="0"/>
        <w:pageBreakBefore w:val="0"/>
        <w:widowControl w:val="0"/>
        <w:kinsoku/>
        <w:wordWrap/>
        <w:overflowPunct/>
        <w:topLinePunct w:val="0"/>
        <w:autoSpaceDE/>
        <w:autoSpaceDN/>
        <w:bidi w:val="0"/>
        <w:adjustRightInd/>
        <w:snapToGrid/>
        <w:spacing w:line="440" w:lineRule="exact"/>
        <w:ind w:firstLine="5520" w:firstLineChars="2300"/>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Xx</w:t>
      </w:r>
      <w:r>
        <w:rPr>
          <w:rFonts w:hint="eastAsia" w:ascii="仿宋_GB2312" w:hAnsi="仿宋_GB2312" w:eastAsia="仿宋_GB2312" w:cs="仿宋_GB2312"/>
          <w:sz w:val="24"/>
          <w:szCs w:val="24"/>
          <w:lang w:val="en-US" w:eastAsia="zh-CN"/>
        </w:rPr>
        <w:t>市</w:t>
      </w:r>
      <w:r>
        <w:rPr>
          <w:rFonts w:hint="eastAsia" w:ascii="仿宋_GB2312" w:hAnsi="仿宋_GB2312" w:eastAsia="仿宋_GB2312" w:cs="仿宋_GB2312"/>
          <w:sz w:val="24"/>
          <w:szCs w:val="24"/>
          <w:lang w:eastAsia="zh-CN"/>
        </w:rPr>
        <w:t>医疗保障局</w:t>
      </w:r>
    </w:p>
    <w:p w14:paraId="05396D78">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（公章）</w:t>
      </w:r>
    </w:p>
    <w:p w14:paraId="27A3DD6B">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                                                  年 月  日</w:t>
      </w:r>
    </w:p>
    <w:p w14:paraId="5C1C494E">
      <w:pPr>
        <w:keepNext w:val="0"/>
        <w:keepLines w:val="0"/>
        <w:pageBreakBefore w:val="0"/>
        <w:widowControl w:val="0"/>
        <w:kinsoku/>
        <w:wordWrap/>
        <w:overflowPunct/>
        <w:topLinePunct w:val="0"/>
        <w:autoSpaceDE/>
        <w:autoSpaceDN/>
        <w:bidi w:val="0"/>
        <w:adjustRightInd/>
        <w:snapToGrid/>
        <w:spacing w:line="480" w:lineRule="exact"/>
        <w:jc w:val="both"/>
        <w:textAlignment w:val="auto"/>
        <w:outlineLvl w:val="9"/>
        <w:rPr>
          <w:rFonts w:hint="eastAsia" w:ascii="仿宋_GB2312" w:hAnsi="仿宋_GB2312" w:eastAsia="仿宋_GB2312" w:cs="仿宋_GB2312"/>
          <w:sz w:val="24"/>
          <w:szCs w:val="24"/>
          <w:lang w:eastAsia="zh-CN"/>
        </w:rPr>
      </w:pPr>
    </w:p>
    <w:p w14:paraId="7CD12261">
      <w:pPr>
        <w:keepNext w:val="0"/>
        <w:keepLines w:val="0"/>
        <w:pageBreakBefore w:val="0"/>
        <w:widowControl w:val="0"/>
        <w:kinsoku/>
        <w:wordWrap/>
        <w:overflowPunct/>
        <w:topLinePunct w:val="0"/>
        <w:autoSpaceDE/>
        <w:autoSpaceDN/>
        <w:bidi w:val="0"/>
        <w:adjustRightInd/>
        <w:snapToGrid/>
        <w:spacing w:line="480" w:lineRule="exact"/>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（本文书一式三份，一份送达当事人，一份由本机关留存，一份随卷归档。）</w:t>
      </w:r>
    </w:p>
    <w:p w14:paraId="4FAB6157">
      <w:pPr>
        <w:keepNext w:val="0"/>
        <w:keepLines w:val="0"/>
        <w:pageBreakBefore w:val="0"/>
        <w:widowControl w:val="0"/>
        <w:kinsoku/>
        <w:wordWrap/>
        <w:overflowPunct/>
        <w:topLinePunct w:val="0"/>
        <w:autoSpaceDE/>
        <w:autoSpaceDN/>
        <w:bidi w:val="0"/>
        <w:adjustRightInd/>
        <w:snapToGrid/>
        <w:spacing w:line="480" w:lineRule="exact"/>
        <w:jc w:val="both"/>
        <w:textAlignment w:val="auto"/>
        <w:outlineLvl w:val="9"/>
        <w:rPr>
          <w:rFonts w:hint="eastAsia" w:ascii="仿宋_GB2312" w:hAnsi="仿宋_GB2312" w:eastAsia="仿宋_GB2312" w:cs="仿宋_GB2312"/>
          <w:sz w:val="24"/>
          <w:szCs w:val="24"/>
          <w:lang w:eastAsia="zh-CN"/>
        </w:rPr>
      </w:pPr>
    </w:p>
    <w:p w14:paraId="42EAD0DA">
      <w:pPr>
        <w:keepNext w:val="0"/>
        <w:keepLines w:val="0"/>
        <w:pageBreakBefore w:val="0"/>
        <w:widowControl w:val="0"/>
        <w:kinsoku/>
        <w:wordWrap/>
        <w:overflowPunct/>
        <w:topLinePunct w:val="0"/>
        <w:autoSpaceDE/>
        <w:autoSpaceDN/>
        <w:bidi w:val="0"/>
        <w:adjustRightInd/>
        <w:snapToGrid/>
        <w:spacing w:line="480" w:lineRule="exact"/>
        <w:jc w:val="both"/>
        <w:textAlignment w:val="auto"/>
        <w:outlineLvl w:val="9"/>
        <w:rPr>
          <w:rFonts w:hint="eastAsia" w:ascii="仿宋_GB2312" w:hAnsi="仿宋_GB2312" w:eastAsia="仿宋_GB2312" w:cs="仿宋_GB2312"/>
          <w:sz w:val="24"/>
          <w:szCs w:val="24"/>
          <w:lang w:eastAsia="zh-CN"/>
        </w:rPr>
      </w:pPr>
    </w:p>
    <w:p w14:paraId="29C12478">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eastAsia" w:ascii="仿宋_GB2312" w:hAnsi="仿宋_GB2312" w:eastAsia="仿宋_GB2312" w:cs="仿宋_GB2312"/>
          <w:sz w:val="30"/>
          <w:szCs w:val="30"/>
          <w:lang w:eastAsia="zh-CN"/>
        </w:rPr>
      </w:pPr>
    </w:p>
    <w:p w14:paraId="1ED2523F">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0"/>
          <w:szCs w:val="30"/>
          <w:lang w:eastAsia="zh-CN"/>
        </w:rPr>
        <w:t>填写说明</w:t>
      </w:r>
    </w:p>
    <w:p w14:paraId="3CF6F79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一、适用范围</w:t>
      </w:r>
    </w:p>
    <w:p w14:paraId="5087F24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（一）医疗保障部门外部文书。</w:t>
      </w:r>
    </w:p>
    <w:p w14:paraId="0D1F815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（二）用于对经过调查取证确认当事人存在的轻微违法行为，</w:t>
      </w:r>
      <w:r>
        <w:rPr>
          <w:rFonts w:hint="eastAsia" w:ascii="仿宋_GB2312" w:hAnsi="仿宋_GB2312" w:eastAsia="仿宋_GB2312" w:cs="仿宋_GB2312"/>
          <w:sz w:val="24"/>
          <w:szCs w:val="24"/>
          <w:lang w:val="en-US" w:eastAsia="zh-CN"/>
        </w:rPr>
        <w:t>依法应予责令改正。</w:t>
      </w:r>
    </w:p>
    <w:p w14:paraId="0ED64F1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二、文书内容</w:t>
      </w:r>
    </w:p>
    <w:p w14:paraId="69545E2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（一）有医疗保障部门名称、文书名称和文号。</w:t>
      </w:r>
    </w:p>
    <w:p w14:paraId="22731EF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（二）有当事人名称或姓名、地址。当事人为法人或者其他组织的，填写名称、统一社会信用代码、住所、法定代表人（负责人）姓名和职务；当事人为个人的，注明姓名、身份证号码、住址。</w:t>
      </w:r>
    </w:p>
    <w:p w14:paraId="199A5AE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（三）有违法行为信息，如时间、地点、行为、情节、动机、后果等。</w:t>
      </w:r>
    </w:p>
    <w:p w14:paraId="44B0A7B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（四）有主要证据信息，如证据名称、调取（作出）时间、提供（作出）单位、证明内容等。</w:t>
      </w:r>
    </w:p>
    <w:p w14:paraId="3733643F">
      <w:pPr>
        <w:pStyle w:val="2"/>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五</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有适用的法律依据，如《中华人民共和国社会保险法》第八十四条、第八十六条、第八十七条、第八十八条，《医疗保障基金使用监督管理条例》第三十七条、第三十八条、第三十九条、第四十条、第四十一条、第四十三条。</w:t>
      </w:r>
    </w:p>
    <w:p w14:paraId="0A8BC83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六</w:t>
      </w:r>
      <w:r>
        <w:rPr>
          <w:rFonts w:hint="eastAsia" w:ascii="仿宋_GB2312" w:hAnsi="仿宋_GB2312" w:eastAsia="仿宋_GB2312" w:cs="仿宋_GB2312"/>
          <w:sz w:val="24"/>
          <w:szCs w:val="24"/>
          <w:lang w:eastAsia="zh-CN"/>
        </w:rPr>
        <w:t>）有责令改正的具体内容；</w:t>
      </w:r>
      <w:r>
        <w:rPr>
          <w:rFonts w:hint="eastAsia" w:ascii="仿宋_GB2312" w:hAnsi="仿宋_GB2312" w:eastAsia="仿宋_GB2312" w:cs="仿宋_GB2312"/>
          <w:sz w:val="24"/>
          <w:szCs w:val="24"/>
          <w:lang w:val="en-US" w:eastAsia="zh-CN"/>
        </w:rPr>
        <w:t>有造成医保基金损失的，须责令退回医保账户。</w:t>
      </w:r>
    </w:p>
    <w:p w14:paraId="0E61D39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七</w:t>
      </w:r>
      <w:r>
        <w:rPr>
          <w:rFonts w:hint="eastAsia" w:ascii="仿宋_GB2312" w:hAnsi="仿宋_GB2312" w:eastAsia="仿宋_GB2312" w:cs="仿宋_GB2312"/>
          <w:sz w:val="24"/>
          <w:szCs w:val="24"/>
          <w:lang w:eastAsia="zh-CN"/>
        </w:rPr>
        <w:t>）有对本决定不服的救济途径。</w:t>
      </w:r>
      <w:r>
        <w:rPr>
          <w:rFonts w:hint="eastAsia" w:ascii="仿宋_GB2312" w:hAnsi="宋体" w:eastAsia="仿宋_GB2312" w:cs="Times New Roman"/>
          <w:color w:val="000000"/>
          <w:kern w:val="0"/>
          <w:sz w:val="24"/>
          <w:lang w:val="en-US" w:eastAsia="zh-CN"/>
        </w:rPr>
        <w:t>根据湖南省行政复议体制改革的规定，对地市、县级医疗保障部门的具体行政行为不服的，申请人只能向该部门的本级人民政府申请行政复议。</w:t>
      </w:r>
    </w:p>
    <w:p w14:paraId="7488CE3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八</w:t>
      </w:r>
      <w:r>
        <w:rPr>
          <w:rFonts w:hint="eastAsia" w:ascii="仿宋_GB2312" w:hAnsi="仿宋_GB2312" w:eastAsia="仿宋_GB2312" w:cs="仿宋_GB2312"/>
          <w:sz w:val="24"/>
          <w:szCs w:val="24"/>
          <w:lang w:eastAsia="zh-CN"/>
        </w:rPr>
        <w:t>）有医疗保障部门公章、作出决定的日期。</w:t>
      </w:r>
    </w:p>
    <w:p w14:paraId="1268CEF3">
      <w:pPr>
        <w:spacing w:line="360" w:lineRule="auto"/>
        <w:jc w:val="center"/>
        <w:rPr>
          <w:rFonts w:hint="eastAsia" w:ascii="仿宋_GB2312" w:hAnsi="仿宋_GB2312" w:eastAsia="仿宋_GB2312" w:cs="仿宋_GB2312"/>
          <w:sz w:val="30"/>
          <w:szCs w:val="30"/>
          <w:lang w:eastAsia="zh-CN"/>
        </w:rPr>
      </w:pPr>
    </w:p>
    <w:p w14:paraId="2604E62D">
      <w:pPr>
        <w:pStyle w:val="2"/>
        <w:rPr>
          <w:rFonts w:hint="eastAsia" w:ascii="方正小标宋简体" w:hAnsi="宋体" w:eastAsia="方正小标宋简体"/>
          <w:sz w:val="30"/>
          <w:szCs w:val="30"/>
          <w:lang w:eastAsia="zh-CN"/>
        </w:rPr>
      </w:pPr>
    </w:p>
    <w:p w14:paraId="37C0534F">
      <w:pPr>
        <w:pStyle w:val="2"/>
        <w:rPr>
          <w:rFonts w:hint="eastAsia" w:ascii="方正小标宋简体" w:hAnsi="宋体" w:eastAsia="方正小标宋简体"/>
          <w:sz w:val="30"/>
          <w:szCs w:val="30"/>
          <w:lang w:eastAsia="zh-CN"/>
        </w:rPr>
      </w:pPr>
    </w:p>
    <w:p w14:paraId="324DA90C">
      <w:pPr>
        <w:pStyle w:val="2"/>
        <w:rPr>
          <w:rFonts w:hint="eastAsia" w:ascii="方正小标宋简体" w:hAnsi="宋体" w:eastAsia="方正小标宋简体"/>
          <w:sz w:val="30"/>
          <w:szCs w:val="30"/>
          <w:lang w:eastAsia="zh-CN"/>
        </w:rPr>
      </w:pPr>
    </w:p>
    <w:p w14:paraId="5AF0885C">
      <w:pPr>
        <w:spacing w:line="360" w:lineRule="auto"/>
        <w:jc w:val="center"/>
        <w:rPr>
          <w:rFonts w:ascii="方正小标宋简体" w:hAnsi="宋体" w:eastAsia="方正小标宋简体"/>
          <w:sz w:val="36"/>
          <w:szCs w:val="36"/>
        </w:rPr>
      </w:pPr>
      <w:r>
        <w:rPr>
          <w:rFonts w:hint="eastAsia" w:ascii="方正小标宋简体" w:hAnsi="宋体" w:eastAsia="方正小标宋简体"/>
          <w:sz w:val="36"/>
          <w:szCs w:val="36"/>
          <w:lang w:eastAsia="zh-CN"/>
        </w:rPr>
        <w:t>湖南省</w:t>
      </w:r>
      <w:r>
        <w:rPr>
          <w:rFonts w:hint="eastAsia" w:ascii="方正小标宋简体" w:hAnsi="宋体" w:eastAsia="方正小标宋简体"/>
          <w:sz w:val="36"/>
          <w:szCs w:val="36"/>
        </w:rPr>
        <w:t>医疗保障局</w:t>
      </w:r>
    </w:p>
    <w:p w14:paraId="3ECA88B6">
      <w:pPr>
        <w:keepNext/>
        <w:keepLines/>
        <w:pageBreakBefore w:val="0"/>
        <w:widowControl w:val="0"/>
        <w:kinsoku/>
        <w:wordWrap/>
        <w:overflowPunct/>
        <w:topLinePunct w:val="0"/>
        <w:autoSpaceDE/>
        <w:autoSpaceDN/>
        <w:bidi w:val="0"/>
        <w:adjustRightInd/>
        <w:snapToGrid/>
        <w:spacing w:after="160" w:line="416" w:lineRule="auto"/>
        <w:jc w:val="center"/>
        <w:textAlignment w:val="auto"/>
        <w:outlineLvl w:val="2"/>
        <w:rPr>
          <w:rFonts w:ascii="方正小标宋简体" w:hAnsi="宋体" w:eastAsia="方正小标宋简体" w:cs="Times New Roman"/>
          <w:b w:val="0"/>
          <w:bCs w:val="0"/>
          <w:color w:val="FF0000"/>
          <w:sz w:val="36"/>
          <w:szCs w:val="36"/>
        </w:rPr>
      </w:pPr>
      <w:bookmarkStart w:id="103" w:name="_Toc29650846"/>
      <w:bookmarkStart w:id="104" w:name="_Toc29650489"/>
      <w:bookmarkStart w:id="105" w:name="_Toc29650722"/>
      <w:bookmarkStart w:id="106" w:name="_Toc29478933"/>
      <w:bookmarkStart w:id="107" w:name="_Toc29716321"/>
      <w:bookmarkStart w:id="108" w:name="_Toc29270438"/>
      <w:bookmarkStart w:id="109" w:name="_Toc27088"/>
      <w:r>
        <w:rPr>
          <w:rFonts w:hint="eastAsia" w:ascii="方正小标宋简体" w:hAnsi="宋体" w:eastAsia="方正小标宋简体"/>
          <w:b w:val="0"/>
          <w:bCs w:val="0"/>
          <w:sz w:val="36"/>
          <w:szCs w:val="36"/>
        </w:rPr>
        <w:t>案件处理审批表</w:t>
      </w:r>
      <w:bookmarkEnd w:id="103"/>
      <w:bookmarkEnd w:id="104"/>
      <w:bookmarkEnd w:id="105"/>
      <w:bookmarkEnd w:id="106"/>
      <w:bookmarkEnd w:id="107"/>
      <w:bookmarkEnd w:id="108"/>
      <w:bookmarkEnd w:id="109"/>
    </w:p>
    <w:tbl>
      <w:tblPr>
        <w:tblStyle w:val="2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830"/>
        <w:gridCol w:w="1597"/>
        <w:gridCol w:w="1275"/>
        <w:gridCol w:w="1560"/>
        <w:gridCol w:w="2205"/>
      </w:tblGrid>
      <w:tr w14:paraId="45648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gridSpan w:val="2"/>
            <w:vAlign w:val="center"/>
          </w:tcPr>
          <w:p w14:paraId="4CB12AB9">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申请事项</w:t>
            </w:r>
          </w:p>
        </w:tc>
        <w:tc>
          <w:tcPr>
            <w:tcW w:w="6637" w:type="dxa"/>
            <w:gridSpan w:val="4"/>
            <w:vAlign w:val="center"/>
          </w:tcPr>
          <w:p w14:paraId="4125A5BB">
            <w:pPr>
              <w:widowControl/>
              <w:spacing w:line="360" w:lineRule="auto"/>
              <w:jc w:val="center"/>
              <w:rPr>
                <w:rFonts w:ascii="仿宋_GB2312" w:hAnsi="宋体" w:eastAsia="仿宋_GB2312"/>
                <w:sz w:val="24"/>
                <w:szCs w:val="24"/>
              </w:rPr>
            </w:pPr>
          </w:p>
        </w:tc>
      </w:tr>
      <w:tr w14:paraId="343C5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gridSpan w:val="2"/>
            <w:vAlign w:val="center"/>
          </w:tcPr>
          <w:p w14:paraId="6AE13AA0">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案源</w:t>
            </w:r>
          </w:p>
        </w:tc>
        <w:tc>
          <w:tcPr>
            <w:tcW w:w="6637" w:type="dxa"/>
            <w:gridSpan w:val="4"/>
            <w:vAlign w:val="center"/>
          </w:tcPr>
          <w:p w14:paraId="10F4691C">
            <w:pPr>
              <w:widowControl/>
              <w:spacing w:line="360" w:lineRule="auto"/>
              <w:jc w:val="center"/>
              <w:rPr>
                <w:rFonts w:ascii="仿宋_GB2312" w:hAnsi="宋体" w:eastAsia="仿宋_GB2312"/>
                <w:sz w:val="24"/>
                <w:szCs w:val="24"/>
              </w:rPr>
            </w:pPr>
          </w:p>
        </w:tc>
      </w:tr>
      <w:tr w14:paraId="5172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gridSpan w:val="2"/>
            <w:vAlign w:val="center"/>
          </w:tcPr>
          <w:p w14:paraId="50034351">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案由</w:t>
            </w:r>
          </w:p>
        </w:tc>
        <w:tc>
          <w:tcPr>
            <w:tcW w:w="6637" w:type="dxa"/>
            <w:gridSpan w:val="4"/>
            <w:vAlign w:val="center"/>
          </w:tcPr>
          <w:p w14:paraId="64D3AAA8">
            <w:pPr>
              <w:widowControl/>
              <w:spacing w:line="360" w:lineRule="auto"/>
              <w:jc w:val="center"/>
              <w:rPr>
                <w:rFonts w:ascii="仿宋_GB2312" w:hAnsi="宋体" w:eastAsia="仿宋_GB2312"/>
                <w:sz w:val="24"/>
                <w:szCs w:val="24"/>
              </w:rPr>
            </w:pPr>
          </w:p>
        </w:tc>
      </w:tr>
      <w:tr w14:paraId="134E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29" w:type="dxa"/>
            <w:vMerge w:val="restart"/>
            <w:vAlign w:val="center"/>
          </w:tcPr>
          <w:p w14:paraId="5D918ED1">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当</w:t>
            </w:r>
          </w:p>
          <w:p w14:paraId="0124F5B5">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事</w:t>
            </w:r>
          </w:p>
          <w:p w14:paraId="64D739DA">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人</w:t>
            </w:r>
          </w:p>
        </w:tc>
        <w:tc>
          <w:tcPr>
            <w:tcW w:w="830" w:type="dxa"/>
            <w:vAlign w:val="center"/>
          </w:tcPr>
          <w:p w14:paraId="2DF331CC">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个人</w:t>
            </w:r>
          </w:p>
        </w:tc>
        <w:tc>
          <w:tcPr>
            <w:tcW w:w="1597" w:type="dxa"/>
            <w:vAlign w:val="center"/>
          </w:tcPr>
          <w:p w14:paraId="00CE3552">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姓名</w:t>
            </w:r>
          </w:p>
        </w:tc>
        <w:tc>
          <w:tcPr>
            <w:tcW w:w="1275" w:type="dxa"/>
            <w:vAlign w:val="center"/>
          </w:tcPr>
          <w:p w14:paraId="635AA42B">
            <w:pPr>
              <w:widowControl/>
              <w:spacing w:line="360" w:lineRule="auto"/>
              <w:jc w:val="center"/>
              <w:rPr>
                <w:rFonts w:ascii="仿宋_GB2312" w:hAnsi="宋体" w:eastAsia="仿宋_GB2312"/>
                <w:sz w:val="24"/>
                <w:szCs w:val="24"/>
              </w:rPr>
            </w:pPr>
          </w:p>
        </w:tc>
        <w:tc>
          <w:tcPr>
            <w:tcW w:w="1560" w:type="dxa"/>
            <w:vAlign w:val="center"/>
          </w:tcPr>
          <w:p w14:paraId="7D0DD329">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身份证号码</w:t>
            </w:r>
          </w:p>
        </w:tc>
        <w:tc>
          <w:tcPr>
            <w:tcW w:w="2205" w:type="dxa"/>
            <w:vAlign w:val="center"/>
          </w:tcPr>
          <w:p w14:paraId="60C1D7DA">
            <w:pPr>
              <w:widowControl/>
              <w:spacing w:line="360" w:lineRule="auto"/>
              <w:jc w:val="center"/>
              <w:rPr>
                <w:rFonts w:ascii="仿宋_GB2312" w:hAnsi="宋体" w:eastAsia="仿宋_GB2312"/>
                <w:sz w:val="24"/>
                <w:szCs w:val="24"/>
              </w:rPr>
            </w:pPr>
          </w:p>
        </w:tc>
      </w:tr>
      <w:tr w14:paraId="5D3B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vMerge w:val="continue"/>
            <w:vAlign w:val="center"/>
          </w:tcPr>
          <w:p w14:paraId="652D740E">
            <w:pPr>
              <w:widowControl/>
              <w:spacing w:line="360" w:lineRule="auto"/>
              <w:jc w:val="center"/>
              <w:rPr>
                <w:rFonts w:ascii="仿宋_GB2312" w:hAnsi="宋体" w:eastAsia="仿宋_GB2312"/>
                <w:sz w:val="24"/>
                <w:szCs w:val="24"/>
              </w:rPr>
            </w:pPr>
          </w:p>
        </w:tc>
        <w:tc>
          <w:tcPr>
            <w:tcW w:w="830" w:type="dxa"/>
            <w:vMerge w:val="restart"/>
            <w:vAlign w:val="center"/>
          </w:tcPr>
          <w:p w14:paraId="1BA64924">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单位</w:t>
            </w:r>
          </w:p>
        </w:tc>
        <w:tc>
          <w:tcPr>
            <w:tcW w:w="1597" w:type="dxa"/>
            <w:vAlign w:val="center"/>
          </w:tcPr>
          <w:p w14:paraId="38E85A72">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名称</w:t>
            </w:r>
          </w:p>
        </w:tc>
        <w:tc>
          <w:tcPr>
            <w:tcW w:w="5040" w:type="dxa"/>
            <w:gridSpan w:val="3"/>
            <w:vAlign w:val="center"/>
          </w:tcPr>
          <w:p w14:paraId="0F6B1A9B">
            <w:pPr>
              <w:widowControl/>
              <w:spacing w:line="360" w:lineRule="auto"/>
              <w:jc w:val="center"/>
              <w:rPr>
                <w:rFonts w:ascii="仿宋_GB2312" w:hAnsi="宋体" w:eastAsia="仿宋_GB2312"/>
                <w:sz w:val="24"/>
                <w:szCs w:val="24"/>
              </w:rPr>
            </w:pPr>
          </w:p>
        </w:tc>
      </w:tr>
      <w:tr w14:paraId="40601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vMerge w:val="continue"/>
            <w:vAlign w:val="center"/>
          </w:tcPr>
          <w:p w14:paraId="5DF4648B">
            <w:pPr>
              <w:widowControl/>
              <w:spacing w:line="360" w:lineRule="auto"/>
              <w:jc w:val="center"/>
              <w:rPr>
                <w:rFonts w:ascii="仿宋_GB2312" w:hAnsi="宋体" w:eastAsia="仿宋_GB2312"/>
                <w:sz w:val="24"/>
                <w:szCs w:val="24"/>
              </w:rPr>
            </w:pPr>
          </w:p>
        </w:tc>
        <w:tc>
          <w:tcPr>
            <w:tcW w:w="830" w:type="dxa"/>
            <w:vMerge w:val="continue"/>
            <w:vAlign w:val="center"/>
          </w:tcPr>
          <w:p w14:paraId="1419FB19">
            <w:pPr>
              <w:widowControl/>
              <w:spacing w:line="360" w:lineRule="auto"/>
              <w:jc w:val="center"/>
              <w:rPr>
                <w:rFonts w:ascii="仿宋_GB2312" w:hAnsi="宋体" w:eastAsia="仿宋_GB2312"/>
                <w:sz w:val="24"/>
                <w:szCs w:val="24"/>
              </w:rPr>
            </w:pPr>
          </w:p>
        </w:tc>
        <w:tc>
          <w:tcPr>
            <w:tcW w:w="1597" w:type="dxa"/>
            <w:vAlign w:val="center"/>
          </w:tcPr>
          <w:p w14:paraId="7D52901B">
            <w:pPr>
              <w:widowControl/>
              <w:snapToGrid w:val="0"/>
              <w:jc w:val="center"/>
              <w:rPr>
                <w:rFonts w:ascii="仿宋_GB2312" w:hAnsi="宋体" w:eastAsia="仿宋_GB2312"/>
                <w:sz w:val="24"/>
                <w:szCs w:val="24"/>
              </w:rPr>
            </w:pPr>
            <w:r>
              <w:rPr>
                <w:rFonts w:hint="eastAsia" w:ascii="仿宋_GB2312" w:hAnsi="宋体" w:eastAsia="仿宋_GB2312"/>
                <w:sz w:val="24"/>
                <w:szCs w:val="24"/>
              </w:rPr>
              <w:t>法定代表人（负责人）</w:t>
            </w:r>
          </w:p>
        </w:tc>
        <w:tc>
          <w:tcPr>
            <w:tcW w:w="1275" w:type="dxa"/>
            <w:vAlign w:val="center"/>
          </w:tcPr>
          <w:p w14:paraId="2A473A47">
            <w:pPr>
              <w:widowControl/>
              <w:snapToGrid w:val="0"/>
              <w:jc w:val="center"/>
              <w:rPr>
                <w:rFonts w:ascii="仿宋_GB2312" w:hAnsi="宋体" w:eastAsia="仿宋_GB2312"/>
                <w:sz w:val="24"/>
                <w:szCs w:val="24"/>
              </w:rPr>
            </w:pPr>
          </w:p>
        </w:tc>
        <w:tc>
          <w:tcPr>
            <w:tcW w:w="1560" w:type="dxa"/>
            <w:vAlign w:val="center"/>
          </w:tcPr>
          <w:p w14:paraId="3C1ACBCC">
            <w:pPr>
              <w:widowControl/>
              <w:snapToGrid w:val="0"/>
              <w:jc w:val="center"/>
              <w:rPr>
                <w:rFonts w:ascii="仿宋_GB2312" w:hAnsi="宋体" w:eastAsia="仿宋_GB2312"/>
                <w:sz w:val="24"/>
                <w:szCs w:val="24"/>
              </w:rPr>
            </w:pPr>
            <w:r>
              <w:rPr>
                <w:rFonts w:hint="eastAsia" w:ascii="仿宋_GB2312" w:hAnsi="宋体" w:eastAsia="仿宋_GB2312"/>
                <w:sz w:val="24"/>
                <w:szCs w:val="24"/>
              </w:rPr>
              <w:t>统一社会</w:t>
            </w:r>
            <w:r>
              <w:rPr>
                <w:rFonts w:hint="eastAsia" w:ascii="仿宋_GB2312" w:hAnsi="宋体" w:eastAsia="仿宋_GB2312"/>
                <w:sz w:val="24"/>
                <w:szCs w:val="24"/>
                <w:lang w:val="en-US" w:eastAsia="zh-CN"/>
              </w:rPr>
              <w:t xml:space="preserve">  </w:t>
            </w:r>
            <w:r>
              <w:rPr>
                <w:rFonts w:hint="eastAsia" w:ascii="仿宋_GB2312" w:hAnsi="宋体" w:eastAsia="仿宋_GB2312"/>
                <w:sz w:val="24"/>
                <w:szCs w:val="24"/>
              </w:rPr>
              <w:t>信用代码</w:t>
            </w:r>
          </w:p>
        </w:tc>
        <w:tc>
          <w:tcPr>
            <w:tcW w:w="2205" w:type="dxa"/>
            <w:vAlign w:val="center"/>
          </w:tcPr>
          <w:p w14:paraId="5C4960A9">
            <w:pPr>
              <w:widowControl/>
              <w:spacing w:line="360" w:lineRule="auto"/>
              <w:jc w:val="center"/>
              <w:rPr>
                <w:rFonts w:ascii="仿宋_GB2312" w:hAnsi="宋体" w:eastAsia="仿宋_GB2312"/>
                <w:sz w:val="24"/>
                <w:szCs w:val="24"/>
              </w:rPr>
            </w:pPr>
          </w:p>
        </w:tc>
      </w:tr>
      <w:tr w14:paraId="1D6D9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829" w:type="dxa"/>
            <w:vMerge w:val="continue"/>
            <w:vAlign w:val="center"/>
          </w:tcPr>
          <w:p w14:paraId="316F1466">
            <w:pPr>
              <w:widowControl/>
              <w:spacing w:line="360" w:lineRule="auto"/>
              <w:jc w:val="center"/>
              <w:rPr>
                <w:rFonts w:ascii="仿宋_GB2312" w:hAnsi="宋体" w:eastAsia="仿宋_GB2312"/>
                <w:sz w:val="24"/>
                <w:szCs w:val="24"/>
              </w:rPr>
            </w:pPr>
          </w:p>
        </w:tc>
        <w:tc>
          <w:tcPr>
            <w:tcW w:w="830" w:type="dxa"/>
            <w:vAlign w:val="center"/>
          </w:tcPr>
          <w:p w14:paraId="7BBDE556">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联系地址</w:t>
            </w:r>
          </w:p>
        </w:tc>
        <w:tc>
          <w:tcPr>
            <w:tcW w:w="2872" w:type="dxa"/>
            <w:gridSpan w:val="2"/>
            <w:vAlign w:val="center"/>
          </w:tcPr>
          <w:p w14:paraId="55C27434">
            <w:pPr>
              <w:widowControl/>
              <w:spacing w:line="360" w:lineRule="auto"/>
              <w:jc w:val="center"/>
              <w:rPr>
                <w:rFonts w:ascii="仿宋_GB2312" w:hAnsi="宋体" w:eastAsia="仿宋_GB2312"/>
                <w:sz w:val="24"/>
                <w:szCs w:val="24"/>
              </w:rPr>
            </w:pPr>
          </w:p>
        </w:tc>
        <w:tc>
          <w:tcPr>
            <w:tcW w:w="1560" w:type="dxa"/>
            <w:vAlign w:val="center"/>
          </w:tcPr>
          <w:p w14:paraId="78FE0C55">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电话</w:t>
            </w:r>
          </w:p>
        </w:tc>
        <w:tc>
          <w:tcPr>
            <w:tcW w:w="2205" w:type="dxa"/>
            <w:vAlign w:val="center"/>
          </w:tcPr>
          <w:p w14:paraId="7ECA3216">
            <w:pPr>
              <w:widowControl/>
              <w:spacing w:line="360" w:lineRule="auto"/>
              <w:jc w:val="center"/>
              <w:rPr>
                <w:rFonts w:ascii="仿宋_GB2312" w:hAnsi="宋体" w:eastAsia="仿宋_GB2312"/>
                <w:sz w:val="24"/>
                <w:szCs w:val="24"/>
              </w:rPr>
            </w:pPr>
          </w:p>
        </w:tc>
      </w:tr>
      <w:tr w14:paraId="18BD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trPr>
        <w:tc>
          <w:tcPr>
            <w:tcW w:w="1659" w:type="dxa"/>
            <w:gridSpan w:val="2"/>
            <w:vAlign w:val="center"/>
          </w:tcPr>
          <w:p w14:paraId="4355842B">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简要案情、申请理由和拟做出决定内容</w:t>
            </w:r>
          </w:p>
        </w:tc>
        <w:tc>
          <w:tcPr>
            <w:tcW w:w="6637" w:type="dxa"/>
            <w:gridSpan w:val="4"/>
            <w:vAlign w:val="center"/>
          </w:tcPr>
          <w:p w14:paraId="28062109">
            <w:pPr>
              <w:widowControl/>
              <w:spacing w:line="360" w:lineRule="auto"/>
              <w:jc w:val="center"/>
              <w:rPr>
                <w:rFonts w:ascii="仿宋_GB2312" w:hAnsi="宋体" w:eastAsia="仿宋_GB2312"/>
                <w:sz w:val="24"/>
                <w:szCs w:val="24"/>
              </w:rPr>
            </w:pPr>
          </w:p>
          <w:p w14:paraId="06D1D2D9">
            <w:pPr>
              <w:widowControl/>
              <w:spacing w:line="360" w:lineRule="auto"/>
              <w:jc w:val="center"/>
              <w:rPr>
                <w:rFonts w:ascii="仿宋_GB2312" w:hAnsi="宋体" w:eastAsia="仿宋_GB2312"/>
                <w:sz w:val="24"/>
                <w:szCs w:val="24"/>
              </w:rPr>
            </w:pPr>
          </w:p>
          <w:p w14:paraId="111B8B33">
            <w:pPr>
              <w:widowControl/>
              <w:spacing w:line="360" w:lineRule="auto"/>
              <w:jc w:val="center"/>
              <w:rPr>
                <w:rFonts w:ascii="仿宋_GB2312" w:hAnsi="宋体" w:eastAsia="仿宋_GB2312"/>
                <w:sz w:val="24"/>
                <w:szCs w:val="24"/>
              </w:rPr>
            </w:pPr>
          </w:p>
          <w:p w14:paraId="65477514">
            <w:pPr>
              <w:widowControl/>
              <w:wordWrap w:val="0"/>
              <w:spacing w:line="360" w:lineRule="auto"/>
              <w:jc w:val="right"/>
              <w:rPr>
                <w:rFonts w:ascii="仿宋_GB2312" w:hAnsi="宋体" w:eastAsia="仿宋_GB2312"/>
                <w:sz w:val="24"/>
                <w:szCs w:val="24"/>
              </w:rPr>
            </w:pPr>
            <w:r>
              <w:rPr>
                <w:rFonts w:hint="eastAsia" w:ascii="仿宋_GB2312" w:hAnsi="宋体" w:eastAsia="仿宋_GB2312"/>
                <w:sz w:val="24"/>
                <w:szCs w:val="24"/>
              </w:rPr>
              <w:t xml:space="preserve">       调查人员签名：          </w:t>
            </w:r>
          </w:p>
          <w:p w14:paraId="22A315D5">
            <w:pPr>
              <w:widowControl/>
              <w:spacing w:line="360" w:lineRule="auto"/>
              <w:jc w:val="right"/>
              <w:rPr>
                <w:rFonts w:ascii="仿宋_GB2312" w:hAnsi="宋体" w:eastAsia="仿宋_GB2312"/>
                <w:sz w:val="24"/>
                <w:szCs w:val="24"/>
              </w:rPr>
            </w:pPr>
            <w:r>
              <w:rPr>
                <w:rFonts w:hint="eastAsia" w:ascii="仿宋_GB2312" w:hAnsi="宋体" w:eastAsia="仿宋_GB2312"/>
                <w:sz w:val="24"/>
                <w:szCs w:val="24"/>
              </w:rPr>
              <w:t>年   月   日</w:t>
            </w:r>
          </w:p>
        </w:tc>
      </w:tr>
      <w:tr w14:paraId="43B3B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1659" w:type="dxa"/>
            <w:gridSpan w:val="2"/>
            <w:vAlign w:val="center"/>
          </w:tcPr>
          <w:p w14:paraId="0579D07A">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承办机构</w:t>
            </w:r>
          </w:p>
          <w:p w14:paraId="33D3C97D">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负责人意见</w:t>
            </w:r>
          </w:p>
        </w:tc>
        <w:tc>
          <w:tcPr>
            <w:tcW w:w="6637" w:type="dxa"/>
            <w:gridSpan w:val="4"/>
            <w:vAlign w:val="center"/>
          </w:tcPr>
          <w:p w14:paraId="18F3084F">
            <w:pPr>
              <w:widowControl/>
              <w:spacing w:line="360" w:lineRule="auto"/>
              <w:rPr>
                <w:rFonts w:ascii="仿宋_GB2312" w:hAnsi="宋体" w:eastAsia="仿宋_GB2312"/>
                <w:sz w:val="24"/>
                <w:szCs w:val="24"/>
              </w:rPr>
            </w:pPr>
          </w:p>
          <w:p w14:paraId="37C9341C">
            <w:pPr>
              <w:widowControl/>
              <w:spacing w:line="360" w:lineRule="auto"/>
              <w:rPr>
                <w:rFonts w:ascii="仿宋_GB2312" w:hAnsi="宋体" w:eastAsia="仿宋_GB2312"/>
                <w:sz w:val="24"/>
                <w:szCs w:val="24"/>
              </w:rPr>
            </w:pPr>
          </w:p>
          <w:p w14:paraId="28A7C662">
            <w:pPr>
              <w:widowControl/>
              <w:snapToGrid w:val="0"/>
              <w:ind w:firstLine="2880" w:firstLineChars="1200"/>
              <w:rPr>
                <w:rFonts w:ascii="仿宋_GB2312" w:hAnsi="宋体" w:eastAsia="仿宋_GB2312"/>
                <w:sz w:val="24"/>
                <w:szCs w:val="24"/>
              </w:rPr>
            </w:pPr>
            <w:r>
              <w:rPr>
                <w:rFonts w:hint="eastAsia" w:ascii="仿宋_GB2312" w:hAnsi="宋体" w:eastAsia="仿宋_GB2312"/>
                <w:sz w:val="24"/>
                <w:szCs w:val="24"/>
              </w:rPr>
              <w:t>承办机构负责人签名：</w:t>
            </w:r>
          </w:p>
          <w:p w14:paraId="2FCE4971">
            <w:pPr>
              <w:widowControl/>
              <w:snapToGrid w:val="0"/>
              <w:ind w:firstLine="5040" w:firstLineChars="2100"/>
              <w:rPr>
                <w:rFonts w:ascii="仿宋_GB2312" w:hAnsi="宋体" w:eastAsia="仿宋_GB2312"/>
                <w:sz w:val="24"/>
                <w:szCs w:val="24"/>
              </w:rPr>
            </w:pPr>
            <w:r>
              <w:rPr>
                <w:rFonts w:hint="eastAsia" w:ascii="仿宋_GB2312" w:hAnsi="宋体" w:eastAsia="仿宋_GB2312"/>
                <w:sz w:val="24"/>
                <w:szCs w:val="24"/>
              </w:rPr>
              <w:t>年   月  日</w:t>
            </w:r>
          </w:p>
        </w:tc>
      </w:tr>
      <w:tr w14:paraId="44C81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1659" w:type="dxa"/>
            <w:gridSpan w:val="2"/>
            <w:vAlign w:val="center"/>
          </w:tcPr>
          <w:p w14:paraId="4129B974">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法制机构</w:t>
            </w:r>
          </w:p>
          <w:p w14:paraId="6EAAFAAC">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审核意见</w:t>
            </w:r>
          </w:p>
        </w:tc>
        <w:tc>
          <w:tcPr>
            <w:tcW w:w="6637" w:type="dxa"/>
            <w:gridSpan w:val="4"/>
            <w:vAlign w:val="center"/>
          </w:tcPr>
          <w:p w14:paraId="44344DA5">
            <w:pPr>
              <w:widowControl/>
              <w:spacing w:line="360" w:lineRule="auto"/>
              <w:rPr>
                <w:rFonts w:ascii="仿宋_GB2312" w:hAnsi="宋体" w:eastAsia="仿宋_GB2312"/>
                <w:sz w:val="24"/>
                <w:szCs w:val="24"/>
              </w:rPr>
            </w:pPr>
          </w:p>
          <w:p w14:paraId="67C4AB0D">
            <w:pPr>
              <w:widowControl/>
              <w:snapToGrid w:val="0"/>
              <w:ind w:right="960" w:firstLine="2880" w:firstLineChars="1200"/>
              <w:jc w:val="left"/>
              <w:rPr>
                <w:rFonts w:ascii="仿宋_GB2312" w:hAnsi="宋体" w:eastAsia="仿宋_GB2312"/>
                <w:sz w:val="24"/>
                <w:szCs w:val="24"/>
              </w:rPr>
            </w:pPr>
            <w:r>
              <w:rPr>
                <w:rFonts w:hint="eastAsia" w:ascii="仿宋_GB2312" w:hAnsi="宋体" w:eastAsia="仿宋_GB2312"/>
                <w:sz w:val="24"/>
                <w:szCs w:val="24"/>
              </w:rPr>
              <w:t xml:space="preserve">法制机构负责人签名： </w:t>
            </w:r>
          </w:p>
          <w:p w14:paraId="27B4A25F">
            <w:pPr>
              <w:widowControl/>
              <w:snapToGrid w:val="0"/>
              <w:jc w:val="right"/>
              <w:rPr>
                <w:rFonts w:ascii="仿宋_GB2312" w:hAnsi="宋体" w:eastAsia="仿宋_GB2312"/>
                <w:sz w:val="24"/>
                <w:szCs w:val="24"/>
              </w:rPr>
            </w:pPr>
            <w:r>
              <w:rPr>
                <w:rFonts w:hint="eastAsia" w:ascii="仿宋_GB2312" w:hAnsi="宋体" w:eastAsia="仿宋_GB2312"/>
                <w:sz w:val="24"/>
                <w:szCs w:val="24"/>
              </w:rPr>
              <w:t>年   月  日</w:t>
            </w:r>
          </w:p>
        </w:tc>
      </w:tr>
      <w:tr w14:paraId="15858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1659" w:type="dxa"/>
            <w:gridSpan w:val="2"/>
            <w:vAlign w:val="center"/>
          </w:tcPr>
          <w:p w14:paraId="0A37160A">
            <w:pPr>
              <w:adjustRightInd w:val="0"/>
              <w:snapToGrid w:val="0"/>
              <w:jc w:val="center"/>
              <w:rPr>
                <w:rFonts w:ascii="仿宋" w:hAnsi="仿宋" w:eastAsia="仿宋"/>
                <w:sz w:val="24"/>
                <w:szCs w:val="24"/>
              </w:rPr>
            </w:pPr>
          </w:p>
          <w:p w14:paraId="371A3F4C">
            <w:pPr>
              <w:adjustRightInd w:val="0"/>
              <w:snapToGrid w:val="0"/>
              <w:jc w:val="center"/>
              <w:rPr>
                <w:rFonts w:ascii="仿宋" w:hAnsi="仿宋" w:eastAsia="仿宋"/>
                <w:sz w:val="24"/>
                <w:szCs w:val="24"/>
              </w:rPr>
            </w:pPr>
            <w:r>
              <w:rPr>
                <w:rFonts w:hint="eastAsia" w:ascii="仿宋" w:hAnsi="仿宋" w:eastAsia="仿宋"/>
                <w:sz w:val="24"/>
                <w:szCs w:val="24"/>
              </w:rPr>
              <w:t>主管机关意见</w:t>
            </w:r>
          </w:p>
          <w:p w14:paraId="6973768D">
            <w:pPr>
              <w:adjustRightInd w:val="0"/>
              <w:snapToGrid w:val="0"/>
              <w:jc w:val="center"/>
              <w:rPr>
                <w:rFonts w:hint="eastAsia" w:ascii="仿宋" w:hAnsi="仿宋" w:eastAsia="仿宋" w:cstheme="minorBidi"/>
                <w:kern w:val="2"/>
                <w:sz w:val="24"/>
                <w:szCs w:val="24"/>
                <w:lang w:val="en-US" w:eastAsia="zh-CN" w:bidi="ar-SA"/>
              </w:rPr>
            </w:pPr>
          </w:p>
        </w:tc>
        <w:tc>
          <w:tcPr>
            <w:tcW w:w="6637" w:type="dxa"/>
            <w:gridSpan w:val="4"/>
            <w:vAlign w:val="top"/>
          </w:tcPr>
          <w:p w14:paraId="7ADEF337">
            <w:pPr>
              <w:adjustRightInd w:val="0"/>
              <w:snapToGrid w:val="0"/>
              <w:jc w:val="left"/>
              <w:rPr>
                <w:rFonts w:hint="eastAsia" w:ascii="仿宋" w:hAnsi="仿宋" w:eastAsia="仿宋"/>
                <w:sz w:val="24"/>
                <w:szCs w:val="24"/>
                <w:lang w:val="en-US" w:eastAsia="zh-CN"/>
              </w:rPr>
            </w:pPr>
            <w:r>
              <w:rPr>
                <w:rFonts w:hint="eastAsia" w:ascii="仿宋" w:hAnsi="仿宋" w:eastAsia="仿宋"/>
                <w:sz w:val="24"/>
                <w:szCs w:val="24"/>
                <w:lang w:val="en-US" w:eastAsia="zh-CN"/>
              </w:rPr>
              <w:t xml:space="preserve">同意 </w:t>
            </w:r>
            <w:r>
              <w:rPr>
                <w:rFonts w:hint="eastAsia" w:ascii="仿宋" w:hAnsi="仿宋" w:eastAsia="仿宋"/>
                <w:sz w:val="24"/>
                <w:szCs w:val="24"/>
                <w:lang w:val="en-US" w:eastAsia="zh-CN"/>
              </w:rPr>
              <w:sym w:font="Wingdings" w:char="00A8"/>
            </w:r>
            <w:r>
              <w:rPr>
                <w:rFonts w:hint="eastAsia" w:ascii="仿宋" w:hAnsi="仿宋" w:eastAsia="仿宋"/>
                <w:sz w:val="24"/>
                <w:szCs w:val="24"/>
                <w:lang w:val="en-US" w:eastAsia="zh-CN"/>
              </w:rPr>
              <w:t xml:space="preserve">                           不同意</w:t>
            </w:r>
            <w:r>
              <w:rPr>
                <w:rFonts w:hint="eastAsia" w:ascii="仿宋" w:hAnsi="仿宋" w:eastAsia="仿宋"/>
                <w:sz w:val="24"/>
                <w:szCs w:val="24"/>
                <w:lang w:val="en-US" w:eastAsia="zh-CN"/>
              </w:rPr>
              <w:sym w:font="Wingdings" w:char="00A8"/>
            </w:r>
            <w:r>
              <w:rPr>
                <w:rFonts w:hint="eastAsia" w:ascii="仿宋" w:hAnsi="仿宋" w:eastAsia="仿宋"/>
                <w:sz w:val="24"/>
                <w:szCs w:val="24"/>
                <w:lang w:val="en-US" w:eastAsia="zh-CN"/>
              </w:rPr>
              <w:t xml:space="preserve">   </w:t>
            </w:r>
          </w:p>
          <w:p w14:paraId="70FBC47B">
            <w:pPr>
              <w:adjustRightInd w:val="0"/>
              <w:snapToGrid w:val="0"/>
              <w:jc w:val="left"/>
              <w:rPr>
                <w:rFonts w:hint="eastAsia" w:ascii="仿宋" w:hAnsi="仿宋" w:eastAsia="仿宋"/>
                <w:sz w:val="24"/>
                <w:szCs w:val="24"/>
                <w:lang w:val="en-US" w:eastAsia="zh-CN"/>
              </w:rPr>
            </w:pPr>
          </w:p>
          <w:p w14:paraId="0DCC104B">
            <w:pPr>
              <w:adjustRightInd w:val="0"/>
              <w:snapToGrid w:val="0"/>
              <w:jc w:val="left"/>
              <w:rPr>
                <w:rFonts w:hint="default" w:ascii="仿宋" w:hAnsi="仿宋" w:eastAsia="仿宋"/>
                <w:sz w:val="24"/>
                <w:szCs w:val="24"/>
                <w:lang w:val="en-US" w:eastAsia="zh-CN"/>
              </w:rPr>
            </w:pPr>
            <w:r>
              <w:rPr>
                <w:rFonts w:hint="eastAsia" w:ascii="仿宋" w:hAnsi="仿宋" w:eastAsia="仿宋"/>
                <w:sz w:val="24"/>
                <w:szCs w:val="24"/>
                <w:lang w:val="en-US" w:eastAsia="zh-CN"/>
              </w:rPr>
              <w:t>不同意理由：</w:t>
            </w:r>
          </w:p>
          <w:p w14:paraId="5D50C490">
            <w:pPr>
              <w:adjustRightInd w:val="0"/>
              <w:snapToGrid w:val="0"/>
              <w:jc w:val="left"/>
              <w:rPr>
                <w:rFonts w:ascii="仿宋" w:hAnsi="仿宋" w:eastAsia="仿宋"/>
                <w:sz w:val="24"/>
                <w:szCs w:val="24"/>
              </w:rPr>
            </w:pPr>
          </w:p>
          <w:p w14:paraId="27459C59">
            <w:pPr>
              <w:adjustRightInd w:val="0"/>
              <w:snapToGrid w:val="0"/>
              <w:ind w:firstLine="720" w:firstLineChars="300"/>
              <w:jc w:val="left"/>
              <w:rPr>
                <w:rFonts w:hint="eastAsia" w:ascii="仿宋" w:hAnsi="仿宋" w:eastAsia="仿宋" w:cstheme="minorBidi"/>
                <w:kern w:val="2"/>
                <w:sz w:val="24"/>
                <w:szCs w:val="24"/>
                <w:lang w:val="en-US" w:eastAsia="zh-CN" w:bidi="ar-SA"/>
              </w:rPr>
            </w:pPr>
            <w:r>
              <w:rPr>
                <w:rFonts w:hint="eastAsia" w:ascii="仿宋" w:hAnsi="仿宋" w:eastAsia="仿宋"/>
                <w:sz w:val="24"/>
                <w:szCs w:val="24"/>
              </w:rPr>
              <w:t xml:space="preserve">机关负责人签名： </w:t>
            </w:r>
            <w:r>
              <w:rPr>
                <w:rFonts w:ascii="仿宋" w:hAnsi="仿宋" w:eastAsia="仿宋"/>
                <w:sz w:val="24"/>
                <w:szCs w:val="24"/>
              </w:rPr>
              <w:t xml:space="preserve">                 </w:t>
            </w:r>
            <w:r>
              <w:rPr>
                <w:rFonts w:hint="eastAsia" w:ascii="仿宋" w:hAnsi="仿宋" w:eastAsia="仿宋"/>
                <w:sz w:val="24"/>
                <w:szCs w:val="24"/>
              </w:rPr>
              <w:t xml:space="preserve">年 </w:t>
            </w:r>
            <w:r>
              <w:rPr>
                <w:rFonts w:ascii="仿宋" w:hAnsi="仿宋" w:eastAsia="仿宋"/>
                <w:sz w:val="24"/>
                <w:szCs w:val="24"/>
              </w:rPr>
              <w:t xml:space="preserve">   </w:t>
            </w:r>
            <w:r>
              <w:rPr>
                <w:rFonts w:hint="eastAsia" w:ascii="仿宋" w:hAnsi="仿宋" w:eastAsia="仿宋"/>
                <w:sz w:val="24"/>
                <w:szCs w:val="24"/>
              </w:rPr>
              <w:t xml:space="preserve">月 </w:t>
            </w:r>
            <w:r>
              <w:rPr>
                <w:rFonts w:ascii="仿宋" w:hAnsi="仿宋" w:eastAsia="仿宋"/>
                <w:sz w:val="24"/>
                <w:szCs w:val="24"/>
              </w:rPr>
              <w:t xml:space="preserve">   </w:t>
            </w:r>
            <w:r>
              <w:rPr>
                <w:rFonts w:hint="eastAsia" w:ascii="仿宋" w:hAnsi="仿宋" w:eastAsia="仿宋"/>
                <w:sz w:val="24"/>
                <w:szCs w:val="24"/>
              </w:rPr>
              <w:t>日</w:t>
            </w:r>
          </w:p>
        </w:tc>
      </w:tr>
    </w:tbl>
    <w:p w14:paraId="76156C72">
      <w:pPr>
        <w:widowControl/>
        <w:spacing w:line="360" w:lineRule="auto"/>
        <w:rPr>
          <w:rFonts w:ascii="宋体" w:hAnsi="宋体" w:eastAsia="宋体"/>
          <w:b/>
          <w:bCs/>
          <w:sz w:val="36"/>
          <w:szCs w:val="36"/>
        </w:rPr>
      </w:pPr>
    </w:p>
    <w:p w14:paraId="19B578B6">
      <w:pPr>
        <w:widowControl/>
        <w:jc w:val="center"/>
        <w:rPr>
          <w:rFonts w:hint="eastAsia" w:ascii="仿宋_GB2312" w:hAnsi="宋体" w:eastAsia="仿宋_GB2312"/>
          <w:sz w:val="30"/>
          <w:szCs w:val="30"/>
        </w:rPr>
      </w:pPr>
    </w:p>
    <w:p w14:paraId="3279A41C">
      <w:pPr>
        <w:widowControl/>
        <w:jc w:val="center"/>
        <w:rPr>
          <w:rFonts w:ascii="仿宋_GB2312" w:hAnsi="宋体" w:eastAsia="仿宋_GB2312"/>
          <w:sz w:val="30"/>
          <w:szCs w:val="30"/>
        </w:rPr>
      </w:pPr>
      <w:r>
        <w:rPr>
          <w:rFonts w:hint="eastAsia" w:ascii="仿宋_GB2312" w:hAnsi="宋体" w:eastAsia="仿宋_GB2312"/>
          <w:sz w:val="30"/>
          <w:szCs w:val="30"/>
        </w:rPr>
        <w:t>填写说明</w:t>
      </w:r>
    </w:p>
    <w:p w14:paraId="209739A6">
      <w:pPr>
        <w:widowControl/>
        <w:spacing w:line="360" w:lineRule="auto"/>
        <w:ind w:firstLine="482" w:firstLineChars="200"/>
        <w:rPr>
          <w:rFonts w:ascii="仿宋_GB2312" w:hAnsi="宋体" w:eastAsia="仿宋_GB2312"/>
          <w:b/>
          <w:bCs/>
          <w:sz w:val="24"/>
          <w:szCs w:val="24"/>
        </w:rPr>
      </w:pPr>
      <w:r>
        <w:rPr>
          <w:rFonts w:hint="eastAsia" w:ascii="仿宋_GB2312" w:hAnsi="宋体" w:eastAsia="仿宋_GB2312"/>
          <w:b/>
          <w:bCs/>
          <w:sz w:val="24"/>
          <w:szCs w:val="24"/>
        </w:rPr>
        <w:t>一、适用范围</w:t>
      </w:r>
    </w:p>
    <w:p w14:paraId="25EB66CE">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（一）医疗保障部门内部文书。</w:t>
      </w:r>
    </w:p>
    <w:p w14:paraId="0203C13C">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二）用于案件办理过程中的先行登记保存、先行登记保存证物处理、查封（扣押）、撤销案件、处罚决定、陈述申辩处理、听证处理、中止（恢复）案件调查、申请强制执行、分期（延期）缴纳罚款等需要向医疗保障部门负责人请示事项的审批。</w:t>
      </w:r>
    </w:p>
    <w:p w14:paraId="27CDC3D9">
      <w:pPr>
        <w:widowControl/>
        <w:spacing w:line="360" w:lineRule="auto"/>
        <w:ind w:firstLine="482" w:firstLineChars="200"/>
        <w:rPr>
          <w:rFonts w:ascii="仿宋_GB2312" w:hAnsi="宋体" w:eastAsia="仿宋_GB2312"/>
          <w:b/>
          <w:bCs/>
          <w:sz w:val="24"/>
          <w:szCs w:val="24"/>
        </w:rPr>
      </w:pPr>
      <w:r>
        <w:rPr>
          <w:rFonts w:hint="eastAsia" w:ascii="仿宋_GB2312" w:hAnsi="宋体" w:eastAsia="仿宋_GB2312"/>
          <w:b/>
          <w:bCs/>
          <w:sz w:val="24"/>
          <w:szCs w:val="24"/>
        </w:rPr>
        <w:t>二、文书内容</w:t>
      </w:r>
    </w:p>
    <w:p w14:paraId="6BBEE141">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（一）有医疗保障部门名称、文书名称。</w:t>
      </w:r>
    </w:p>
    <w:p w14:paraId="03FFA695">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（二）有申请事项，申请事项应与拟作出决定内容相对应。</w:t>
      </w:r>
    </w:p>
    <w:p w14:paraId="1FCD6EC4">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（三）有案源信息。如执法检查发现、投诉举报、上级机关交办、其他部门移送等。</w:t>
      </w:r>
    </w:p>
    <w:p w14:paraId="0E7DAD92">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（四）有案由信息。书写形式为：“涉嫌+违法行为类别+案”，如“涉嫌骗取医疗保险基金支出案”“涉嫌骗取医疗保险待遇案”等。</w:t>
      </w:r>
    </w:p>
    <w:p w14:paraId="6FDBE98A">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（五）有当事人的信息。当事人为个人的，写明姓名、身份证号码、联系地址（住址）和联系电话。当事人为单位的，写明单位名称、统一社会信用代码、法定代表人（负责人）及联系地址（住所）和联系电话。</w:t>
      </w:r>
    </w:p>
    <w:p w14:paraId="0123E0E7">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六）有简要案情、申请理由和拟做出决定内容，需载明违法行为发生的时间、地点、情节等简要情况；还需说明申请作出该决定的理由、法律依据和拟作出决定的具体内容。两名调查人员需在相应位置签名并注明日期。</w:t>
      </w:r>
    </w:p>
    <w:p w14:paraId="4A215DAD">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本文书用于撤销案件审批时，还需注明原立案号和撤销案件的依据，撤销案件的依据主要为《行政处罚法》第</w:t>
      </w:r>
      <w:r>
        <w:rPr>
          <w:rFonts w:hint="eastAsia" w:ascii="仿宋_GB2312" w:hAnsi="宋体" w:eastAsia="仿宋_GB2312"/>
          <w:sz w:val="24"/>
          <w:szCs w:val="24"/>
          <w:lang w:val="en-US" w:eastAsia="zh-CN"/>
        </w:rPr>
        <w:t>五十七条</w:t>
      </w:r>
      <w:r>
        <w:rPr>
          <w:rFonts w:hint="eastAsia" w:ascii="仿宋_GB2312" w:hAnsi="宋体" w:eastAsia="仿宋_GB2312"/>
          <w:sz w:val="24"/>
          <w:szCs w:val="24"/>
        </w:rPr>
        <w:t>。</w:t>
      </w:r>
    </w:p>
    <w:p w14:paraId="66CE69E0">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本文书用于陈述申辩处理、听证处理的审批时，即医疗保障执法人员听取陈述、申辩或举行听证后，根据当事人提出的事实与理由，提请机关负责人审批是否变更/撤销原处罚意见时，需载明原处罚意见、当事人提出的事实与理由及采纳状况（不予采纳的，应说明理由）、是否需要变更/撤销原处罚意见、变更/撤销的理由和法律依据以及现处罚意见。变更/撤销理由可选填执法主体错误、事实不清、证据不足、适用法律错误、程序违法、具有减轻情节、具有从轻情节等。</w:t>
      </w:r>
    </w:p>
    <w:p w14:paraId="4EFA8E6C">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（七）有承办机构负责人审核意见、签名及日期。</w:t>
      </w:r>
    </w:p>
    <w:p w14:paraId="195102B6">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（八）本文书用于行政处罚决定的审批时，须有法制机构负责人审核意见、签名及日期。</w:t>
      </w:r>
    </w:p>
    <w:p w14:paraId="302C200C">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（九）有医疗保障部门负责人同意或不同意的审批意见、签名及日期。</w:t>
      </w:r>
    </w:p>
    <w:p w14:paraId="33DAAE3A">
      <w:pPr>
        <w:widowControl/>
        <w:spacing w:line="360" w:lineRule="auto"/>
        <w:ind w:firstLine="482" w:firstLineChars="200"/>
        <w:rPr>
          <w:rFonts w:ascii="仿宋_GB2312" w:hAnsi="宋体" w:eastAsia="仿宋_GB2312"/>
          <w:b/>
          <w:bCs/>
          <w:sz w:val="24"/>
          <w:szCs w:val="24"/>
        </w:rPr>
      </w:pPr>
      <w:r>
        <w:rPr>
          <w:rFonts w:hint="eastAsia" w:ascii="仿宋_GB2312" w:hAnsi="宋体" w:eastAsia="仿宋_GB2312"/>
          <w:b/>
          <w:bCs/>
          <w:sz w:val="24"/>
          <w:szCs w:val="24"/>
        </w:rPr>
        <w:t>三、注意事项</w:t>
      </w:r>
    </w:p>
    <w:p w14:paraId="57D38929">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（一）使用本文书，应明确拟作出决定的事项。填写的内容应当准确、清楚，审核、审批意见应当明确。</w:t>
      </w:r>
    </w:p>
    <w:p w14:paraId="2337AE9D">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（二）本文书用于陈述申辩处理、听证处理的审批时，需注意不得因当事人的申辩加重处罚。</w:t>
      </w:r>
    </w:p>
    <w:p w14:paraId="6811A819">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（三）本文书用于行政处罚决定的审批时，“机关负责人审批意见”处须由医疗保障部门负责人签署，用于其他行政措施的审批时，可由医疗保障部门分管负责人签署。</w:t>
      </w:r>
    </w:p>
    <w:p w14:paraId="62138F6E">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（四）本文书原件随卷归档。</w:t>
      </w:r>
    </w:p>
    <w:p w14:paraId="7F620A16">
      <w:bookmarkStart w:id="110" w:name="_Toc29650723"/>
      <w:bookmarkStart w:id="111" w:name="_Toc29650847"/>
      <w:bookmarkStart w:id="112" w:name="_Toc29478934"/>
      <w:bookmarkStart w:id="113" w:name="_Toc29270439"/>
      <w:bookmarkStart w:id="114" w:name="_Toc29650490"/>
      <w:bookmarkStart w:id="115" w:name="_Toc29716322"/>
    </w:p>
    <w:p w14:paraId="79CAB350">
      <w:pPr>
        <w:pStyle w:val="2"/>
      </w:pPr>
    </w:p>
    <w:p w14:paraId="24E3C106">
      <w:pPr>
        <w:pStyle w:val="2"/>
      </w:pPr>
    </w:p>
    <w:p w14:paraId="56867C39">
      <w:pPr>
        <w:pStyle w:val="2"/>
      </w:pPr>
    </w:p>
    <w:p w14:paraId="05D6BBD9">
      <w:pPr>
        <w:pStyle w:val="2"/>
      </w:pPr>
    </w:p>
    <w:p w14:paraId="535EA917">
      <w:pPr>
        <w:pStyle w:val="2"/>
      </w:pPr>
    </w:p>
    <w:p w14:paraId="6D910604">
      <w:pPr>
        <w:pStyle w:val="2"/>
      </w:pPr>
    </w:p>
    <w:p w14:paraId="2847F065">
      <w:pPr>
        <w:pStyle w:val="2"/>
      </w:pPr>
    </w:p>
    <w:p w14:paraId="4B7E801B">
      <w:pPr>
        <w:pStyle w:val="2"/>
      </w:pPr>
    </w:p>
    <w:p w14:paraId="33178845">
      <w:pPr>
        <w:pStyle w:val="2"/>
      </w:pPr>
    </w:p>
    <w:p w14:paraId="2A39D376">
      <w:pPr>
        <w:keepNext/>
        <w:keepLines/>
        <w:spacing w:before="260" w:after="260" w:line="416" w:lineRule="auto"/>
        <w:jc w:val="center"/>
        <w:outlineLvl w:val="2"/>
        <w:rPr>
          <w:rFonts w:ascii="宋体" w:hAnsi="宋体" w:eastAsia="宋体"/>
          <w:b w:val="0"/>
          <w:bCs w:val="0"/>
          <w:sz w:val="36"/>
          <w:szCs w:val="36"/>
        </w:rPr>
      </w:pPr>
      <w:bookmarkStart w:id="116" w:name="_Toc32617"/>
      <w:r>
        <w:rPr>
          <w:rFonts w:hint="eastAsia" w:ascii="宋体" w:hAnsi="宋体" w:eastAsia="宋体"/>
          <w:b w:val="0"/>
          <w:bCs w:val="0"/>
          <w:sz w:val="36"/>
          <w:szCs w:val="36"/>
        </w:rPr>
        <w:t>☆</w:t>
      </w:r>
      <w:r>
        <w:rPr>
          <w:rFonts w:hint="eastAsia" w:ascii="方正小标宋简体" w:hAnsi="宋体" w:eastAsia="方正小标宋简体"/>
          <w:b w:val="0"/>
          <w:bCs w:val="0"/>
          <w:sz w:val="36"/>
          <w:szCs w:val="36"/>
        </w:rPr>
        <w:t>授权委托书</w:t>
      </w:r>
      <w:bookmarkEnd w:id="110"/>
      <w:bookmarkEnd w:id="111"/>
      <w:bookmarkEnd w:id="112"/>
      <w:bookmarkEnd w:id="113"/>
      <w:bookmarkEnd w:id="114"/>
      <w:bookmarkEnd w:id="115"/>
      <w:bookmarkEnd w:id="116"/>
    </w:p>
    <w:p w14:paraId="5C106292">
      <w:pPr>
        <w:widowControl/>
        <w:spacing w:line="360" w:lineRule="auto"/>
        <w:ind w:firstLine="480" w:firstLineChars="200"/>
        <w:rPr>
          <w:rFonts w:ascii="宋体" w:hAnsi="宋体" w:eastAsia="宋体" w:cs="宋体"/>
          <w:bCs/>
          <w:kern w:val="0"/>
          <w:sz w:val="24"/>
          <w:szCs w:val="24"/>
        </w:rPr>
      </w:pPr>
    </w:p>
    <w:p w14:paraId="3C5E59E1">
      <w:pPr>
        <w:widowControl/>
        <w:spacing w:line="360" w:lineRule="auto"/>
        <w:ind w:firstLine="480" w:firstLineChars="200"/>
        <w:rPr>
          <w:rFonts w:hint="eastAsia" w:ascii="仿宋_GB2312" w:hAnsi="宋体" w:eastAsia="仿宋_GB2312" w:cs="宋体"/>
          <w:bCs/>
          <w:kern w:val="0"/>
          <w:sz w:val="24"/>
          <w:szCs w:val="24"/>
          <w:u w:val="single"/>
          <w:lang w:val="en-US" w:eastAsia="zh-CN"/>
        </w:rPr>
      </w:pPr>
      <w:r>
        <w:rPr>
          <w:rFonts w:hint="eastAsia" w:ascii="仿宋_GB2312" w:hAnsi="宋体" w:eastAsia="仿宋_GB2312" w:cs="宋体"/>
          <w:bCs/>
          <w:kern w:val="0"/>
          <w:sz w:val="24"/>
          <w:szCs w:val="24"/>
        </w:rPr>
        <w:t>委托人姓名或名称：</w:t>
      </w:r>
      <w:r>
        <w:rPr>
          <w:rFonts w:hint="eastAsia" w:ascii="仿宋_GB2312" w:hAnsi="宋体" w:eastAsia="仿宋_GB2312" w:cs="宋体"/>
          <w:bCs/>
          <w:kern w:val="0"/>
          <w:sz w:val="24"/>
          <w:szCs w:val="24"/>
          <w:u w:val="single"/>
          <w:lang w:val="en-US" w:eastAsia="zh-CN"/>
        </w:rPr>
        <w:t xml:space="preserve">                           </w:t>
      </w:r>
    </w:p>
    <w:p w14:paraId="349690B6">
      <w:pPr>
        <w:widowControl/>
        <w:spacing w:line="360" w:lineRule="auto"/>
        <w:ind w:firstLine="480" w:firstLineChars="200"/>
        <w:rPr>
          <w:rFonts w:hint="eastAsia" w:ascii="仿宋_GB2312" w:hAnsi="宋体" w:eastAsia="仿宋_GB2312" w:cs="宋体"/>
          <w:bCs/>
          <w:kern w:val="0"/>
          <w:sz w:val="24"/>
          <w:szCs w:val="24"/>
          <w:u w:val="single"/>
          <w:lang w:val="en-US" w:eastAsia="zh-CN"/>
        </w:rPr>
      </w:pPr>
      <w:r>
        <w:rPr>
          <w:rFonts w:hint="eastAsia" w:ascii="仿宋_GB2312" w:hAnsi="宋体" w:eastAsia="仿宋_GB2312" w:cs="宋体"/>
          <w:bCs/>
          <w:kern w:val="0"/>
          <w:sz w:val="24"/>
          <w:szCs w:val="24"/>
        </w:rPr>
        <w:t>身份证号码或统一社会信用代码：</w:t>
      </w:r>
      <w:r>
        <w:rPr>
          <w:rFonts w:hint="eastAsia" w:ascii="仿宋_GB2312" w:hAnsi="宋体" w:eastAsia="仿宋_GB2312" w:cs="宋体"/>
          <w:bCs/>
          <w:kern w:val="0"/>
          <w:sz w:val="24"/>
          <w:szCs w:val="24"/>
          <w:u w:val="single"/>
          <w:lang w:val="en-US" w:eastAsia="zh-CN"/>
        </w:rPr>
        <w:t xml:space="preserve">                         </w:t>
      </w:r>
    </w:p>
    <w:p w14:paraId="3A05A613">
      <w:pPr>
        <w:widowControl/>
        <w:spacing w:line="360" w:lineRule="auto"/>
        <w:ind w:firstLine="480" w:firstLineChars="200"/>
        <w:rPr>
          <w:rFonts w:hint="eastAsia" w:ascii="仿宋_GB2312" w:hAnsi="宋体" w:eastAsia="仿宋_GB2312" w:cs="宋体"/>
          <w:bCs/>
          <w:kern w:val="0"/>
          <w:sz w:val="24"/>
          <w:szCs w:val="24"/>
          <w:u w:val="single"/>
          <w:lang w:val="en-US" w:eastAsia="zh-CN"/>
        </w:rPr>
      </w:pPr>
      <w:r>
        <w:rPr>
          <w:rFonts w:hint="eastAsia" w:ascii="仿宋_GB2312" w:hAnsi="宋体" w:eastAsia="仿宋_GB2312" w:cs="宋体"/>
          <w:bCs/>
          <w:kern w:val="0"/>
          <w:sz w:val="24"/>
          <w:szCs w:val="24"/>
        </w:rPr>
        <w:t>法定代表人（负责人）：</w:t>
      </w:r>
      <w:r>
        <w:rPr>
          <w:rFonts w:hint="eastAsia" w:ascii="仿宋_GB2312" w:hAnsi="宋体" w:eastAsia="仿宋_GB2312" w:cs="宋体"/>
          <w:bCs/>
          <w:kern w:val="0"/>
          <w:sz w:val="24"/>
          <w:szCs w:val="24"/>
          <w:u w:val="single"/>
          <w:lang w:val="en-US" w:eastAsia="zh-CN"/>
        </w:rPr>
        <w:t xml:space="preserve">          </w:t>
      </w:r>
    </w:p>
    <w:p w14:paraId="4476737C">
      <w:pPr>
        <w:widowControl/>
        <w:spacing w:line="360" w:lineRule="auto"/>
        <w:ind w:firstLine="480" w:firstLineChars="200"/>
        <w:rPr>
          <w:rFonts w:hint="eastAsia" w:ascii="仿宋_GB2312" w:hAnsi="宋体" w:eastAsia="仿宋_GB2312" w:cs="宋体"/>
          <w:bCs/>
          <w:kern w:val="0"/>
          <w:sz w:val="24"/>
          <w:szCs w:val="24"/>
          <w:u w:val="single"/>
          <w:lang w:val="en-US" w:eastAsia="zh-CN"/>
        </w:rPr>
      </w:pPr>
      <w:r>
        <w:rPr>
          <w:rFonts w:hint="eastAsia" w:ascii="仿宋_GB2312" w:hAnsi="宋体" w:eastAsia="仿宋_GB2312" w:cs="宋体"/>
          <w:bCs/>
          <w:kern w:val="0"/>
          <w:sz w:val="24"/>
          <w:szCs w:val="24"/>
        </w:rPr>
        <w:t>联系电话：</w:t>
      </w:r>
      <w:r>
        <w:rPr>
          <w:rFonts w:hint="eastAsia" w:ascii="仿宋_GB2312" w:hAnsi="宋体" w:eastAsia="仿宋_GB2312" w:cs="宋体"/>
          <w:bCs/>
          <w:kern w:val="0"/>
          <w:sz w:val="24"/>
          <w:szCs w:val="24"/>
          <w:u w:val="single"/>
          <w:lang w:val="en-US" w:eastAsia="zh-CN"/>
        </w:rPr>
        <w:t xml:space="preserve">             </w:t>
      </w:r>
      <w:r>
        <w:rPr>
          <w:rFonts w:hint="eastAsia" w:ascii="仿宋_GB2312" w:hAnsi="宋体" w:eastAsia="仿宋_GB2312" w:cs="宋体"/>
          <w:bCs/>
          <w:kern w:val="0"/>
          <w:sz w:val="24"/>
          <w:szCs w:val="24"/>
          <w:u w:val="none"/>
          <w:lang w:val="en-US" w:eastAsia="zh-CN"/>
        </w:rPr>
        <w:t xml:space="preserve">  </w:t>
      </w:r>
      <w:r>
        <w:rPr>
          <w:rFonts w:hint="eastAsia" w:ascii="仿宋_GB2312" w:hAnsi="宋体" w:eastAsia="仿宋_GB2312" w:cs="宋体"/>
          <w:bCs/>
          <w:kern w:val="0"/>
          <w:sz w:val="24"/>
          <w:szCs w:val="24"/>
        </w:rPr>
        <w:t>住址（住所）：</w:t>
      </w:r>
      <w:r>
        <w:rPr>
          <w:rFonts w:hint="eastAsia" w:ascii="仿宋_GB2312" w:hAnsi="宋体" w:eastAsia="仿宋_GB2312" w:cs="宋体"/>
          <w:bCs/>
          <w:kern w:val="0"/>
          <w:sz w:val="24"/>
          <w:szCs w:val="24"/>
          <w:u w:val="single"/>
          <w:lang w:val="en-US" w:eastAsia="zh-CN"/>
        </w:rPr>
        <w:t xml:space="preserve">                </w:t>
      </w:r>
    </w:p>
    <w:p w14:paraId="4C35D69F">
      <w:pPr>
        <w:widowControl/>
        <w:spacing w:line="360" w:lineRule="auto"/>
        <w:ind w:firstLine="480" w:firstLineChars="200"/>
        <w:rPr>
          <w:rFonts w:hint="eastAsia" w:ascii="仿宋_GB2312" w:hAnsi="宋体" w:eastAsia="仿宋_GB2312" w:cs="宋体"/>
          <w:bCs/>
          <w:kern w:val="0"/>
          <w:sz w:val="24"/>
          <w:szCs w:val="24"/>
          <w:u w:val="single"/>
          <w:lang w:val="en-US" w:eastAsia="zh-CN"/>
        </w:rPr>
      </w:pPr>
      <w:r>
        <w:rPr>
          <w:rFonts w:hint="eastAsia" w:ascii="仿宋_GB2312" w:hAnsi="宋体" w:eastAsia="仿宋_GB2312" w:cs="宋体"/>
          <w:bCs/>
          <w:kern w:val="0"/>
          <w:sz w:val="24"/>
          <w:szCs w:val="24"/>
        </w:rPr>
        <w:t>被委托人姓名：</w:t>
      </w:r>
      <w:r>
        <w:rPr>
          <w:rFonts w:hint="eastAsia" w:ascii="仿宋_GB2312" w:hAnsi="宋体" w:eastAsia="仿宋_GB2312" w:cs="宋体"/>
          <w:bCs/>
          <w:kern w:val="0"/>
          <w:sz w:val="24"/>
          <w:szCs w:val="24"/>
          <w:u w:val="single"/>
          <w:lang w:val="en-US" w:eastAsia="zh-CN"/>
        </w:rPr>
        <w:t xml:space="preserve">       </w:t>
      </w:r>
    </w:p>
    <w:p w14:paraId="57BFC70B">
      <w:pPr>
        <w:widowControl/>
        <w:spacing w:line="360" w:lineRule="auto"/>
        <w:ind w:firstLine="480" w:firstLineChars="200"/>
        <w:rPr>
          <w:rFonts w:hint="eastAsia" w:ascii="仿宋_GB2312" w:hAnsi="宋体" w:eastAsia="仿宋_GB2312" w:cs="宋体"/>
          <w:bCs/>
          <w:kern w:val="0"/>
          <w:sz w:val="24"/>
          <w:szCs w:val="24"/>
          <w:u w:val="single"/>
          <w:lang w:val="en-US" w:eastAsia="zh-CN"/>
        </w:rPr>
      </w:pPr>
      <w:r>
        <w:rPr>
          <w:rFonts w:hint="eastAsia" w:ascii="仿宋_GB2312" w:hAnsi="宋体" w:eastAsia="仿宋_GB2312" w:cs="宋体"/>
          <w:bCs/>
          <w:kern w:val="0"/>
          <w:sz w:val="24"/>
          <w:szCs w:val="24"/>
        </w:rPr>
        <w:t>身份证号码：</w:t>
      </w:r>
      <w:r>
        <w:rPr>
          <w:rFonts w:hint="eastAsia" w:ascii="仿宋_GB2312" w:hAnsi="宋体" w:eastAsia="仿宋_GB2312" w:cs="宋体"/>
          <w:bCs/>
          <w:kern w:val="0"/>
          <w:sz w:val="24"/>
          <w:szCs w:val="24"/>
          <w:u w:val="single"/>
          <w:lang w:val="en-US" w:eastAsia="zh-CN"/>
        </w:rPr>
        <w:t xml:space="preserve">                 </w:t>
      </w:r>
    </w:p>
    <w:p w14:paraId="1130FDEA">
      <w:pPr>
        <w:widowControl/>
        <w:spacing w:line="360" w:lineRule="auto"/>
        <w:ind w:firstLine="480" w:firstLineChars="200"/>
        <w:rPr>
          <w:rFonts w:hint="default" w:ascii="仿宋_GB2312" w:hAnsi="宋体" w:eastAsia="仿宋_GB2312" w:cs="宋体"/>
          <w:bCs/>
          <w:kern w:val="0"/>
          <w:sz w:val="24"/>
          <w:szCs w:val="24"/>
          <w:u w:val="single"/>
          <w:lang w:val="en-US" w:eastAsia="zh-CN"/>
        </w:rPr>
      </w:pPr>
      <w:r>
        <w:rPr>
          <w:rFonts w:hint="eastAsia" w:ascii="仿宋_GB2312" w:hAnsi="宋体" w:eastAsia="仿宋_GB2312" w:cs="宋体"/>
          <w:bCs/>
          <w:kern w:val="0"/>
          <w:sz w:val="24"/>
          <w:szCs w:val="24"/>
        </w:rPr>
        <w:t>联系电话：</w:t>
      </w:r>
      <w:r>
        <w:rPr>
          <w:rFonts w:hint="eastAsia" w:ascii="仿宋_GB2312" w:hAnsi="宋体" w:eastAsia="仿宋_GB2312" w:cs="宋体"/>
          <w:bCs/>
          <w:kern w:val="0"/>
          <w:sz w:val="24"/>
          <w:szCs w:val="24"/>
          <w:u w:val="single"/>
          <w:lang w:val="en-US" w:eastAsia="zh-CN"/>
        </w:rPr>
        <w:t xml:space="preserve">                </w:t>
      </w:r>
      <w:r>
        <w:rPr>
          <w:rFonts w:hint="eastAsia" w:ascii="仿宋_GB2312" w:hAnsi="宋体" w:eastAsia="仿宋_GB2312" w:cs="宋体"/>
          <w:bCs/>
          <w:kern w:val="0"/>
          <w:sz w:val="24"/>
          <w:szCs w:val="24"/>
          <w:u w:val="none"/>
          <w:lang w:val="en-US" w:eastAsia="zh-CN"/>
        </w:rPr>
        <w:t xml:space="preserve">  </w:t>
      </w:r>
      <w:r>
        <w:rPr>
          <w:rFonts w:hint="eastAsia" w:ascii="仿宋_GB2312" w:hAnsi="宋体" w:eastAsia="仿宋_GB2312" w:cs="宋体"/>
          <w:bCs/>
          <w:kern w:val="0"/>
          <w:sz w:val="24"/>
          <w:szCs w:val="24"/>
        </w:rPr>
        <w:t>住址：</w:t>
      </w:r>
      <w:r>
        <w:rPr>
          <w:rFonts w:hint="eastAsia" w:ascii="仿宋_GB2312" w:hAnsi="宋体" w:eastAsia="仿宋_GB2312" w:cs="宋体"/>
          <w:bCs/>
          <w:kern w:val="0"/>
          <w:sz w:val="24"/>
          <w:szCs w:val="24"/>
          <w:u w:val="single"/>
          <w:lang w:val="en-US" w:eastAsia="zh-CN"/>
        </w:rPr>
        <w:t xml:space="preserve">                     </w:t>
      </w:r>
    </w:p>
    <w:p w14:paraId="6848F3B8">
      <w:pPr>
        <w:spacing w:line="360" w:lineRule="auto"/>
        <w:ind w:firstLine="480" w:firstLineChars="200"/>
        <w:rPr>
          <w:rFonts w:ascii="仿宋_GB2312" w:hAnsi="宋体" w:eastAsia="仿宋_GB2312" w:cs="宋体"/>
          <w:bCs/>
          <w:kern w:val="0"/>
          <w:sz w:val="24"/>
          <w:szCs w:val="24"/>
          <w:u w:val="single"/>
        </w:rPr>
      </w:pPr>
      <w:r>
        <w:rPr>
          <w:rFonts w:hint="eastAsia" w:ascii="仿宋_GB2312" w:hAnsi="宋体" w:eastAsia="仿宋_GB2312" w:cs="宋体"/>
          <w:bCs/>
          <w:kern w:val="0"/>
          <w:sz w:val="24"/>
          <w:szCs w:val="24"/>
        </w:rPr>
        <w:t>委托人因</w:t>
      </w:r>
      <w:bookmarkStart w:id="117" w:name="_Hlk35374552"/>
      <w:r>
        <w:rPr>
          <w:rFonts w:hint="eastAsia" w:ascii="仿宋_GB2312" w:hAnsi="宋体" w:eastAsia="仿宋_GB2312" w:cs="宋体"/>
          <w:bCs/>
          <w:kern w:val="0"/>
          <w:sz w:val="24"/>
          <w:szCs w:val="24"/>
          <w:u w:val="single"/>
        </w:rPr>
        <w:t xml:space="preserve">                </w:t>
      </w:r>
      <w:bookmarkEnd w:id="117"/>
      <w:r>
        <w:rPr>
          <w:rFonts w:hint="eastAsia" w:ascii="仿宋_GB2312" w:hAnsi="宋体" w:eastAsia="仿宋_GB2312" w:cs="宋体"/>
          <w:bCs/>
          <w:kern w:val="0"/>
          <w:sz w:val="24"/>
          <w:szCs w:val="24"/>
          <w:u w:val="single"/>
          <w:lang w:val="en-US" w:eastAsia="zh-CN"/>
        </w:rPr>
        <w:t xml:space="preserve">       </w:t>
      </w:r>
      <w:r>
        <w:rPr>
          <w:rFonts w:hint="eastAsia" w:ascii="仿宋_GB2312" w:hAnsi="宋体" w:eastAsia="仿宋_GB2312" w:cs="宋体"/>
          <w:bCs/>
          <w:kern w:val="0"/>
          <w:sz w:val="24"/>
          <w:szCs w:val="24"/>
        </w:rPr>
        <w:t>一案/一事，现委托</w:t>
      </w:r>
      <w:r>
        <w:rPr>
          <w:rFonts w:hint="eastAsia" w:ascii="仿宋_GB2312" w:hAnsi="宋体" w:eastAsia="仿宋_GB2312" w:cs="宋体"/>
          <w:bCs/>
          <w:kern w:val="0"/>
          <w:sz w:val="24"/>
          <w:szCs w:val="24"/>
          <w:u w:val="single"/>
        </w:rPr>
        <w:t xml:space="preserve">   </w:t>
      </w:r>
      <w:r>
        <w:rPr>
          <w:rFonts w:ascii="仿宋_GB2312" w:hAnsi="宋体" w:eastAsia="仿宋_GB2312" w:cs="宋体"/>
          <w:bCs/>
          <w:kern w:val="0"/>
          <w:sz w:val="24"/>
          <w:szCs w:val="24"/>
          <w:u w:val="single"/>
        </w:rPr>
        <w:t xml:space="preserve">    </w:t>
      </w:r>
      <w:r>
        <w:rPr>
          <w:rFonts w:hint="eastAsia" w:ascii="仿宋_GB2312" w:hAnsi="宋体" w:eastAsia="仿宋_GB2312" w:cs="宋体"/>
          <w:bCs/>
          <w:kern w:val="0"/>
          <w:sz w:val="24"/>
          <w:szCs w:val="24"/>
        </w:rPr>
        <w:t>作为代理人办理如下事项：</w:t>
      </w:r>
    </w:p>
    <w:p w14:paraId="512CFEAB">
      <w:pPr>
        <w:widowControl/>
        <w:spacing w:line="360" w:lineRule="auto"/>
        <w:ind w:firstLine="480" w:firstLineChars="200"/>
        <w:rPr>
          <w:rFonts w:ascii="仿宋_GB2312" w:hAnsi="宋体" w:eastAsia="仿宋_GB2312" w:cs="宋体"/>
          <w:bCs/>
          <w:kern w:val="0"/>
          <w:sz w:val="24"/>
          <w:szCs w:val="24"/>
        </w:rPr>
      </w:pPr>
      <w:r>
        <w:rPr>
          <w:rFonts w:hint="eastAsia" w:ascii="仿宋_GB2312" w:hAnsi="宋体" w:eastAsia="仿宋_GB2312"/>
          <w:sz w:val="24"/>
          <w:szCs w:val="24"/>
        </w:rPr>
        <w:t>□代理委托人接受调查；</w:t>
      </w:r>
    </w:p>
    <w:p w14:paraId="4E76F37F">
      <w:pPr>
        <w:widowControl/>
        <w:spacing w:line="360" w:lineRule="auto"/>
        <w:ind w:firstLine="480" w:firstLineChars="200"/>
        <w:rPr>
          <w:rFonts w:ascii="仿宋_GB2312" w:hAnsi="宋体" w:eastAsia="仿宋_GB2312" w:cs="宋体"/>
          <w:bCs/>
          <w:kern w:val="0"/>
          <w:sz w:val="24"/>
          <w:szCs w:val="24"/>
        </w:rPr>
      </w:pPr>
      <w:r>
        <w:rPr>
          <w:rFonts w:hint="eastAsia" w:ascii="仿宋_GB2312" w:hAnsi="宋体" w:eastAsia="仿宋_GB2312"/>
          <w:sz w:val="24"/>
          <w:szCs w:val="24"/>
        </w:rPr>
        <w:t>□</w:t>
      </w:r>
      <w:r>
        <w:rPr>
          <w:rFonts w:hint="eastAsia" w:ascii="仿宋_GB2312" w:hAnsi="宋体" w:eastAsia="仿宋_GB2312" w:cs="宋体"/>
          <w:bCs/>
          <w:kern w:val="0"/>
          <w:sz w:val="24"/>
          <w:szCs w:val="24"/>
        </w:rPr>
        <w:t>代理委托人接受约谈；</w:t>
      </w:r>
    </w:p>
    <w:p w14:paraId="5ACD72D4">
      <w:pPr>
        <w:widowControl/>
        <w:spacing w:line="360" w:lineRule="auto"/>
        <w:ind w:firstLine="480" w:firstLineChars="200"/>
        <w:rPr>
          <w:rFonts w:ascii="仿宋_GB2312" w:hAnsi="宋体" w:eastAsia="仿宋_GB2312" w:cs="宋体"/>
          <w:bCs/>
          <w:kern w:val="0"/>
          <w:sz w:val="24"/>
          <w:szCs w:val="24"/>
        </w:rPr>
      </w:pPr>
      <w:r>
        <w:rPr>
          <w:rFonts w:hint="eastAsia" w:ascii="仿宋_GB2312" w:hAnsi="宋体" w:eastAsia="仿宋_GB2312"/>
          <w:sz w:val="24"/>
          <w:szCs w:val="24"/>
        </w:rPr>
        <w:t>□代理委托人申请回避、进行</w:t>
      </w:r>
      <w:r>
        <w:rPr>
          <w:rFonts w:hint="eastAsia" w:ascii="仿宋_GB2312" w:hAnsi="宋体" w:eastAsia="仿宋_GB2312" w:cs="宋体"/>
          <w:bCs/>
          <w:kern w:val="0"/>
          <w:sz w:val="24"/>
          <w:szCs w:val="24"/>
        </w:rPr>
        <w:t>陈述申辩、申请听证等；</w:t>
      </w:r>
    </w:p>
    <w:p w14:paraId="07D5E738">
      <w:pPr>
        <w:widowControl/>
        <w:spacing w:line="360" w:lineRule="auto"/>
        <w:ind w:firstLine="480" w:firstLineChars="200"/>
        <w:rPr>
          <w:rFonts w:ascii="仿宋_GB2312" w:hAnsi="宋体" w:eastAsia="仿宋_GB2312" w:cs="宋体"/>
          <w:bCs/>
          <w:kern w:val="0"/>
          <w:sz w:val="24"/>
          <w:szCs w:val="24"/>
        </w:rPr>
      </w:pPr>
      <w:r>
        <w:rPr>
          <w:rFonts w:hint="eastAsia" w:ascii="仿宋_GB2312" w:hAnsi="宋体" w:eastAsia="仿宋_GB2312"/>
          <w:sz w:val="24"/>
          <w:szCs w:val="24"/>
        </w:rPr>
        <w:t>□</w:t>
      </w:r>
      <w:r>
        <w:rPr>
          <w:rFonts w:hint="eastAsia" w:ascii="仿宋_GB2312" w:hAnsi="宋体" w:eastAsia="仿宋_GB2312" w:cs="宋体"/>
          <w:bCs/>
          <w:kern w:val="0"/>
          <w:sz w:val="24"/>
          <w:szCs w:val="24"/>
        </w:rPr>
        <w:t>代理委托人提交相关材料、签收法律文书等；</w:t>
      </w:r>
    </w:p>
    <w:p w14:paraId="79EAE445">
      <w:pPr>
        <w:widowControl/>
        <w:spacing w:line="360" w:lineRule="auto"/>
        <w:ind w:firstLine="480" w:firstLineChars="200"/>
        <w:rPr>
          <w:rFonts w:ascii="仿宋_GB2312" w:hAnsi="宋体" w:eastAsia="仿宋_GB2312" w:cs="宋体"/>
          <w:bCs/>
          <w:kern w:val="0"/>
          <w:sz w:val="24"/>
          <w:szCs w:val="24"/>
        </w:rPr>
      </w:pPr>
      <w:r>
        <w:rPr>
          <w:rFonts w:hint="eastAsia" w:ascii="仿宋_GB2312" w:hAnsi="宋体" w:eastAsia="仿宋_GB2312"/>
          <w:sz w:val="24"/>
          <w:szCs w:val="24"/>
        </w:rPr>
        <w:t>□</w:t>
      </w:r>
      <w:r>
        <w:rPr>
          <w:rFonts w:hint="eastAsia" w:ascii="仿宋_GB2312" w:hAnsi="宋体" w:eastAsia="仿宋_GB2312" w:cs="宋体"/>
          <w:bCs/>
          <w:kern w:val="0"/>
          <w:sz w:val="24"/>
          <w:szCs w:val="24"/>
        </w:rPr>
        <w:t>代理委托人退回医保基金、缴纳罚款等；</w:t>
      </w:r>
    </w:p>
    <w:p w14:paraId="28268A3E">
      <w:pPr>
        <w:widowControl/>
        <w:spacing w:line="360" w:lineRule="auto"/>
        <w:ind w:firstLine="480" w:firstLineChars="200"/>
        <w:rPr>
          <w:rFonts w:ascii="仿宋_GB2312" w:hAnsi="宋体" w:eastAsia="仿宋_GB2312" w:cs="宋体"/>
          <w:bCs/>
          <w:kern w:val="0"/>
          <w:sz w:val="24"/>
          <w:szCs w:val="24"/>
        </w:rPr>
      </w:pPr>
      <w:r>
        <w:rPr>
          <w:rFonts w:hint="eastAsia" w:ascii="仿宋_GB2312" w:hAnsi="宋体" w:eastAsia="仿宋_GB2312"/>
          <w:sz w:val="24"/>
          <w:szCs w:val="24"/>
        </w:rPr>
        <w:t>□</w:t>
      </w:r>
      <w:r>
        <w:rPr>
          <w:rFonts w:hint="eastAsia" w:ascii="仿宋_GB2312" w:hAnsi="宋体" w:eastAsia="仿宋_GB2312" w:cs="宋体"/>
          <w:bCs/>
          <w:kern w:val="0"/>
          <w:sz w:val="24"/>
          <w:szCs w:val="24"/>
        </w:rPr>
        <w:t>代理委托人办理的其他相关事宜。</w:t>
      </w:r>
    </w:p>
    <w:p w14:paraId="3C87603F">
      <w:pPr>
        <w:widowControl/>
        <w:spacing w:line="360" w:lineRule="auto"/>
        <w:ind w:firstLine="480" w:firstLineChars="200"/>
        <w:rPr>
          <w:rFonts w:hint="default" w:ascii="仿宋_GB2312" w:hAnsi="宋体" w:eastAsia="仿宋_GB2312" w:cs="宋体"/>
          <w:bCs/>
          <w:kern w:val="0"/>
          <w:sz w:val="24"/>
          <w:szCs w:val="24"/>
          <w:u w:val="single"/>
          <w:lang w:val="en-US" w:eastAsia="zh-CN"/>
        </w:rPr>
      </w:pPr>
      <w:r>
        <w:rPr>
          <w:rFonts w:hint="eastAsia" w:ascii="仿宋_GB2312" w:hAnsi="宋体" w:eastAsia="仿宋_GB2312"/>
          <w:sz w:val="24"/>
          <w:szCs w:val="24"/>
        </w:rPr>
        <w:t>□</w:t>
      </w:r>
      <w:r>
        <w:rPr>
          <w:rFonts w:hint="eastAsia" w:ascii="仿宋_GB2312" w:hAnsi="宋体" w:eastAsia="仿宋_GB2312" w:cs="宋体"/>
          <w:bCs/>
          <w:kern w:val="0"/>
          <w:sz w:val="24"/>
          <w:szCs w:val="24"/>
        </w:rPr>
        <w:t>其他</w:t>
      </w:r>
      <w:r>
        <w:rPr>
          <w:rFonts w:hint="eastAsia" w:ascii="仿宋_GB2312" w:hAnsi="宋体" w:eastAsia="仿宋_GB2312" w:cs="宋体"/>
          <w:bCs/>
          <w:kern w:val="0"/>
          <w:sz w:val="24"/>
          <w:szCs w:val="24"/>
          <w:u w:val="single"/>
          <w:lang w:val="en-US" w:eastAsia="zh-CN"/>
        </w:rPr>
        <w:t xml:space="preserve">                       </w:t>
      </w:r>
    </w:p>
    <w:p w14:paraId="5A84F866">
      <w:pPr>
        <w:widowControl/>
        <w:spacing w:line="360" w:lineRule="auto"/>
        <w:ind w:firstLine="480" w:firstLineChars="200"/>
        <w:rPr>
          <w:rFonts w:ascii="仿宋_GB2312" w:hAnsi="宋体" w:eastAsia="仿宋_GB2312" w:cs="宋体"/>
          <w:bCs/>
          <w:kern w:val="0"/>
          <w:sz w:val="24"/>
          <w:szCs w:val="24"/>
        </w:rPr>
      </w:pPr>
      <w:r>
        <w:rPr>
          <w:rFonts w:hint="eastAsia" w:ascii="仿宋_GB2312" w:hAnsi="宋体" w:eastAsia="仿宋_GB2312" w:cs="宋体"/>
          <w:bCs/>
          <w:kern w:val="0"/>
          <w:sz w:val="24"/>
          <w:szCs w:val="24"/>
        </w:rPr>
        <w:t>委托期限：</w:t>
      </w:r>
      <w:bookmarkStart w:id="118" w:name="_Hlk29393469"/>
      <w:r>
        <w:rPr>
          <w:rFonts w:hint="eastAsia" w:ascii="仿宋_GB2312" w:hAnsi="宋体" w:eastAsia="仿宋_GB2312" w:cs="宋体"/>
          <w:bCs/>
          <w:kern w:val="0"/>
          <w:sz w:val="24"/>
          <w:szCs w:val="24"/>
        </w:rPr>
        <w:t>从</w:t>
      </w:r>
      <w:bookmarkEnd w:id="118"/>
      <w:r>
        <w:rPr>
          <w:rFonts w:hint="eastAsia" w:ascii="仿宋_GB2312" w:hAnsi="宋体" w:eastAsia="仿宋_GB2312" w:cs="宋体"/>
          <w:bCs/>
          <w:kern w:val="0"/>
          <w:sz w:val="24"/>
          <w:szCs w:val="24"/>
        </w:rPr>
        <w:t>本文书生效之日起到</w:t>
      </w:r>
      <w:r>
        <w:rPr>
          <w:rFonts w:hint="eastAsia" w:ascii="仿宋_GB2312" w:hAnsi="宋体" w:eastAsia="仿宋_GB2312" w:cs="宋体"/>
          <w:bCs/>
          <w:kern w:val="0"/>
          <w:sz w:val="24"/>
          <w:szCs w:val="24"/>
          <w:u w:val="single"/>
        </w:rPr>
        <w:t xml:space="preserve">                       </w:t>
      </w:r>
      <w:r>
        <w:rPr>
          <w:rFonts w:hint="eastAsia" w:ascii="仿宋_GB2312" w:hAnsi="宋体" w:eastAsia="仿宋_GB2312" w:cs="宋体"/>
          <w:bCs/>
          <w:kern w:val="0"/>
          <w:sz w:val="24"/>
          <w:szCs w:val="24"/>
        </w:rPr>
        <w:t>一案/一事终</w:t>
      </w:r>
      <w:r>
        <w:rPr>
          <w:rFonts w:hint="eastAsia" w:ascii="仿宋_GB2312" w:hAnsi="宋体" w:eastAsia="仿宋_GB2312" w:cs="Batang"/>
          <w:bCs/>
          <w:kern w:val="0"/>
          <w:sz w:val="24"/>
          <w:szCs w:val="24"/>
        </w:rPr>
        <w:t>结</w:t>
      </w:r>
      <w:r>
        <w:rPr>
          <w:rFonts w:hint="eastAsia" w:ascii="仿宋_GB2312" w:hAnsi="宋体" w:eastAsia="仿宋_GB2312" w:cs="宋体"/>
          <w:bCs/>
          <w:kern w:val="0"/>
          <w:sz w:val="24"/>
          <w:szCs w:val="24"/>
        </w:rPr>
        <w:t>之日止。</w:t>
      </w:r>
    </w:p>
    <w:p w14:paraId="6FAE0CA5">
      <w:pPr>
        <w:widowControl/>
        <w:spacing w:line="360" w:lineRule="auto"/>
        <w:ind w:left="105" w:leftChars="50" w:firstLine="360" w:firstLineChars="150"/>
        <w:rPr>
          <w:rFonts w:ascii="仿宋_GB2312" w:hAnsi="宋体" w:eastAsia="仿宋_GB2312" w:cs="宋体"/>
          <w:bCs/>
          <w:kern w:val="0"/>
          <w:sz w:val="24"/>
          <w:szCs w:val="24"/>
        </w:rPr>
      </w:pPr>
      <w:r>
        <w:rPr>
          <w:rFonts w:hint="eastAsia" w:ascii="仿宋_GB2312" w:hAnsi="宋体" w:eastAsia="仿宋_GB2312" w:cs="宋体"/>
          <w:bCs/>
          <w:kern w:val="0"/>
          <w:sz w:val="24"/>
          <w:szCs w:val="24"/>
        </w:rPr>
        <w:t>对被委托人在办理上述事项过程中陈述、申辩的内容以及所签署的文件,本人（本单位）均予以认可,并承担相应的法律责任。</w:t>
      </w:r>
    </w:p>
    <w:p w14:paraId="57A1B437">
      <w:pPr>
        <w:widowControl/>
        <w:spacing w:line="360" w:lineRule="auto"/>
        <w:ind w:left="105" w:leftChars="50" w:firstLine="360" w:firstLineChars="150"/>
        <w:rPr>
          <w:rFonts w:ascii="仿宋_GB2312" w:hAnsi="宋体" w:eastAsia="仿宋_GB2312" w:cs="宋体"/>
          <w:bCs/>
          <w:kern w:val="0"/>
          <w:sz w:val="24"/>
          <w:szCs w:val="24"/>
        </w:rPr>
      </w:pPr>
    </w:p>
    <w:p w14:paraId="748B6EEE">
      <w:pPr>
        <w:widowControl/>
        <w:wordWrap w:val="0"/>
        <w:spacing w:line="360" w:lineRule="auto"/>
        <w:ind w:right="960" w:firstLine="480" w:firstLineChars="200"/>
        <w:jc w:val="center"/>
        <w:rPr>
          <w:rFonts w:ascii="仿宋_GB2312" w:hAnsi="宋体" w:eastAsia="仿宋_GB2312" w:cs="宋体"/>
          <w:bCs/>
          <w:kern w:val="0"/>
          <w:sz w:val="24"/>
          <w:szCs w:val="24"/>
        </w:rPr>
      </w:pPr>
      <w:r>
        <w:rPr>
          <w:rFonts w:hint="eastAsia" w:ascii="仿宋_GB2312" w:hAnsi="宋体" w:eastAsia="仿宋_GB2312" w:cs="宋体"/>
          <w:bCs/>
          <w:kern w:val="0"/>
          <w:sz w:val="24"/>
          <w:szCs w:val="24"/>
        </w:rPr>
        <w:t xml:space="preserve">                                       委托人（签字）：</w:t>
      </w:r>
    </w:p>
    <w:p w14:paraId="6CCB608B">
      <w:pPr>
        <w:widowControl/>
        <w:spacing w:line="360" w:lineRule="auto"/>
        <w:ind w:right="480" w:firstLine="480" w:firstLineChars="200"/>
        <w:jc w:val="right"/>
        <w:rPr>
          <w:rFonts w:ascii="仿宋_GB2312" w:hAnsi="宋体" w:eastAsia="仿宋_GB2312" w:cs="宋体"/>
          <w:bCs/>
          <w:kern w:val="0"/>
          <w:sz w:val="24"/>
          <w:szCs w:val="24"/>
        </w:rPr>
      </w:pPr>
      <w:r>
        <w:rPr>
          <w:rFonts w:hint="eastAsia" w:ascii="仿宋_GB2312" w:hAnsi="宋体" w:eastAsia="仿宋_GB2312" w:cs="宋体"/>
          <w:bCs/>
          <w:kern w:val="0"/>
          <w:sz w:val="24"/>
          <w:szCs w:val="24"/>
          <w:lang w:val="en-US" w:eastAsia="zh-CN"/>
        </w:rPr>
        <w:t>法定代表人签名+</w:t>
      </w:r>
      <w:r>
        <w:rPr>
          <w:rFonts w:hint="eastAsia" w:ascii="仿宋_GB2312" w:hAnsi="宋体" w:eastAsia="仿宋_GB2312" w:cs="宋体"/>
          <w:bCs/>
          <w:kern w:val="0"/>
          <w:sz w:val="24"/>
          <w:szCs w:val="24"/>
        </w:rPr>
        <w:t>单位公章</w:t>
      </w:r>
    </w:p>
    <w:p w14:paraId="7D7695A6">
      <w:pPr>
        <w:widowControl/>
        <w:spacing w:line="360" w:lineRule="auto"/>
        <w:ind w:firstLine="480" w:firstLineChars="200"/>
        <w:jc w:val="center"/>
        <w:rPr>
          <w:rFonts w:ascii="仿宋_GB2312" w:hAnsi="宋体" w:eastAsia="仿宋_GB2312" w:cs="宋体"/>
          <w:bCs/>
          <w:kern w:val="0"/>
          <w:sz w:val="24"/>
          <w:szCs w:val="24"/>
        </w:rPr>
      </w:pPr>
      <w:r>
        <w:rPr>
          <w:rFonts w:hint="eastAsia" w:ascii="仿宋_GB2312" w:hAnsi="宋体" w:eastAsia="仿宋_GB2312" w:cs="宋体"/>
          <w:bCs/>
          <w:kern w:val="0"/>
          <w:sz w:val="24"/>
          <w:szCs w:val="24"/>
          <w:lang w:val="en-US" w:eastAsia="zh-CN"/>
        </w:rPr>
        <w:t xml:space="preserve">                          </w:t>
      </w:r>
      <w:r>
        <w:rPr>
          <w:rFonts w:hint="eastAsia" w:ascii="仿宋_GB2312" w:hAnsi="宋体" w:eastAsia="仿宋_GB2312" w:cs="宋体"/>
          <w:bCs/>
          <w:kern w:val="0"/>
          <w:sz w:val="24"/>
          <w:szCs w:val="24"/>
        </w:rPr>
        <w:t xml:space="preserve">    年  月  日</w:t>
      </w:r>
    </w:p>
    <w:p w14:paraId="67183CD3">
      <w:pPr>
        <w:widowControl/>
        <w:jc w:val="left"/>
        <w:rPr>
          <w:rFonts w:ascii="仿宋_GB2312" w:hAnsi="宋体" w:eastAsia="仿宋_GB2312"/>
          <w:sz w:val="24"/>
          <w:szCs w:val="24"/>
        </w:rPr>
      </w:pPr>
    </w:p>
    <w:p w14:paraId="432F99A9">
      <w:pPr>
        <w:adjustRightInd w:val="0"/>
        <w:snapToGrid w:val="0"/>
        <w:spacing w:line="360" w:lineRule="auto"/>
        <w:ind w:firstLine="600" w:firstLineChars="200"/>
        <w:jc w:val="center"/>
        <w:rPr>
          <w:rFonts w:hint="eastAsia" w:ascii="仿宋_GB2312" w:hAnsi="宋体" w:eastAsia="仿宋_GB2312"/>
          <w:sz w:val="30"/>
          <w:szCs w:val="30"/>
        </w:rPr>
      </w:pPr>
    </w:p>
    <w:p w14:paraId="308C5FFE">
      <w:pPr>
        <w:adjustRightInd w:val="0"/>
        <w:snapToGrid w:val="0"/>
        <w:spacing w:line="360" w:lineRule="auto"/>
        <w:ind w:firstLine="600" w:firstLineChars="200"/>
        <w:jc w:val="center"/>
        <w:rPr>
          <w:rFonts w:hint="eastAsia" w:ascii="仿宋_GB2312" w:hAnsi="宋体" w:eastAsia="仿宋_GB2312"/>
          <w:sz w:val="30"/>
          <w:szCs w:val="30"/>
        </w:rPr>
      </w:pPr>
    </w:p>
    <w:p w14:paraId="2701CA28">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6C29E40A">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78E7F384">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（一）由医疗保障行政执法部门提供空白样式，供当事人填写的文书。</w:t>
      </w:r>
    </w:p>
    <w:p w14:paraId="266B4D1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（二）用于当事人委托其他人代为行使权利。</w:t>
      </w:r>
    </w:p>
    <w:p w14:paraId="3433C6BE">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11C3B401">
      <w:pPr>
        <w:autoSpaceDE w:val="0"/>
        <w:autoSpaceDN w:val="0"/>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（一）有文书名称。</w:t>
      </w:r>
    </w:p>
    <w:p w14:paraId="401C043F">
      <w:pPr>
        <w:autoSpaceDE w:val="0"/>
        <w:autoSpaceDN w:val="0"/>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（二）有委托人相关相关信息。若委托人为个人，应写明委托人姓名、身份证号码、联系电话和住址；若委托人为单位，应写明委托人名称、统一社会信用代码代码、联系电话、住所和法定代表人（负责人）。</w:t>
      </w:r>
    </w:p>
    <w:p w14:paraId="1B12B084">
      <w:pPr>
        <w:autoSpaceDE w:val="0"/>
        <w:autoSpaceDN w:val="0"/>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（三）有</w:t>
      </w:r>
      <w:bookmarkStart w:id="119" w:name="_Hlk43977188"/>
      <w:r>
        <w:rPr>
          <w:rFonts w:hint="eastAsia" w:ascii="仿宋_GB2312" w:hAnsi="宋体" w:eastAsia="仿宋_GB2312" w:cs="黑体"/>
          <w:kern w:val="0"/>
          <w:sz w:val="24"/>
          <w:szCs w:val="24"/>
        </w:rPr>
        <w:t>被委托</w:t>
      </w:r>
      <w:bookmarkEnd w:id="119"/>
      <w:r>
        <w:rPr>
          <w:rFonts w:hint="eastAsia" w:ascii="仿宋_GB2312" w:hAnsi="宋体" w:eastAsia="仿宋_GB2312" w:cs="黑体"/>
          <w:kern w:val="0"/>
          <w:sz w:val="24"/>
          <w:szCs w:val="24"/>
        </w:rPr>
        <w:t>人相关信息，如姓名、身份证号码、联系电话、住址等。</w:t>
      </w:r>
    </w:p>
    <w:p w14:paraId="43E0A5FA">
      <w:pPr>
        <w:autoSpaceDE w:val="0"/>
        <w:autoSpaceDN w:val="0"/>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（四）有委托人与被委托人之间的关系，以及当事人需委托他人代为行使权利的事由。</w:t>
      </w:r>
    </w:p>
    <w:p w14:paraId="652F58B7">
      <w:pPr>
        <w:autoSpaceDE w:val="0"/>
        <w:autoSpaceDN w:val="0"/>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（五）有委托事项范围。当事人可优先勾选文书已列事项（可多选），若所列事项不能涵盖欲委托的事项范围，当事人可勾选“其他”，并注明具体情况。</w:t>
      </w:r>
    </w:p>
    <w:p w14:paraId="61B52F3E">
      <w:pPr>
        <w:autoSpaceDE w:val="0"/>
        <w:autoSpaceDN w:val="0"/>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（六）有委托期限。</w:t>
      </w:r>
    </w:p>
    <w:p w14:paraId="48E3D6AE">
      <w:pPr>
        <w:autoSpaceDE w:val="0"/>
        <w:autoSpaceDN w:val="0"/>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（七）有对委托效力的确认。</w:t>
      </w:r>
    </w:p>
    <w:p w14:paraId="45C69F36">
      <w:pPr>
        <w:autoSpaceDE w:val="0"/>
        <w:autoSpaceDN w:val="0"/>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（八）有委托人签名、注明日期。若委托人为单位，需由单位法定代表人（负责人）签名并加盖公章。</w:t>
      </w:r>
    </w:p>
    <w:p w14:paraId="3D1D6F69">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55CAD540">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（一）需与委托人确认，被委托人在委托前就委托人勾选的委托事项范围内所签署的文件，委托人是否予以承认。</w:t>
      </w:r>
    </w:p>
    <w:p w14:paraId="0E62A721">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（二）根据委托的事由，勾选“一案”或“一事”，并删掉未勾选的项目。</w:t>
      </w:r>
    </w:p>
    <w:p w14:paraId="254C9B49">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（三）本文书原件随卷归档。</w:t>
      </w:r>
    </w:p>
    <w:p w14:paraId="16D5E8F7">
      <w:pPr>
        <w:widowControl/>
        <w:jc w:val="left"/>
        <w:rPr>
          <w:rFonts w:ascii="宋体" w:hAnsi="宋体" w:eastAsia="宋体" w:cs="黑体"/>
          <w:kern w:val="0"/>
          <w:sz w:val="24"/>
          <w:szCs w:val="24"/>
        </w:rPr>
      </w:pPr>
    </w:p>
    <w:p w14:paraId="578FF26F">
      <w:pPr>
        <w:pStyle w:val="2"/>
        <w:rPr>
          <w:rFonts w:ascii="宋体" w:hAnsi="宋体" w:eastAsia="宋体" w:cs="黑体"/>
          <w:kern w:val="0"/>
          <w:sz w:val="24"/>
          <w:szCs w:val="24"/>
        </w:rPr>
      </w:pPr>
    </w:p>
    <w:p w14:paraId="41C3DC74">
      <w:pPr>
        <w:pStyle w:val="2"/>
        <w:rPr>
          <w:rFonts w:ascii="宋体" w:hAnsi="宋体" w:eastAsia="宋体" w:cs="黑体"/>
          <w:kern w:val="0"/>
          <w:sz w:val="24"/>
          <w:szCs w:val="24"/>
        </w:rPr>
      </w:pPr>
    </w:p>
    <w:p w14:paraId="7ABA4C2D">
      <w:pPr>
        <w:pStyle w:val="2"/>
        <w:rPr>
          <w:rFonts w:ascii="宋体" w:hAnsi="宋体" w:eastAsia="宋体" w:cs="黑体"/>
          <w:kern w:val="0"/>
          <w:sz w:val="24"/>
          <w:szCs w:val="24"/>
        </w:rPr>
      </w:pPr>
    </w:p>
    <w:p w14:paraId="7F46D714">
      <w:pPr>
        <w:pStyle w:val="2"/>
        <w:rPr>
          <w:rFonts w:ascii="宋体" w:hAnsi="宋体" w:eastAsia="宋体" w:cs="黑体"/>
          <w:kern w:val="0"/>
          <w:sz w:val="24"/>
          <w:szCs w:val="24"/>
        </w:rPr>
      </w:pPr>
    </w:p>
    <w:p w14:paraId="017ABA9F">
      <w:pPr>
        <w:pStyle w:val="2"/>
        <w:rPr>
          <w:rFonts w:ascii="宋体" w:hAnsi="宋体" w:eastAsia="宋体" w:cs="黑体"/>
          <w:kern w:val="0"/>
          <w:sz w:val="24"/>
          <w:szCs w:val="24"/>
        </w:rPr>
      </w:pPr>
    </w:p>
    <w:p w14:paraId="4060AA12">
      <w:pPr>
        <w:spacing w:line="360" w:lineRule="auto"/>
        <w:jc w:val="center"/>
        <w:rPr>
          <w:rFonts w:ascii="方正小标宋简体" w:hAnsi="宋体" w:eastAsia="方正小标宋简体"/>
          <w:sz w:val="36"/>
          <w:szCs w:val="36"/>
        </w:rPr>
      </w:pPr>
      <w:bookmarkStart w:id="120" w:name="_Hlk29268500"/>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sz w:val="36"/>
          <w:szCs w:val="36"/>
        </w:rPr>
        <w:t>医疗保障局</w:t>
      </w:r>
    </w:p>
    <w:p w14:paraId="5EE1F101">
      <w:pPr>
        <w:keepNext/>
        <w:keepLines/>
        <w:pageBreakBefore w:val="0"/>
        <w:widowControl w:val="0"/>
        <w:kinsoku/>
        <w:wordWrap/>
        <w:overflowPunct/>
        <w:topLinePunct w:val="0"/>
        <w:autoSpaceDE/>
        <w:autoSpaceDN/>
        <w:bidi w:val="0"/>
        <w:adjustRightInd/>
        <w:snapToGrid/>
        <w:spacing w:after="160" w:line="416" w:lineRule="auto"/>
        <w:jc w:val="center"/>
        <w:textAlignment w:val="auto"/>
        <w:outlineLvl w:val="2"/>
        <w:rPr>
          <w:rFonts w:ascii="方正小标宋简体" w:hAnsi="宋体" w:eastAsia="方正小标宋简体"/>
          <w:b/>
          <w:bCs/>
          <w:sz w:val="36"/>
          <w:szCs w:val="36"/>
        </w:rPr>
      </w:pPr>
      <w:bookmarkStart w:id="121" w:name="_Toc29716333"/>
      <w:bookmarkStart w:id="122" w:name="_Toc29650858"/>
      <w:bookmarkStart w:id="123" w:name="_Toc29650501"/>
      <w:bookmarkStart w:id="124" w:name="_Toc29270450"/>
      <w:bookmarkStart w:id="125" w:name="_Toc29478945"/>
      <w:bookmarkStart w:id="126" w:name="_Toc29647"/>
      <w:bookmarkStart w:id="127" w:name="_Toc29650734"/>
      <w:r>
        <w:rPr>
          <w:rFonts w:hint="eastAsia" w:ascii="方正小标宋简体" w:hAnsi="宋体" w:eastAsia="方正小标宋简体"/>
          <w:b/>
          <w:bCs/>
          <w:sz w:val="36"/>
          <w:szCs w:val="36"/>
        </w:rPr>
        <w:t>☆</w:t>
      </w:r>
      <w:r>
        <w:rPr>
          <w:rFonts w:hint="eastAsia" w:ascii="方正小标宋简体" w:hAnsi="宋体" w:eastAsia="方正小标宋简体"/>
          <w:b w:val="0"/>
          <w:bCs w:val="0"/>
          <w:sz w:val="36"/>
          <w:szCs w:val="36"/>
        </w:rPr>
        <w:t>协助调查函</w:t>
      </w:r>
      <w:bookmarkEnd w:id="121"/>
      <w:bookmarkEnd w:id="122"/>
      <w:bookmarkEnd w:id="123"/>
      <w:bookmarkEnd w:id="124"/>
      <w:bookmarkEnd w:id="125"/>
      <w:bookmarkEnd w:id="126"/>
      <w:bookmarkEnd w:id="127"/>
    </w:p>
    <w:p w14:paraId="22F673D2">
      <w:pPr>
        <w:adjustRightInd w:val="0"/>
        <w:snapToGrid w:val="0"/>
        <w:spacing w:line="360" w:lineRule="auto"/>
        <w:jc w:val="right"/>
        <w:rPr>
          <w:rFonts w:ascii="仿宋_GB2312" w:eastAsia="仿宋_GB2312"/>
          <w:sz w:val="28"/>
          <w:szCs w:val="28"/>
        </w:rPr>
      </w:pPr>
      <w:r>
        <w:rPr>
          <w:rFonts w:hint="eastAsia" w:ascii="仿宋_GB2312" w:hAnsi="宋体" w:eastAsia="仿宋_GB2312" w:cs="黑体"/>
          <w:kern w:val="0"/>
          <w:sz w:val="28"/>
          <w:szCs w:val="28"/>
          <w:u w:val="single"/>
        </w:rPr>
        <w:t xml:space="preserve">       </w:t>
      </w:r>
      <w:r>
        <w:rPr>
          <w:rFonts w:hint="eastAsia" w:ascii="仿宋_GB2312" w:hAnsi="宋体" w:eastAsia="仿宋_GB2312"/>
          <w:kern w:val="0"/>
          <w:sz w:val="28"/>
          <w:szCs w:val="28"/>
        </w:rPr>
        <w:t>医保</w:t>
      </w:r>
      <w:r>
        <w:rPr>
          <w:rFonts w:hint="eastAsia" w:ascii="仿宋_GB2312" w:hAnsi="宋体" w:eastAsia="仿宋_GB2312" w:cs="黑体"/>
          <w:kern w:val="0"/>
          <w:sz w:val="28"/>
          <w:szCs w:val="28"/>
        </w:rPr>
        <w:t>协</w:t>
      </w:r>
      <w:r>
        <w:rPr>
          <w:rFonts w:hint="eastAsia" w:ascii="仿宋_GB2312" w:hAnsi="宋体" w:eastAsia="仿宋_GB2312"/>
          <w:kern w:val="0"/>
          <w:sz w:val="28"/>
          <w:szCs w:val="28"/>
        </w:rPr>
        <w:t>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第  号</w:t>
      </w:r>
    </w:p>
    <w:bookmarkEnd w:id="120"/>
    <w:p w14:paraId="78480112">
      <w:pPr>
        <w:adjustRightInd w:val="0"/>
        <w:snapToGrid w:val="0"/>
        <w:spacing w:line="360" w:lineRule="auto"/>
        <w:rPr>
          <w:rFonts w:ascii="仿宋_GB2312" w:hAnsi="宋体" w:eastAsia="仿宋_GB2312" w:cs="Times New Roman"/>
          <w:color w:val="000000"/>
          <w:sz w:val="24"/>
          <w:szCs w:val="24"/>
          <w:u w:val="single"/>
        </w:rPr>
      </w:pPr>
    </w:p>
    <w:p w14:paraId="0151C486">
      <w:pPr>
        <w:adjustRightInd w:val="0"/>
        <w:snapToGrid w:val="0"/>
        <w:spacing w:line="360" w:lineRule="auto"/>
        <w:rPr>
          <w:rFonts w:ascii="仿宋_GB2312" w:hAnsi="宋体" w:eastAsia="仿宋_GB2312" w:cs="黑体"/>
          <w:kern w:val="0"/>
          <w:sz w:val="24"/>
          <w:szCs w:val="24"/>
        </w:rPr>
      </w:pP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黑体"/>
          <w:kern w:val="0"/>
          <w:sz w:val="24"/>
          <w:szCs w:val="24"/>
        </w:rPr>
        <w:t>：</w:t>
      </w:r>
    </w:p>
    <w:p w14:paraId="1E2C6B62">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本机关在处理</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黑体"/>
          <w:kern w:val="0"/>
          <w:sz w:val="24"/>
          <w:szCs w:val="24"/>
        </w:rPr>
        <w:t>一案（立案号：</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黑体"/>
          <w:kern w:val="0"/>
          <w:sz w:val="24"/>
          <w:szCs w:val="24"/>
        </w:rPr>
        <w:t>）中，因</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黑体"/>
          <w:kern w:val="0"/>
          <w:sz w:val="24"/>
          <w:szCs w:val="24"/>
        </w:rPr>
        <w:t>，特请贵单位协助调查以下问题：</w:t>
      </w:r>
    </w:p>
    <w:p w14:paraId="08A167D0">
      <w:pPr>
        <w:adjustRightInd w:val="0"/>
        <w:snapToGrid w:val="0"/>
        <w:spacing w:line="360" w:lineRule="auto"/>
        <w:ind w:firstLine="480" w:firstLineChars="200"/>
        <w:rPr>
          <w:rFonts w:hint="eastAsia" w:ascii="仿宋_GB2312" w:hAnsi="宋体" w:eastAsia="仿宋_GB2312" w:cs="黑体"/>
          <w:kern w:val="0"/>
          <w:sz w:val="24"/>
          <w:szCs w:val="24"/>
          <w:lang w:eastAsia="zh-CN"/>
        </w:rPr>
      </w:pPr>
      <w:r>
        <w:rPr>
          <w:rFonts w:hint="eastAsia" w:ascii="仿宋_GB2312" w:hAnsi="宋体" w:eastAsia="仿宋_GB2312" w:cs="黑体"/>
          <w:kern w:val="0"/>
          <w:sz w:val="24"/>
          <w:szCs w:val="24"/>
        </w:rPr>
        <w:t>1.</w:t>
      </w:r>
      <w:bookmarkStart w:id="128" w:name="_Hlk44102105"/>
      <w:r>
        <w:rPr>
          <w:rFonts w:hint="eastAsia" w:ascii="仿宋_GB2312" w:hAnsi="宋体" w:eastAsia="仿宋_GB2312" w:cs="Times New Roman"/>
          <w:color w:val="000000"/>
          <w:sz w:val="24"/>
          <w:szCs w:val="24"/>
          <w:u w:val="single"/>
        </w:rPr>
        <w:t xml:space="preserve">                                             </w:t>
      </w:r>
      <w:r>
        <w:rPr>
          <w:rFonts w:ascii="仿宋_GB2312" w:hAnsi="宋体" w:eastAsia="仿宋_GB2312" w:cs="Times New Roman"/>
          <w:color w:val="000000"/>
          <w:sz w:val="24"/>
          <w:szCs w:val="24"/>
          <w:u w:val="single"/>
        </w:rPr>
        <w:t xml:space="preserve">                </w:t>
      </w:r>
      <w:bookmarkEnd w:id="128"/>
      <w:r>
        <w:rPr>
          <w:rFonts w:hint="eastAsia" w:ascii="仿宋_GB2312" w:hAnsi="宋体" w:eastAsia="仿宋_GB2312" w:cs="Times New Roman"/>
          <w:color w:val="000000"/>
          <w:sz w:val="24"/>
          <w:szCs w:val="24"/>
          <w:u w:val="none"/>
          <w:lang w:eastAsia="zh-CN"/>
        </w:rPr>
        <w:t>；</w:t>
      </w:r>
    </w:p>
    <w:p w14:paraId="691838EF">
      <w:pPr>
        <w:adjustRightInd w:val="0"/>
        <w:snapToGrid w:val="0"/>
        <w:spacing w:line="360" w:lineRule="auto"/>
        <w:ind w:firstLine="480" w:firstLineChars="200"/>
        <w:rPr>
          <w:rFonts w:hint="eastAsia" w:ascii="仿宋_GB2312" w:hAnsi="宋体" w:eastAsia="仿宋_GB2312" w:cs="黑体"/>
          <w:kern w:val="0"/>
          <w:sz w:val="24"/>
          <w:szCs w:val="24"/>
          <w:lang w:eastAsia="zh-CN"/>
        </w:rPr>
      </w:pPr>
      <w:r>
        <w:rPr>
          <w:rFonts w:hint="eastAsia" w:ascii="仿宋_GB2312" w:hAnsi="宋体" w:eastAsia="仿宋_GB2312" w:cs="黑体"/>
          <w:kern w:val="0"/>
          <w:sz w:val="24"/>
          <w:szCs w:val="24"/>
        </w:rPr>
        <w:t>2.</w:t>
      </w:r>
      <w:r>
        <w:rPr>
          <w:rFonts w:hint="eastAsia" w:ascii="仿宋_GB2312" w:hAnsi="宋体" w:eastAsia="仿宋_GB2312" w:cs="黑体"/>
          <w:kern w:val="0"/>
          <w:sz w:val="24"/>
          <w:szCs w:val="24"/>
          <w:u w:val="single"/>
        </w:rPr>
        <w:t xml:space="preserve">       </w:t>
      </w:r>
      <w:r>
        <w:rPr>
          <w:rFonts w:ascii="仿宋_GB2312" w:hAnsi="宋体" w:eastAsia="仿宋_GB2312" w:cs="黑体"/>
          <w:kern w:val="0"/>
          <w:sz w:val="24"/>
          <w:szCs w:val="24"/>
          <w:u w:val="single"/>
        </w:rPr>
        <w:t xml:space="preserve">                                                      </w:t>
      </w:r>
      <w:r>
        <w:rPr>
          <w:rFonts w:hint="eastAsia" w:ascii="仿宋_GB2312" w:hAnsi="宋体" w:eastAsia="仿宋_GB2312" w:cs="黑体"/>
          <w:kern w:val="0"/>
          <w:sz w:val="24"/>
          <w:szCs w:val="24"/>
          <w:u w:val="none"/>
          <w:lang w:eastAsia="zh-CN"/>
        </w:rPr>
        <w:t>；</w:t>
      </w:r>
    </w:p>
    <w:p w14:paraId="0308CAA8">
      <w:pPr>
        <w:adjustRightInd w:val="0"/>
        <w:snapToGrid w:val="0"/>
        <w:spacing w:line="360" w:lineRule="auto"/>
        <w:ind w:firstLine="480" w:firstLineChars="200"/>
        <w:rPr>
          <w:rFonts w:hint="eastAsia" w:ascii="仿宋_GB2312" w:hAnsi="宋体" w:eastAsia="仿宋_GB2312" w:cs="黑体"/>
          <w:kern w:val="0"/>
          <w:sz w:val="24"/>
          <w:szCs w:val="24"/>
          <w:lang w:eastAsia="zh-CN"/>
        </w:rPr>
      </w:pPr>
      <w:r>
        <w:rPr>
          <w:rFonts w:hint="eastAsia" w:ascii="仿宋_GB2312" w:hAnsi="宋体" w:eastAsia="仿宋_GB2312" w:cs="黑体"/>
          <w:kern w:val="0"/>
          <w:sz w:val="24"/>
          <w:szCs w:val="24"/>
        </w:rPr>
        <w:t>3.</w:t>
      </w:r>
      <w:r>
        <w:rPr>
          <w:rFonts w:hint="eastAsia" w:ascii="仿宋_GB2312" w:hAnsi="宋体" w:eastAsia="仿宋_GB2312" w:cs="Times New Roman"/>
          <w:color w:val="000000"/>
          <w:sz w:val="24"/>
          <w:szCs w:val="24"/>
          <w:u w:val="single"/>
        </w:rPr>
        <w:t xml:space="preserve">                                             </w:t>
      </w:r>
      <w:r>
        <w:rPr>
          <w:rFonts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none"/>
          <w:lang w:eastAsia="zh-CN"/>
        </w:rPr>
        <w:t>。</w:t>
      </w:r>
    </w:p>
    <w:p w14:paraId="49BFA73C">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请贵单位在接到本函起</w:t>
      </w:r>
      <w:bookmarkStart w:id="129" w:name="_Hlk44102077"/>
      <w:r>
        <w:rPr>
          <w:rFonts w:hint="eastAsia" w:ascii="仿宋_GB2312" w:hAnsi="宋体" w:eastAsia="仿宋_GB2312" w:cs="黑体"/>
          <w:kern w:val="0"/>
          <w:sz w:val="24"/>
          <w:szCs w:val="24"/>
          <w:u w:val="single"/>
        </w:rPr>
        <w:t xml:space="preserve">    </w:t>
      </w:r>
      <w:bookmarkEnd w:id="129"/>
      <w:r>
        <w:rPr>
          <w:rFonts w:hint="eastAsia" w:ascii="仿宋_GB2312" w:hAnsi="宋体" w:eastAsia="仿宋_GB2312" w:cs="黑体"/>
          <w:kern w:val="0"/>
          <w:sz w:val="24"/>
          <w:szCs w:val="24"/>
        </w:rPr>
        <w:t>个工作日内完成以上调查工作，并在调查终结报告上加盖公章后函告本机关。调查中取得的证据请随调查终结报告一并移交本机关。如移交的证据为复印件，需注明原件保存地点，并加盖贵单位公章。若贵单位无法协助或需延期完成，请在期限届满前函告本机关。望支持为盼！</w:t>
      </w:r>
    </w:p>
    <w:p w14:paraId="5C8F79DE">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联系人：</w:t>
      </w:r>
      <w:r>
        <w:rPr>
          <w:rFonts w:hint="eastAsia" w:ascii="仿宋_GB2312" w:hAnsi="宋体" w:eastAsia="仿宋_GB2312" w:cs="Times New Roman"/>
          <w:color w:val="000000"/>
          <w:sz w:val="24"/>
          <w:szCs w:val="24"/>
          <w:u w:val="single"/>
        </w:rPr>
        <w:t xml:space="preserve">                 </w:t>
      </w:r>
    </w:p>
    <w:p w14:paraId="2A5BF955">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联系电话：</w:t>
      </w:r>
      <w:r>
        <w:rPr>
          <w:rFonts w:hint="eastAsia" w:ascii="仿宋_GB2312" w:hAnsi="宋体" w:eastAsia="仿宋_GB2312" w:cs="Times New Roman"/>
          <w:color w:val="000000"/>
          <w:sz w:val="24"/>
          <w:szCs w:val="24"/>
          <w:u w:val="single"/>
        </w:rPr>
        <w:t xml:space="preserve">               </w:t>
      </w:r>
    </w:p>
    <w:p w14:paraId="03298D8B">
      <w:pPr>
        <w:widowControl/>
        <w:wordWrap w:val="0"/>
        <w:adjustRightInd w:val="0"/>
        <w:snapToGrid w:val="0"/>
        <w:spacing w:line="360" w:lineRule="auto"/>
        <w:ind w:firstLine="480" w:firstLineChars="200"/>
        <w:jc w:val="right"/>
        <w:rPr>
          <w:rFonts w:hint="eastAsia" w:ascii="仿宋_GB2312" w:hAnsi="宋体" w:eastAsia="仿宋_GB2312"/>
          <w:sz w:val="24"/>
          <w:szCs w:val="24"/>
          <w:lang w:val="en-US" w:eastAsia="zh-CN"/>
        </w:rPr>
      </w:pPr>
      <w:r>
        <w:rPr>
          <w:rFonts w:hint="eastAsia" w:ascii="仿宋_GB2312" w:hAnsi="宋体" w:eastAsia="仿宋_GB2312"/>
          <w:sz w:val="24"/>
          <w:szCs w:val="24"/>
          <w:lang w:val="en-US" w:eastAsia="zh-CN"/>
        </w:rPr>
        <w:t xml:space="preserve"> </w:t>
      </w:r>
    </w:p>
    <w:p w14:paraId="259BA761">
      <w:pPr>
        <w:widowControl/>
        <w:adjustRightInd w:val="0"/>
        <w:snapToGrid w:val="0"/>
        <w:spacing w:line="360" w:lineRule="auto"/>
        <w:ind w:firstLine="480" w:firstLineChars="200"/>
        <w:jc w:val="center"/>
        <w:rPr>
          <w:rFonts w:hint="eastAsia" w:ascii="仿宋_GB2312" w:hAnsi="宋体" w:eastAsia="仿宋_GB2312"/>
          <w:sz w:val="24"/>
          <w:szCs w:val="24"/>
        </w:rPr>
      </w:pPr>
      <w:r>
        <w:rPr>
          <w:rFonts w:hint="eastAsia" w:ascii="仿宋_GB2312" w:hAnsi="宋体" w:eastAsia="仿宋_GB2312"/>
          <w:sz w:val="24"/>
          <w:szCs w:val="24"/>
          <w:lang w:val="en-US" w:eastAsia="zh-CN"/>
        </w:rPr>
        <w:t xml:space="preserve">                                 湖南省</w:t>
      </w:r>
      <w:r>
        <w:rPr>
          <w:rFonts w:hint="eastAsia" w:ascii="仿宋_GB2312" w:hAnsi="宋体" w:eastAsia="仿宋_GB2312"/>
          <w:sz w:val="24"/>
          <w:szCs w:val="24"/>
        </w:rPr>
        <w:t>医疗保障局</w:t>
      </w:r>
    </w:p>
    <w:p w14:paraId="30E471FD">
      <w:pPr>
        <w:widowControl/>
        <w:adjustRightInd w:val="0"/>
        <w:snapToGrid w:val="0"/>
        <w:spacing w:line="360" w:lineRule="auto"/>
        <w:ind w:firstLine="480" w:firstLineChars="200"/>
        <w:jc w:val="center"/>
        <w:rPr>
          <w:rFonts w:ascii="仿宋_GB2312" w:hAnsi="宋体" w:eastAsia="仿宋_GB2312"/>
          <w:sz w:val="24"/>
          <w:szCs w:val="24"/>
        </w:rPr>
      </w:pPr>
      <w:r>
        <w:rPr>
          <w:rFonts w:hint="eastAsia" w:ascii="仿宋_GB2312" w:hAnsi="宋体" w:eastAsia="仿宋_GB2312"/>
          <w:sz w:val="24"/>
          <w:szCs w:val="24"/>
          <w:lang w:val="en-US" w:eastAsia="zh-CN"/>
        </w:rPr>
        <w:t xml:space="preserve">                               </w:t>
      </w:r>
      <w:r>
        <w:rPr>
          <w:rFonts w:hint="eastAsia" w:ascii="仿宋_GB2312" w:hAnsi="宋体" w:eastAsia="仿宋_GB2312"/>
          <w:sz w:val="24"/>
          <w:szCs w:val="24"/>
        </w:rPr>
        <w:t>（公章）</w:t>
      </w:r>
    </w:p>
    <w:p w14:paraId="789ED36A">
      <w:pPr>
        <w:widowControl/>
        <w:adjustRightInd w:val="0"/>
        <w:snapToGrid w:val="0"/>
        <w:spacing w:line="360" w:lineRule="auto"/>
        <w:ind w:firstLine="1440" w:firstLineChars="600"/>
        <w:jc w:val="center"/>
        <w:rPr>
          <w:rFonts w:hint="eastAsia" w:ascii="仿宋_GB2312" w:hAnsi="宋体" w:eastAsia="仿宋_GB2312"/>
          <w:sz w:val="24"/>
          <w:szCs w:val="24"/>
        </w:rPr>
      </w:pPr>
      <w:r>
        <w:rPr>
          <w:rFonts w:hint="eastAsia" w:ascii="仿宋_GB2312" w:hAnsi="宋体" w:eastAsia="仿宋_GB2312"/>
          <w:sz w:val="24"/>
          <w:szCs w:val="24"/>
          <w:lang w:val="en-US" w:eastAsia="zh-CN"/>
        </w:rPr>
        <w:t xml:space="preserve">                             </w:t>
      </w:r>
      <w:r>
        <w:rPr>
          <w:rFonts w:hint="eastAsia" w:ascii="仿宋_GB2312" w:hAnsi="宋体" w:eastAsia="仿宋_GB2312"/>
          <w:sz w:val="24"/>
          <w:szCs w:val="24"/>
        </w:rPr>
        <w:t>年  月  日</w:t>
      </w:r>
    </w:p>
    <w:p w14:paraId="3E8AF86C">
      <w:pPr>
        <w:pStyle w:val="2"/>
      </w:pPr>
    </w:p>
    <w:p w14:paraId="051A31EB">
      <w:pPr>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（本文书一式三份，一份送达协助调查机关，一份由请求协助的医疗保障行政部门留存，一份随卷归档。）</w:t>
      </w:r>
    </w:p>
    <w:p w14:paraId="7B2A8B1A">
      <w:pPr>
        <w:widowControl/>
        <w:jc w:val="left"/>
        <w:rPr>
          <w:rFonts w:ascii="仿宋_GB2312" w:hAnsi="宋体" w:eastAsia="仿宋_GB2312" w:cs="黑体"/>
          <w:kern w:val="0"/>
          <w:sz w:val="24"/>
          <w:szCs w:val="24"/>
        </w:rPr>
      </w:pPr>
      <w:r>
        <w:rPr>
          <w:rFonts w:ascii="仿宋_GB2312" w:hAnsi="宋体" w:eastAsia="仿宋_GB2312" w:cs="黑体"/>
          <w:kern w:val="0"/>
          <w:sz w:val="24"/>
          <w:szCs w:val="24"/>
        </w:rPr>
        <w:br w:type="page"/>
      </w:r>
    </w:p>
    <w:p w14:paraId="60D7025F">
      <w:pPr>
        <w:adjustRightInd w:val="0"/>
        <w:snapToGrid w:val="0"/>
        <w:spacing w:line="360" w:lineRule="auto"/>
        <w:ind w:firstLine="480" w:firstLineChars="200"/>
        <w:rPr>
          <w:rFonts w:ascii="仿宋_GB2312" w:hAnsi="宋体" w:eastAsia="仿宋_GB2312" w:cs="黑体"/>
          <w:kern w:val="0"/>
          <w:sz w:val="24"/>
          <w:szCs w:val="24"/>
        </w:rPr>
      </w:pPr>
    </w:p>
    <w:p w14:paraId="2CC2AB40">
      <w:pPr>
        <w:adjustRightInd w:val="0"/>
        <w:snapToGrid w:val="0"/>
        <w:spacing w:line="360" w:lineRule="auto"/>
        <w:jc w:val="center"/>
        <w:rPr>
          <w:rFonts w:ascii="仿宋_GB2312" w:hAnsi="宋体" w:eastAsia="仿宋_GB2312"/>
          <w:sz w:val="30"/>
          <w:szCs w:val="30"/>
        </w:rPr>
      </w:pPr>
      <w:r>
        <w:rPr>
          <w:rFonts w:hint="eastAsia" w:ascii="仿宋_GB2312" w:hAnsi="宋体" w:eastAsia="仿宋_GB2312"/>
          <w:sz w:val="30"/>
          <w:szCs w:val="30"/>
        </w:rPr>
        <w:t>填写说明</w:t>
      </w:r>
    </w:p>
    <w:p w14:paraId="26583E5E">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32E7288D">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（一）医疗保障部门外部文书。</w:t>
      </w:r>
    </w:p>
    <w:p w14:paraId="15666152">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（二）用于请求其他机关协助调查。</w:t>
      </w:r>
    </w:p>
    <w:p w14:paraId="35E39066">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147C849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（一）有医疗保障部门名称、文书名称和文号。</w:t>
      </w:r>
    </w:p>
    <w:p w14:paraId="5C568268">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（二）有拟请求协助调查机关的名称。</w:t>
      </w:r>
    </w:p>
    <w:p w14:paraId="485C576A">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（三）有案由、案件名称和立案号。</w:t>
      </w:r>
    </w:p>
    <w:p w14:paraId="2BBD8F6B">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（四）有请求协助调查的原因。</w:t>
      </w:r>
    </w:p>
    <w:p w14:paraId="62BB9587">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（五）有请求协助调查的问题（事项），尽量分条列明。</w:t>
      </w:r>
    </w:p>
    <w:p w14:paraId="2BD434ED">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（六）有请求协助调查机关回函的期限。</w:t>
      </w:r>
    </w:p>
    <w:p w14:paraId="5CCEF514">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（七）有对协助调查机关加盖公章的提示。</w:t>
      </w:r>
    </w:p>
    <w:p w14:paraId="22AA001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（八）请求协助调查机关对协助调查取得的证据一并移交。</w:t>
      </w:r>
    </w:p>
    <w:p w14:paraId="05CEEEF3">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（九）有医疗保障部门的联系人、联系电话、公章及出具《协助调查函》的日期。</w:t>
      </w:r>
    </w:p>
    <w:p w14:paraId="599E3EDE">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7FDF3F44">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可根据案件调查的具体情况，请求协助调查机关在一定期限内回函，回函期限通常为十五个工作日。</w:t>
      </w:r>
    </w:p>
    <w:p w14:paraId="62A6EBBD">
      <w:pPr>
        <w:widowControl/>
        <w:jc w:val="left"/>
        <w:rPr>
          <w:rFonts w:ascii="宋体" w:hAnsi="宋体" w:eastAsia="宋体" w:cs="仿宋_GB2312"/>
          <w:kern w:val="0"/>
          <w:sz w:val="24"/>
          <w:szCs w:val="24"/>
        </w:rPr>
      </w:pPr>
      <w:r>
        <w:rPr>
          <w:rFonts w:ascii="宋体" w:hAnsi="宋体" w:eastAsia="宋体" w:cs="黑体"/>
          <w:kern w:val="0"/>
          <w:sz w:val="24"/>
          <w:szCs w:val="24"/>
        </w:rPr>
        <w:br w:type="page"/>
      </w:r>
    </w:p>
    <w:p w14:paraId="63EDD8A1">
      <w:pPr>
        <w:jc w:val="center"/>
        <w:rPr>
          <w:rFonts w:ascii="方正小标宋简体" w:hAnsi="宋体" w:eastAsia="方正小标宋简体"/>
          <w:sz w:val="36"/>
          <w:szCs w:val="36"/>
        </w:rPr>
      </w:pPr>
      <w:r>
        <w:rPr>
          <w:rFonts w:hint="eastAsia" w:ascii="方正小标宋简体" w:eastAsia="方正小标宋简体"/>
          <w:sz w:val="36"/>
          <w:szCs w:val="36"/>
          <w:lang w:val="en-US" w:eastAsia="zh-CN"/>
        </w:rPr>
        <w:t>湖南省</w:t>
      </w:r>
      <w:r>
        <w:rPr>
          <w:rFonts w:hint="eastAsia" w:ascii="方正小标宋简体" w:hAnsi="宋体" w:eastAsia="方正小标宋简体"/>
          <w:sz w:val="36"/>
          <w:szCs w:val="36"/>
        </w:rPr>
        <w:t>医疗保障局</w:t>
      </w:r>
    </w:p>
    <w:p w14:paraId="72D69EE3">
      <w:pPr>
        <w:pStyle w:val="33"/>
        <w:keepNext/>
        <w:keepLines/>
        <w:pageBreakBefore w:val="0"/>
        <w:widowControl w:val="0"/>
        <w:kinsoku/>
        <w:wordWrap/>
        <w:overflowPunct/>
        <w:topLinePunct w:val="0"/>
        <w:autoSpaceDE/>
        <w:autoSpaceDN/>
        <w:bidi w:val="0"/>
        <w:adjustRightInd/>
        <w:snapToGrid/>
        <w:spacing w:before="0" w:after="160" w:line="416" w:lineRule="auto"/>
        <w:textAlignment w:val="auto"/>
        <w:outlineLvl w:val="2"/>
        <w:rPr>
          <w:rFonts w:ascii="方正小标宋简体" w:eastAsia="方正小标宋简体"/>
          <w:b w:val="0"/>
          <w:bCs w:val="0"/>
          <w:sz w:val="36"/>
          <w:szCs w:val="36"/>
        </w:rPr>
      </w:pPr>
      <w:bookmarkStart w:id="130" w:name="_Toc31484"/>
      <w:r>
        <w:rPr>
          <w:rFonts w:hint="eastAsia" w:ascii="方正小标宋简体" w:eastAsia="方正小标宋简体"/>
          <w:b w:val="0"/>
          <w:bCs w:val="0"/>
          <w:sz w:val="36"/>
          <w:szCs w:val="36"/>
        </w:rPr>
        <w:t>调取证据材料通知书</w:t>
      </w:r>
      <w:bookmarkEnd w:id="130"/>
    </w:p>
    <w:p w14:paraId="0B72D873">
      <w:pPr>
        <w:spacing w:line="360" w:lineRule="auto"/>
        <w:jc w:val="right"/>
        <w:rPr>
          <w:rFonts w:ascii="仿宋_GB2312" w:hAnsi="宋体" w:eastAsia="仿宋_GB2312"/>
          <w:sz w:val="28"/>
          <w:szCs w:val="28"/>
        </w:rPr>
      </w:pPr>
      <w:r>
        <w:rPr>
          <w:rFonts w:hint="eastAsia" w:ascii="仿宋_GB2312" w:hAnsi="宋体" w:eastAsia="仿宋_GB2312"/>
          <w:sz w:val="28"/>
          <w:szCs w:val="28"/>
          <w:u w:val="single"/>
        </w:rPr>
        <w:t xml:space="preserve">    </w:t>
      </w:r>
      <w:r>
        <w:rPr>
          <w:rFonts w:hint="eastAsia" w:ascii="仿宋_GB2312" w:hAnsi="宋体" w:eastAsia="仿宋_GB2312"/>
          <w:kern w:val="0"/>
          <w:sz w:val="28"/>
          <w:szCs w:val="28"/>
        </w:rPr>
        <w:t>医保</w:t>
      </w:r>
      <w:r>
        <w:rPr>
          <w:rFonts w:hint="eastAsia" w:ascii="仿宋_GB2312" w:hAnsi="宋体" w:eastAsia="仿宋_GB2312"/>
          <w:sz w:val="28"/>
          <w:szCs w:val="28"/>
        </w:rPr>
        <w:t>调通</w:t>
      </w:r>
      <w:r>
        <w:rPr>
          <w:rFonts w:hint="eastAsia" w:ascii="仿宋_GB2312" w:hAnsi="宋体" w:eastAsia="仿宋_GB2312"/>
          <w:kern w:val="0"/>
          <w:sz w:val="28"/>
          <w:szCs w:val="28"/>
        </w:rPr>
        <w:t>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 xml:space="preserve">第 </w:t>
      </w:r>
      <w:r>
        <w:rPr>
          <w:rFonts w:ascii="仿宋_GB2312" w:hAnsi="宋体" w:eastAsia="仿宋_GB2312"/>
          <w:kern w:val="0"/>
          <w:sz w:val="28"/>
          <w:szCs w:val="28"/>
        </w:rPr>
        <w:t xml:space="preserve"> </w:t>
      </w:r>
      <w:r>
        <w:rPr>
          <w:rFonts w:hint="eastAsia" w:ascii="仿宋_GB2312" w:hAnsi="宋体" w:eastAsia="仿宋_GB2312"/>
          <w:kern w:val="0"/>
          <w:sz w:val="28"/>
          <w:szCs w:val="28"/>
        </w:rPr>
        <w:t>号</w:t>
      </w:r>
    </w:p>
    <w:p w14:paraId="1D33CA00">
      <w:pPr>
        <w:spacing w:line="360" w:lineRule="auto"/>
        <w:jc w:val="left"/>
        <w:rPr>
          <w:rFonts w:ascii="仿宋_GB2312" w:hAnsi="宋体" w:eastAsia="仿宋_GB2312"/>
          <w:sz w:val="24"/>
          <w:szCs w:val="24"/>
          <w:u w:val="single"/>
        </w:rPr>
      </w:pPr>
    </w:p>
    <w:p w14:paraId="31304C59">
      <w:pPr>
        <w:spacing w:line="360" w:lineRule="auto"/>
        <w:jc w:val="left"/>
        <w:rPr>
          <w:rFonts w:ascii="仿宋_GB2312" w:hAnsi="宋体" w:eastAsia="仿宋_GB2312"/>
          <w:sz w:val="24"/>
          <w:szCs w:val="24"/>
        </w:rPr>
      </w:pPr>
      <w:r>
        <w:rPr>
          <w:rFonts w:hint="eastAsia" w:ascii="仿宋_GB2312" w:hAnsi="宋体" w:eastAsia="仿宋_GB2312"/>
          <w:sz w:val="24"/>
          <w:szCs w:val="24"/>
          <w:u w:val="single"/>
        </w:rPr>
        <w:t xml:space="preserve">                        </w:t>
      </w:r>
      <w:r>
        <w:rPr>
          <w:rFonts w:hint="eastAsia" w:ascii="仿宋_GB2312" w:hAnsi="宋体" w:eastAsia="仿宋_GB2312"/>
          <w:sz w:val="24"/>
          <w:szCs w:val="24"/>
        </w:rPr>
        <w:t>：</w:t>
      </w:r>
    </w:p>
    <w:p w14:paraId="03C8E1B8">
      <w:pPr>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因调查</w:t>
      </w:r>
      <w:r>
        <w:rPr>
          <w:rFonts w:hint="eastAsia" w:ascii="仿宋_GB2312" w:hAnsi="宋体" w:eastAsia="仿宋_GB2312"/>
          <w:sz w:val="24"/>
          <w:szCs w:val="24"/>
          <w:u w:val="single"/>
        </w:rPr>
        <w:t xml:space="preserve">                              </w:t>
      </w:r>
      <w:r>
        <w:rPr>
          <w:rFonts w:hint="eastAsia" w:ascii="仿宋_GB2312" w:hAnsi="宋体" w:eastAsia="仿宋_GB2312"/>
          <w:sz w:val="24"/>
          <w:szCs w:val="24"/>
        </w:rPr>
        <w:t>一案的需要，根据《中华人民共和国行政处罚法》第</w:t>
      </w:r>
      <w:r>
        <w:rPr>
          <w:rFonts w:hint="eastAsia" w:ascii="仿宋_GB2312" w:hAnsi="宋体" w:eastAsia="仿宋_GB2312"/>
          <w:sz w:val="24"/>
          <w:szCs w:val="24"/>
          <w:lang w:val="en-US" w:eastAsia="zh-CN"/>
        </w:rPr>
        <w:t>五十五</w:t>
      </w:r>
      <w:r>
        <w:rPr>
          <w:rFonts w:hint="eastAsia" w:ascii="仿宋_GB2312" w:hAnsi="宋体" w:eastAsia="仿宋_GB2312"/>
          <w:sz w:val="24"/>
          <w:szCs w:val="24"/>
        </w:rPr>
        <w:t>条和《</w:t>
      </w:r>
      <w:r>
        <w:rPr>
          <w:rFonts w:hint="eastAsia" w:ascii="仿宋_GB2312" w:hAnsi="宋体" w:eastAsia="仿宋_GB2312"/>
          <w:sz w:val="24"/>
          <w:szCs w:val="24"/>
          <w:lang w:val="en-US" w:eastAsia="zh-CN"/>
        </w:rPr>
        <w:t>医疗保障基金使用监督管理条例</w:t>
      </w:r>
      <w:r>
        <w:rPr>
          <w:rFonts w:hint="eastAsia" w:ascii="仿宋_GB2312" w:hAnsi="宋体" w:eastAsia="仿宋_GB2312"/>
          <w:sz w:val="24"/>
          <w:szCs w:val="24"/>
        </w:rPr>
        <w:t>》第</w:t>
      </w:r>
      <w:r>
        <w:rPr>
          <w:rFonts w:hint="eastAsia" w:ascii="仿宋_GB2312" w:hAnsi="宋体" w:eastAsia="仿宋_GB2312"/>
          <w:sz w:val="24"/>
          <w:szCs w:val="24"/>
          <w:lang w:val="en-US" w:eastAsia="zh-CN"/>
        </w:rPr>
        <w:t>二十七</w:t>
      </w:r>
      <w:r>
        <w:rPr>
          <w:rFonts w:hint="eastAsia" w:ascii="仿宋_GB2312" w:hAnsi="宋体" w:eastAsia="仿宋_GB2312"/>
          <w:sz w:val="24"/>
          <w:szCs w:val="24"/>
        </w:rPr>
        <w:t>条的规定，</w:t>
      </w:r>
    </w:p>
    <w:p w14:paraId="60C0FB03">
      <w:pPr>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□请你（单位）配合将下列证据材料按照通知书下方提供的联系人、联系电话、联系地址寄至我机关：</w:t>
      </w:r>
    </w:p>
    <w:p w14:paraId="060861D5">
      <w:pPr>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□现由</w:t>
      </w:r>
      <w:bookmarkStart w:id="131" w:name="_Hlk32674011"/>
      <w:r>
        <w:rPr>
          <w:rFonts w:hint="eastAsia" w:ascii="仿宋_GB2312" w:hAnsi="宋体" w:eastAsia="仿宋_GB2312"/>
          <w:sz w:val="24"/>
          <w:szCs w:val="24"/>
          <w:u w:val="single"/>
        </w:rPr>
        <w:t xml:space="preserve">      </w:t>
      </w:r>
      <w:r>
        <w:rPr>
          <w:rFonts w:hint="eastAsia" w:ascii="仿宋_GB2312" w:hAnsi="宋体" w:eastAsia="仿宋_GB2312"/>
          <w:sz w:val="24"/>
          <w:szCs w:val="24"/>
          <w:u w:val="none"/>
        </w:rPr>
        <w:t>、</w:t>
      </w:r>
      <w:r>
        <w:rPr>
          <w:rFonts w:hint="eastAsia" w:ascii="仿宋_GB2312" w:hAnsi="宋体" w:eastAsia="仿宋_GB2312"/>
          <w:sz w:val="24"/>
          <w:szCs w:val="24"/>
          <w:u w:val="single"/>
        </w:rPr>
        <w:t xml:space="preserve">      </w:t>
      </w:r>
      <w:bookmarkEnd w:id="131"/>
      <w:r>
        <w:rPr>
          <w:rFonts w:hint="eastAsia" w:ascii="仿宋_GB2312" w:hAnsi="宋体" w:eastAsia="仿宋_GB2312"/>
          <w:sz w:val="24"/>
          <w:szCs w:val="24"/>
          <w:u w:val="none"/>
          <w:lang w:val="en-US" w:eastAsia="zh-CN"/>
        </w:rPr>
        <w:t>等</w:t>
      </w:r>
      <w:r>
        <w:rPr>
          <w:rFonts w:hint="eastAsia" w:ascii="仿宋_GB2312" w:hAnsi="宋体" w:eastAsia="仿宋_GB2312"/>
          <w:sz w:val="24"/>
          <w:szCs w:val="24"/>
        </w:rPr>
        <w:t>2名人员前来你（单位）处调取下列证据材料：</w:t>
      </w:r>
    </w:p>
    <w:p w14:paraId="6D0A5642">
      <w:pPr>
        <w:spacing w:line="360" w:lineRule="auto"/>
        <w:ind w:firstLine="480" w:firstLineChars="200"/>
        <w:jc w:val="left"/>
        <w:rPr>
          <w:rFonts w:hint="eastAsia" w:ascii="仿宋_GB2312" w:hAnsi="宋体" w:eastAsia="仿宋_GB2312"/>
          <w:sz w:val="24"/>
          <w:szCs w:val="24"/>
          <w:u w:val="none"/>
          <w:lang w:eastAsia="zh-CN"/>
        </w:rPr>
      </w:pPr>
      <w:r>
        <w:rPr>
          <w:rFonts w:hint="eastAsia" w:ascii="仿宋_GB2312" w:hAnsi="宋体" w:eastAsia="仿宋_GB2312"/>
          <w:sz w:val="24"/>
          <w:szCs w:val="24"/>
        </w:rPr>
        <w:t>1.</w:t>
      </w:r>
      <w:r>
        <w:rPr>
          <w:rFonts w:hint="eastAsia" w:ascii="仿宋_GB2312" w:hAnsi="宋体" w:eastAsia="仿宋_GB2312"/>
          <w:sz w:val="24"/>
          <w:szCs w:val="24"/>
          <w:u w:val="single"/>
        </w:rPr>
        <w:t xml:space="preserve">                                         </w:t>
      </w:r>
      <w:r>
        <w:rPr>
          <w:rFonts w:hint="eastAsia" w:ascii="仿宋_GB2312" w:hAnsi="宋体" w:eastAsia="仿宋_GB2312"/>
          <w:sz w:val="24"/>
          <w:szCs w:val="24"/>
          <w:u w:val="none"/>
        </w:rPr>
        <w:t xml:space="preserve"> </w:t>
      </w:r>
      <w:r>
        <w:rPr>
          <w:rFonts w:hint="eastAsia" w:ascii="仿宋_GB2312" w:hAnsi="宋体" w:eastAsia="仿宋_GB2312"/>
          <w:sz w:val="24"/>
          <w:szCs w:val="24"/>
          <w:u w:val="none"/>
          <w:lang w:eastAsia="zh-CN"/>
        </w:rPr>
        <w:t>；</w:t>
      </w:r>
    </w:p>
    <w:p w14:paraId="184ABCE5">
      <w:pPr>
        <w:spacing w:line="360" w:lineRule="auto"/>
        <w:ind w:firstLine="480" w:firstLineChars="200"/>
        <w:jc w:val="left"/>
        <w:rPr>
          <w:rFonts w:hint="eastAsia" w:ascii="仿宋_GB2312" w:hAnsi="宋体" w:eastAsia="仿宋_GB2312"/>
          <w:sz w:val="24"/>
          <w:szCs w:val="24"/>
          <w:u w:val="none"/>
          <w:lang w:eastAsia="zh-CN"/>
        </w:rPr>
      </w:pPr>
      <w:r>
        <w:rPr>
          <w:rFonts w:hint="eastAsia" w:ascii="仿宋_GB2312" w:hAnsi="宋体" w:eastAsia="仿宋_GB2312"/>
          <w:sz w:val="24"/>
          <w:szCs w:val="24"/>
        </w:rPr>
        <w:t>2.</w:t>
      </w:r>
      <w:r>
        <w:rPr>
          <w:rFonts w:hint="eastAsia" w:ascii="仿宋_GB2312" w:hAnsi="宋体" w:eastAsia="仿宋_GB2312"/>
          <w:sz w:val="24"/>
          <w:szCs w:val="24"/>
          <w:u w:val="single"/>
        </w:rPr>
        <w:t xml:space="preserve">                                         </w:t>
      </w:r>
      <w:r>
        <w:rPr>
          <w:rFonts w:hint="eastAsia" w:ascii="仿宋_GB2312" w:hAnsi="宋体" w:eastAsia="仿宋_GB2312"/>
          <w:sz w:val="24"/>
          <w:szCs w:val="24"/>
          <w:u w:val="none"/>
        </w:rPr>
        <w:t xml:space="preserve"> </w:t>
      </w:r>
      <w:r>
        <w:rPr>
          <w:rFonts w:hint="eastAsia" w:ascii="仿宋_GB2312" w:hAnsi="宋体" w:eastAsia="仿宋_GB2312"/>
          <w:sz w:val="24"/>
          <w:szCs w:val="24"/>
          <w:u w:val="none"/>
          <w:lang w:eastAsia="zh-CN"/>
        </w:rPr>
        <w:t>；</w:t>
      </w:r>
    </w:p>
    <w:p w14:paraId="15CDEC0D">
      <w:pPr>
        <w:spacing w:line="360" w:lineRule="auto"/>
        <w:ind w:firstLine="480" w:firstLineChars="200"/>
        <w:jc w:val="left"/>
        <w:rPr>
          <w:rFonts w:hint="eastAsia" w:ascii="仿宋_GB2312" w:hAnsi="宋体" w:eastAsia="仿宋_GB2312"/>
          <w:sz w:val="24"/>
          <w:szCs w:val="24"/>
          <w:u w:val="none"/>
          <w:lang w:val="en-US" w:eastAsia="zh-CN"/>
        </w:rPr>
      </w:pPr>
      <w:r>
        <w:rPr>
          <w:rFonts w:hint="eastAsia" w:ascii="仿宋_GB2312" w:hAnsi="宋体" w:eastAsia="仿宋_GB2312"/>
          <w:sz w:val="24"/>
          <w:szCs w:val="24"/>
        </w:rPr>
        <w:t>3.</w:t>
      </w:r>
      <w:r>
        <w:rPr>
          <w:rFonts w:hint="eastAsia" w:ascii="仿宋_GB2312" w:hAnsi="宋体" w:eastAsia="仿宋_GB2312"/>
          <w:sz w:val="24"/>
          <w:szCs w:val="24"/>
          <w:u w:val="single"/>
        </w:rPr>
        <w:t xml:space="preserve">                                         </w:t>
      </w:r>
      <w:r>
        <w:rPr>
          <w:rFonts w:hint="eastAsia" w:ascii="仿宋_GB2312" w:hAnsi="宋体" w:eastAsia="仿宋_GB2312"/>
          <w:sz w:val="24"/>
          <w:szCs w:val="24"/>
          <w:u w:val="none"/>
          <w:lang w:val="en-US" w:eastAsia="zh-CN"/>
        </w:rPr>
        <w:t xml:space="preserve"> ；</w:t>
      </w:r>
    </w:p>
    <w:p w14:paraId="5E4AB6F7">
      <w:pPr>
        <w:spacing w:line="360" w:lineRule="auto"/>
        <w:ind w:firstLine="480" w:firstLineChars="200"/>
        <w:jc w:val="left"/>
        <w:rPr>
          <w:rFonts w:hint="eastAsia" w:ascii="仿宋_GB2312" w:hAnsi="宋体" w:eastAsia="仿宋_GB2312"/>
          <w:sz w:val="24"/>
          <w:szCs w:val="24"/>
          <w:u w:val="none"/>
          <w:lang w:val="en-US" w:eastAsia="zh-CN"/>
        </w:rPr>
      </w:pPr>
      <w:r>
        <w:rPr>
          <w:rFonts w:hint="eastAsia" w:ascii="仿宋_GB2312" w:hAnsi="宋体" w:eastAsia="仿宋_GB2312"/>
          <w:sz w:val="24"/>
          <w:szCs w:val="24"/>
        </w:rPr>
        <w:t>4.</w:t>
      </w:r>
      <w:r>
        <w:rPr>
          <w:rFonts w:hint="eastAsia" w:ascii="仿宋_GB2312" w:hAnsi="宋体" w:eastAsia="仿宋_GB2312"/>
          <w:sz w:val="24"/>
          <w:szCs w:val="24"/>
          <w:u w:val="single"/>
        </w:rPr>
        <w:t xml:space="preserve">                                         </w:t>
      </w:r>
      <w:r>
        <w:rPr>
          <w:rFonts w:hint="eastAsia" w:ascii="仿宋_GB2312" w:hAnsi="宋体" w:eastAsia="仿宋_GB2312"/>
          <w:sz w:val="24"/>
          <w:szCs w:val="24"/>
          <w:u w:val="none"/>
          <w:lang w:val="en-US" w:eastAsia="zh-CN"/>
        </w:rPr>
        <w:t xml:space="preserve"> 。</w:t>
      </w:r>
    </w:p>
    <w:p w14:paraId="47596C7D">
      <w:pPr>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请你（单位）依法予以协助，并于</w:t>
      </w:r>
      <w:r>
        <w:rPr>
          <w:rFonts w:hint="eastAsia" w:ascii="仿宋_GB2312" w:hAnsi="宋体" w:eastAsia="仿宋_GB2312"/>
          <w:sz w:val="24"/>
          <w:szCs w:val="24"/>
          <w:u w:val="single"/>
        </w:rPr>
        <w:t xml:space="preserve">    </w:t>
      </w:r>
      <w:r>
        <w:rPr>
          <w:rFonts w:hint="eastAsia" w:ascii="仿宋_GB2312" w:hAnsi="宋体" w:eastAsia="仿宋_GB2312"/>
          <w:sz w:val="24"/>
          <w:szCs w:val="24"/>
        </w:rPr>
        <w:t>年</w:t>
      </w:r>
      <w:bookmarkStart w:id="132" w:name="_Hlk44102126"/>
      <w:r>
        <w:rPr>
          <w:rFonts w:hint="eastAsia" w:ascii="仿宋_GB2312" w:hAnsi="宋体" w:eastAsia="仿宋_GB2312"/>
          <w:sz w:val="24"/>
          <w:szCs w:val="24"/>
          <w:u w:val="single"/>
        </w:rPr>
        <w:t xml:space="preserve">  </w:t>
      </w:r>
      <w:bookmarkEnd w:id="132"/>
      <w:r>
        <w:rPr>
          <w:rFonts w:hint="eastAsia" w:ascii="仿宋_GB2312" w:hAnsi="宋体" w:eastAsia="仿宋_GB2312"/>
          <w:sz w:val="24"/>
          <w:szCs w:val="24"/>
        </w:rPr>
        <w:t>月</w:t>
      </w:r>
      <w:r>
        <w:rPr>
          <w:rFonts w:hint="eastAsia" w:ascii="仿宋_GB2312" w:hAnsi="宋体" w:eastAsia="仿宋_GB2312"/>
          <w:sz w:val="24"/>
          <w:szCs w:val="24"/>
          <w:u w:val="single"/>
        </w:rPr>
        <w:t xml:space="preserve">  </w:t>
      </w:r>
      <w:r>
        <w:rPr>
          <w:rFonts w:hint="eastAsia" w:ascii="仿宋_GB2312" w:hAnsi="宋体" w:eastAsia="仿宋_GB2312"/>
          <w:sz w:val="24"/>
          <w:szCs w:val="24"/>
        </w:rPr>
        <w:t>日前提供上述证据材料。</w:t>
      </w:r>
    </w:p>
    <w:p w14:paraId="7C13F520">
      <w:pPr>
        <w:spacing w:line="360" w:lineRule="auto"/>
        <w:ind w:firstLine="480" w:firstLineChars="200"/>
        <w:jc w:val="left"/>
        <w:rPr>
          <w:rFonts w:ascii="仿宋_GB2312" w:hAnsi="宋体" w:eastAsia="仿宋_GB2312"/>
          <w:sz w:val="24"/>
          <w:szCs w:val="24"/>
          <w:u w:val="single"/>
        </w:rPr>
      </w:pPr>
      <w:r>
        <w:rPr>
          <w:rFonts w:hint="eastAsia" w:ascii="仿宋_GB2312" w:hAnsi="宋体" w:eastAsia="仿宋_GB2312"/>
          <w:sz w:val="24"/>
          <w:szCs w:val="24"/>
        </w:rPr>
        <w:t>联系人：</w:t>
      </w:r>
      <w:r>
        <w:rPr>
          <w:rFonts w:hint="eastAsia" w:ascii="仿宋_GB2312" w:hAnsi="宋体" w:eastAsia="仿宋_GB2312"/>
          <w:sz w:val="24"/>
          <w:szCs w:val="24"/>
          <w:u w:val="single"/>
        </w:rPr>
        <w:t xml:space="preserve">                                          </w:t>
      </w:r>
    </w:p>
    <w:p w14:paraId="0EAF6339">
      <w:pPr>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联系电话：</w:t>
      </w:r>
      <w:r>
        <w:rPr>
          <w:rFonts w:hint="eastAsia" w:ascii="仿宋_GB2312" w:hAnsi="宋体" w:eastAsia="仿宋_GB2312"/>
          <w:sz w:val="24"/>
          <w:szCs w:val="24"/>
          <w:u w:val="single"/>
        </w:rPr>
        <w:t xml:space="preserve">                                        </w:t>
      </w:r>
    </w:p>
    <w:p w14:paraId="4455131D">
      <w:pPr>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联系地址：</w:t>
      </w:r>
      <w:r>
        <w:rPr>
          <w:rFonts w:hint="eastAsia" w:ascii="仿宋_GB2312" w:hAnsi="宋体" w:eastAsia="仿宋_GB2312"/>
          <w:sz w:val="24"/>
          <w:szCs w:val="24"/>
          <w:u w:val="single"/>
        </w:rPr>
        <w:t xml:space="preserve">                                        </w:t>
      </w:r>
    </w:p>
    <w:p w14:paraId="3A935084">
      <w:pPr>
        <w:spacing w:line="360" w:lineRule="auto"/>
        <w:ind w:firstLine="480" w:firstLineChars="200"/>
        <w:jc w:val="left"/>
        <w:rPr>
          <w:rFonts w:ascii="仿宋_GB2312" w:hAnsi="宋体" w:eastAsia="仿宋_GB2312"/>
          <w:sz w:val="24"/>
          <w:szCs w:val="24"/>
        </w:rPr>
      </w:pPr>
    </w:p>
    <w:p w14:paraId="4A03E0E8">
      <w:pPr>
        <w:pStyle w:val="2"/>
      </w:pPr>
    </w:p>
    <w:p w14:paraId="757C7ABE">
      <w:pPr>
        <w:snapToGrid w:val="0"/>
        <w:spacing w:line="360" w:lineRule="auto"/>
        <w:ind w:right="720" w:firstLine="480" w:firstLineChars="200"/>
        <w:jc w:val="right"/>
        <w:rPr>
          <w:rFonts w:hint="eastAsia" w:ascii="仿宋_GB2312" w:hAnsi="宋体" w:eastAsia="仿宋_GB2312"/>
          <w:sz w:val="24"/>
          <w:szCs w:val="24"/>
        </w:rPr>
      </w:pPr>
      <w:r>
        <w:rPr>
          <w:rFonts w:hint="eastAsia" w:ascii="仿宋_GB2312" w:hAnsi="宋体" w:eastAsia="仿宋_GB2312"/>
          <w:sz w:val="24"/>
          <w:szCs w:val="24"/>
          <w:lang w:val="en-US" w:eastAsia="zh-CN"/>
        </w:rPr>
        <w:t>湖南省</w:t>
      </w:r>
      <w:r>
        <w:rPr>
          <w:rFonts w:hint="eastAsia" w:ascii="仿宋_GB2312" w:hAnsi="宋体" w:eastAsia="仿宋_GB2312"/>
          <w:sz w:val="24"/>
          <w:szCs w:val="24"/>
        </w:rPr>
        <w:t>医疗保障局</w:t>
      </w:r>
    </w:p>
    <w:p w14:paraId="4EAA9C4F">
      <w:pPr>
        <w:snapToGrid w:val="0"/>
        <w:spacing w:line="360" w:lineRule="auto"/>
        <w:ind w:right="720" w:firstLine="480" w:firstLineChars="200"/>
        <w:jc w:val="center"/>
        <w:rPr>
          <w:rFonts w:ascii="仿宋_GB2312" w:hAnsi="宋体" w:eastAsia="仿宋_GB2312"/>
          <w:sz w:val="24"/>
          <w:szCs w:val="24"/>
        </w:rPr>
      </w:pPr>
      <w:r>
        <w:rPr>
          <w:rFonts w:hint="eastAsia" w:ascii="仿宋_GB2312" w:hAnsi="宋体" w:eastAsia="仿宋_GB2312"/>
          <w:sz w:val="24"/>
          <w:szCs w:val="24"/>
          <w:lang w:val="en-US" w:eastAsia="zh-CN"/>
        </w:rPr>
        <w:t xml:space="preserve">                                          </w:t>
      </w:r>
      <w:r>
        <w:rPr>
          <w:rFonts w:hint="eastAsia" w:ascii="仿宋_GB2312" w:hAnsi="宋体" w:eastAsia="仿宋_GB2312"/>
          <w:sz w:val="24"/>
          <w:szCs w:val="24"/>
        </w:rPr>
        <w:t>（公章）</w:t>
      </w:r>
    </w:p>
    <w:p w14:paraId="0A948B96">
      <w:pPr>
        <w:snapToGrid w:val="0"/>
        <w:spacing w:line="360" w:lineRule="auto"/>
        <w:ind w:right="720" w:firstLine="480" w:firstLineChars="200"/>
        <w:jc w:val="center"/>
        <w:rPr>
          <w:rFonts w:hint="eastAsia" w:ascii="仿宋_GB2312" w:hAnsi="宋体" w:eastAsia="仿宋_GB2312"/>
          <w:sz w:val="24"/>
          <w:szCs w:val="24"/>
        </w:rPr>
      </w:pPr>
      <w:r>
        <w:rPr>
          <w:rFonts w:hint="eastAsia" w:ascii="仿宋_GB2312" w:hAnsi="宋体" w:eastAsia="仿宋_GB2312"/>
          <w:sz w:val="24"/>
          <w:szCs w:val="24"/>
          <w:lang w:val="en-US" w:eastAsia="zh-CN"/>
        </w:rPr>
        <w:t xml:space="preserve">                                                </w:t>
      </w:r>
      <w:r>
        <w:rPr>
          <w:rFonts w:hint="eastAsia" w:ascii="仿宋_GB2312" w:hAnsi="宋体" w:eastAsia="仿宋_GB2312"/>
          <w:sz w:val="24"/>
          <w:szCs w:val="24"/>
        </w:rPr>
        <w:t>年  月  日</w:t>
      </w:r>
    </w:p>
    <w:p w14:paraId="4661C739">
      <w:pPr>
        <w:pStyle w:val="2"/>
      </w:pPr>
    </w:p>
    <w:p w14:paraId="21F34E5C">
      <w:pPr>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（本文书一式三份，一份送达证据持有人，一份承办机构留存，一份随卷归档。）</w:t>
      </w:r>
      <w:r>
        <w:rPr>
          <w:rFonts w:hint="eastAsia" w:ascii="仿宋_GB2312" w:hAnsi="宋体" w:eastAsia="仿宋_GB2312"/>
          <w:sz w:val="24"/>
          <w:szCs w:val="24"/>
        </w:rPr>
        <w:br w:type="page"/>
      </w:r>
    </w:p>
    <w:p w14:paraId="5DACA549">
      <w:pPr>
        <w:adjustRightInd w:val="0"/>
        <w:snapToGrid w:val="0"/>
        <w:spacing w:line="360" w:lineRule="auto"/>
        <w:ind w:firstLine="600" w:firstLineChars="200"/>
        <w:jc w:val="center"/>
        <w:rPr>
          <w:rFonts w:hint="eastAsia" w:ascii="仿宋_GB2312" w:hAnsi="宋体" w:eastAsia="仿宋_GB2312"/>
          <w:sz w:val="30"/>
          <w:szCs w:val="30"/>
        </w:rPr>
      </w:pPr>
    </w:p>
    <w:p w14:paraId="3ECEB286">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23AAC2AC">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294C8B6A">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5CABBB62">
      <w:pPr>
        <w:adjustRightInd w:val="0"/>
        <w:snapToGrid w:val="0"/>
        <w:spacing w:line="360" w:lineRule="auto"/>
        <w:ind w:firstLine="480" w:firstLineChars="200"/>
        <w:jc w:val="left"/>
        <w:rPr>
          <w:rFonts w:ascii="仿宋_GB2312" w:hAnsi="宋体" w:eastAsia="仿宋_GB2312" w:cs="宋体"/>
          <w:color w:val="000000"/>
          <w:sz w:val="24"/>
          <w:szCs w:val="24"/>
        </w:rPr>
      </w:pPr>
      <w:r>
        <w:rPr>
          <w:rFonts w:hint="eastAsia" w:ascii="仿宋_GB2312" w:hAnsi="宋体" w:eastAsia="仿宋_GB2312" w:cs="仿宋_GB2312"/>
          <w:kern w:val="0"/>
          <w:sz w:val="24"/>
          <w:szCs w:val="24"/>
        </w:rPr>
        <w:t>（二）《</w:t>
      </w:r>
      <w:r>
        <w:rPr>
          <w:rFonts w:hint="eastAsia" w:ascii="仿宋_GB2312" w:hAnsi="宋体" w:eastAsia="仿宋_GB2312" w:cs="宋体"/>
          <w:color w:val="000000"/>
          <w:sz w:val="24"/>
          <w:szCs w:val="24"/>
        </w:rPr>
        <w:t>调取证据材料通知书》是医疗保障部门在办理行政案件过程中，依法向有关单位和个人调取有关的证据时制作的通知性文书。该文书是医疗保障部门收集案件证据的重要依据和凭证，对于规范医疗保障部门的取证活动具有重要作用。</w:t>
      </w:r>
    </w:p>
    <w:p w14:paraId="515DC60D">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2A945A19">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（一）有医疗保障部门名称、文书名称、文号。</w:t>
      </w:r>
    </w:p>
    <w:p w14:paraId="0441A372">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（二）有证据材料持有人的姓名或者名称。</w:t>
      </w:r>
    </w:p>
    <w:p w14:paraId="169EFC11">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（三）有行政案件的名称，例如，可采用“违法嫌疑人姓名或名称+涉嫌+违法行为性质”的方式。</w:t>
      </w:r>
    </w:p>
    <w:p w14:paraId="2DB798A2">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（四）有调取证据材料的方式选择，若需要证据材料持有人（单位）将证据寄发的，在“请你（单位）配合将下列证据材料按照通知书下方提供的联系人、联系电话、联系地址寄与我单位”前的 “□” 处打 “√”； 若现场调取证据材料的，在“现由</w:t>
      </w:r>
      <w:r>
        <w:rPr>
          <w:rFonts w:hint="eastAsia" w:ascii="仿宋_GB2312" w:hAnsi="宋体" w:eastAsia="仿宋_GB2312"/>
          <w:sz w:val="24"/>
          <w:szCs w:val="24"/>
          <w:u w:val="single"/>
        </w:rPr>
        <w:t xml:space="preserve">      </w:t>
      </w:r>
      <w:r>
        <w:rPr>
          <w:rFonts w:hint="eastAsia" w:ascii="仿宋_GB2312" w:hAnsi="宋体" w:eastAsia="仿宋_GB2312"/>
          <w:sz w:val="24"/>
          <w:szCs w:val="24"/>
          <w:u w:val="none"/>
        </w:rPr>
        <w:t>、</w:t>
      </w:r>
      <w:r>
        <w:rPr>
          <w:rFonts w:hint="eastAsia" w:ascii="仿宋_GB2312" w:hAnsi="宋体" w:eastAsia="仿宋_GB2312"/>
          <w:sz w:val="24"/>
          <w:szCs w:val="24"/>
          <w:u w:val="single"/>
        </w:rPr>
        <w:t xml:space="preserve">      </w:t>
      </w:r>
      <w:r>
        <w:rPr>
          <w:rFonts w:hint="eastAsia" w:ascii="仿宋_GB2312" w:hAnsi="宋体" w:eastAsia="仿宋_GB2312" w:cs="仿宋_GB2312"/>
          <w:kern w:val="0"/>
          <w:sz w:val="24"/>
          <w:szCs w:val="24"/>
        </w:rPr>
        <w:t>2名人员前来你（单位）处调取下列证据材料”前的“□”处打“√”，并填写两名调取证据材料的执法人员姓名，必要时可括号注明执法证件号码。</w:t>
      </w:r>
    </w:p>
    <w:p w14:paraId="567B915E">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（五）有所需要调取证据材料的具体名称。</w:t>
      </w:r>
    </w:p>
    <w:p w14:paraId="74BC7CFD">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（六）有联系人、联系电话和联系地址，以方便证据材料持有人与医疗保障部门及时联系沟通。</w:t>
      </w:r>
    </w:p>
    <w:p w14:paraId="521CF086">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（七）有医疗保障部门的全称，加盖公章并注明日期。</w:t>
      </w:r>
      <w:r>
        <w:rPr>
          <w:rFonts w:hint="eastAsia" w:ascii="仿宋_GB2312" w:hAnsi="宋体" w:eastAsia="仿宋_GB2312"/>
          <w:sz w:val="24"/>
          <w:szCs w:val="24"/>
        </w:rPr>
        <w:br w:type="page"/>
      </w:r>
    </w:p>
    <w:p w14:paraId="66EFF598">
      <w:pPr>
        <w:widowControl/>
        <w:rPr>
          <w:rFonts w:ascii="宋体" w:hAnsi="宋体" w:eastAsia="宋体" w:cs="黑体"/>
          <w:kern w:val="0"/>
          <w:sz w:val="24"/>
          <w:szCs w:val="24"/>
        </w:rPr>
      </w:pPr>
    </w:p>
    <w:tbl>
      <w:tblPr>
        <w:tblStyle w:val="22"/>
        <w:tblpPr w:leftFromText="180" w:rightFromText="180" w:vertAnchor="page" w:horzAnchor="page" w:tblpX="2109" w:tblpY="3634"/>
        <w:tblOverlap w:val="never"/>
        <w:tblW w:w="81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3"/>
        <w:gridCol w:w="1941"/>
        <w:gridCol w:w="1358"/>
        <w:gridCol w:w="1264"/>
        <w:gridCol w:w="1447"/>
        <w:gridCol w:w="1392"/>
      </w:tblGrid>
      <w:tr w14:paraId="3C3E7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703" w:type="dxa"/>
            <w:vAlign w:val="center"/>
          </w:tcPr>
          <w:p w14:paraId="7F39E790">
            <w:pPr>
              <w:jc w:val="center"/>
              <w:rPr>
                <w:rFonts w:ascii="仿宋_GB2312" w:hAnsi="宋体" w:eastAsia="仿宋_GB2312" w:cs="Times New Roman"/>
                <w:color w:val="000000"/>
                <w:sz w:val="24"/>
                <w:szCs w:val="24"/>
              </w:rPr>
            </w:pPr>
            <w:r>
              <w:rPr>
                <w:rFonts w:hint="eastAsia" w:ascii="仿宋_GB2312" w:hAnsi="宋体" w:eastAsia="仿宋_GB2312" w:cs="Times New Roman"/>
                <w:sz w:val="24"/>
                <w:szCs w:val="24"/>
              </w:rPr>
              <w:t>编号</w:t>
            </w:r>
          </w:p>
        </w:tc>
        <w:tc>
          <w:tcPr>
            <w:tcW w:w="1941" w:type="dxa"/>
            <w:vAlign w:val="center"/>
          </w:tcPr>
          <w:p w14:paraId="419A6213">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证据名称</w:t>
            </w:r>
          </w:p>
        </w:tc>
        <w:tc>
          <w:tcPr>
            <w:tcW w:w="1358" w:type="dxa"/>
            <w:vAlign w:val="center"/>
          </w:tcPr>
          <w:p w14:paraId="620B922E">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证据类别</w:t>
            </w:r>
          </w:p>
        </w:tc>
        <w:tc>
          <w:tcPr>
            <w:tcW w:w="1264" w:type="dxa"/>
            <w:vAlign w:val="center"/>
          </w:tcPr>
          <w:p w14:paraId="22F9E075">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取证时间</w:t>
            </w:r>
          </w:p>
        </w:tc>
        <w:tc>
          <w:tcPr>
            <w:tcW w:w="1447" w:type="dxa"/>
            <w:vAlign w:val="center"/>
          </w:tcPr>
          <w:p w14:paraId="101A0EB9">
            <w:pPr>
              <w:jc w:val="center"/>
              <w:rPr>
                <w:rFonts w:hint="default" w:ascii="仿宋_GB2312" w:hAnsi="宋体" w:eastAsia="仿宋_GB2312" w:cs="Times New Roman"/>
                <w:color w:val="000000"/>
                <w:sz w:val="24"/>
                <w:szCs w:val="24"/>
                <w:lang w:val="en-US" w:eastAsia="zh-CN"/>
              </w:rPr>
            </w:pPr>
            <w:r>
              <w:rPr>
                <w:rFonts w:hint="eastAsia" w:ascii="仿宋_GB2312" w:hAnsi="宋体" w:eastAsia="仿宋_GB2312" w:cs="Times New Roman"/>
                <w:color w:val="000000"/>
                <w:sz w:val="24"/>
                <w:szCs w:val="24"/>
                <w:lang w:val="en-US" w:eastAsia="zh-CN"/>
              </w:rPr>
              <w:t>取证地点</w:t>
            </w:r>
          </w:p>
        </w:tc>
        <w:tc>
          <w:tcPr>
            <w:tcW w:w="1392" w:type="dxa"/>
            <w:vAlign w:val="center"/>
          </w:tcPr>
          <w:p w14:paraId="70BEA4AB">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调查人员</w:t>
            </w:r>
          </w:p>
        </w:tc>
      </w:tr>
      <w:tr w14:paraId="61ABF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703" w:type="dxa"/>
            <w:vAlign w:val="center"/>
          </w:tcPr>
          <w:p w14:paraId="018E1B27">
            <w:pPr>
              <w:jc w:val="center"/>
              <w:rPr>
                <w:rFonts w:ascii="仿宋_GB2312" w:hAnsi="宋体" w:eastAsia="仿宋_GB2312" w:cs="Times New Roman"/>
                <w:sz w:val="24"/>
                <w:szCs w:val="24"/>
              </w:rPr>
            </w:pPr>
          </w:p>
        </w:tc>
        <w:tc>
          <w:tcPr>
            <w:tcW w:w="1941" w:type="dxa"/>
            <w:vAlign w:val="center"/>
          </w:tcPr>
          <w:p w14:paraId="6D93B820">
            <w:pPr>
              <w:jc w:val="center"/>
              <w:rPr>
                <w:rFonts w:ascii="仿宋_GB2312" w:hAnsi="宋体" w:eastAsia="仿宋_GB2312" w:cs="Times New Roman"/>
                <w:color w:val="000000"/>
                <w:sz w:val="24"/>
                <w:szCs w:val="24"/>
              </w:rPr>
            </w:pPr>
          </w:p>
        </w:tc>
        <w:tc>
          <w:tcPr>
            <w:tcW w:w="1358" w:type="dxa"/>
            <w:vAlign w:val="center"/>
          </w:tcPr>
          <w:p w14:paraId="42525FB4">
            <w:pPr>
              <w:jc w:val="center"/>
              <w:rPr>
                <w:rFonts w:ascii="仿宋_GB2312" w:hAnsi="宋体" w:eastAsia="仿宋_GB2312" w:cs="Times New Roman"/>
                <w:color w:val="000000"/>
                <w:sz w:val="24"/>
                <w:szCs w:val="24"/>
              </w:rPr>
            </w:pPr>
          </w:p>
        </w:tc>
        <w:tc>
          <w:tcPr>
            <w:tcW w:w="1264" w:type="dxa"/>
            <w:vAlign w:val="center"/>
          </w:tcPr>
          <w:p w14:paraId="43686C35">
            <w:pPr>
              <w:jc w:val="center"/>
              <w:rPr>
                <w:rFonts w:ascii="仿宋_GB2312" w:hAnsi="宋体" w:eastAsia="仿宋_GB2312" w:cs="Times New Roman"/>
                <w:color w:val="000000"/>
                <w:sz w:val="24"/>
                <w:szCs w:val="24"/>
              </w:rPr>
            </w:pPr>
          </w:p>
        </w:tc>
        <w:tc>
          <w:tcPr>
            <w:tcW w:w="1447" w:type="dxa"/>
            <w:vAlign w:val="center"/>
          </w:tcPr>
          <w:p w14:paraId="53EB7C77">
            <w:pPr>
              <w:jc w:val="center"/>
              <w:rPr>
                <w:rFonts w:ascii="仿宋_GB2312" w:hAnsi="宋体" w:eastAsia="仿宋_GB2312" w:cs="Times New Roman"/>
                <w:color w:val="000000"/>
                <w:sz w:val="24"/>
                <w:szCs w:val="24"/>
              </w:rPr>
            </w:pPr>
          </w:p>
        </w:tc>
        <w:tc>
          <w:tcPr>
            <w:tcW w:w="1392" w:type="dxa"/>
            <w:vAlign w:val="center"/>
          </w:tcPr>
          <w:p w14:paraId="6A0E3A09">
            <w:pPr>
              <w:jc w:val="center"/>
              <w:rPr>
                <w:rFonts w:ascii="仿宋_GB2312" w:hAnsi="宋体" w:eastAsia="仿宋_GB2312" w:cs="Times New Roman"/>
                <w:color w:val="000000"/>
                <w:sz w:val="24"/>
                <w:szCs w:val="24"/>
              </w:rPr>
            </w:pPr>
          </w:p>
        </w:tc>
      </w:tr>
      <w:tr w14:paraId="6012D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703" w:type="dxa"/>
            <w:vAlign w:val="center"/>
          </w:tcPr>
          <w:p w14:paraId="05F4FAA1">
            <w:pPr>
              <w:jc w:val="center"/>
              <w:rPr>
                <w:rFonts w:ascii="仿宋_GB2312" w:hAnsi="宋体" w:eastAsia="仿宋_GB2312" w:cs="Times New Roman"/>
                <w:sz w:val="24"/>
                <w:szCs w:val="24"/>
              </w:rPr>
            </w:pPr>
          </w:p>
        </w:tc>
        <w:tc>
          <w:tcPr>
            <w:tcW w:w="1941" w:type="dxa"/>
            <w:vAlign w:val="center"/>
          </w:tcPr>
          <w:p w14:paraId="5D39EAE1">
            <w:pPr>
              <w:jc w:val="center"/>
              <w:rPr>
                <w:rFonts w:ascii="仿宋_GB2312" w:hAnsi="宋体" w:eastAsia="仿宋_GB2312" w:cs="Times New Roman"/>
                <w:color w:val="000000"/>
                <w:sz w:val="24"/>
                <w:szCs w:val="24"/>
              </w:rPr>
            </w:pPr>
          </w:p>
        </w:tc>
        <w:tc>
          <w:tcPr>
            <w:tcW w:w="1358" w:type="dxa"/>
            <w:vAlign w:val="center"/>
          </w:tcPr>
          <w:p w14:paraId="568EDC33">
            <w:pPr>
              <w:jc w:val="center"/>
              <w:rPr>
                <w:rFonts w:ascii="仿宋_GB2312" w:hAnsi="宋体" w:eastAsia="仿宋_GB2312" w:cs="Times New Roman"/>
                <w:color w:val="000000"/>
                <w:sz w:val="24"/>
                <w:szCs w:val="24"/>
              </w:rPr>
            </w:pPr>
          </w:p>
        </w:tc>
        <w:tc>
          <w:tcPr>
            <w:tcW w:w="1264" w:type="dxa"/>
            <w:vAlign w:val="center"/>
          </w:tcPr>
          <w:p w14:paraId="27F6FC8A">
            <w:pPr>
              <w:jc w:val="center"/>
              <w:rPr>
                <w:rFonts w:ascii="仿宋_GB2312" w:hAnsi="宋体" w:eastAsia="仿宋_GB2312" w:cs="Times New Roman"/>
                <w:color w:val="000000"/>
                <w:sz w:val="24"/>
                <w:szCs w:val="24"/>
              </w:rPr>
            </w:pPr>
          </w:p>
        </w:tc>
        <w:tc>
          <w:tcPr>
            <w:tcW w:w="1447" w:type="dxa"/>
            <w:vAlign w:val="center"/>
          </w:tcPr>
          <w:p w14:paraId="2D034785">
            <w:pPr>
              <w:jc w:val="center"/>
              <w:rPr>
                <w:rFonts w:ascii="仿宋_GB2312" w:hAnsi="宋体" w:eastAsia="仿宋_GB2312" w:cs="Times New Roman"/>
                <w:color w:val="000000"/>
                <w:sz w:val="24"/>
                <w:szCs w:val="24"/>
              </w:rPr>
            </w:pPr>
          </w:p>
        </w:tc>
        <w:tc>
          <w:tcPr>
            <w:tcW w:w="1392" w:type="dxa"/>
            <w:vAlign w:val="center"/>
          </w:tcPr>
          <w:p w14:paraId="594FE9E0">
            <w:pPr>
              <w:jc w:val="center"/>
              <w:rPr>
                <w:rFonts w:ascii="仿宋_GB2312" w:hAnsi="宋体" w:eastAsia="仿宋_GB2312" w:cs="Times New Roman"/>
                <w:color w:val="000000"/>
                <w:sz w:val="24"/>
                <w:szCs w:val="24"/>
              </w:rPr>
            </w:pPr>
          </w:p>
        </w:tc>
      </w:tr>
      <w:tr w14:paraId="2B460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703" w:type="dxa"/>
            <w:vAlign w:val="center"/>
          </w:tcPr>
          <w:p w14:paraId="733A2DC3">
            <w:pPr>
              <w:jc w:val="center"/>
              <w:rPr>
                <w:rFonts w:ascii="仿宋_GB2312" w:hAnsi="宋体" w:eastAsia="仿宋_GB2312" w:cs="Times New Roman"/>
                <w:sz w:val="24"/>
                <w:szCs w:val="24"/>
              </w:rPr>
            </w:pPr>
          </w:p>
        </w:tc>
        <w:tc>
          <w:tcPr>
            <w:tcW w:w="1941" w:type="dxa"/>
            <w:vAlign w:val="center"/>
          </w:tcPr>
          <w:p w14:paraId="19174666">
            <w:pPr>
              <w:jc w:val="center"/>
              <w:rPr>
                <w:rFonts w:ascii="仿宋_GB2312" w:hAnsi="宋体" w:eastAsia="仿宋_GB2312" w:cs="Times New Roman"/>
                <w:color w:val="000000"/>
                <w:sz w:val="24"/>
                <w:szCs w:val="24"/>
              </w:rPr>
            </w:pPr>
          </w:p>
        </w:tc>
        <w:tc>
          <w:tcPr>
            <w:tcW w:w="1358" w:type="dxa"/>
            <w:vAlign w:val="center"/>
          </w:tcPr>
          <w:p w14:paraId="554DF3EB">
            <w:pPr>
              <w:jc w:val="center"/>
              <w:rPr>
                <w:rFonts w:ascii="仿宋_GB2312" w:hAnsi="宋体" w:eastAsia="仿宋_GB2312" w:cs="Times New Roman"/>
                <w:color w:val="000000"/>
                <w:sz w:val="24"/>
                <w:szCs w:val="24"/>
              </w:rPr>
            </w:pPr>
          </w:p>
        </w:tc>
        <w:tc>
          <w:tcPr>
            <w:tcW w:w="1264" w:type="dxa"/>
            <w:vAlign w:val="center"/>
          </w:tcPr>
          <w:p w14:paraId="76CFFA07">
            <w:pPr>
              <w:jc w:val="center"/>
              <w:rPr>
                <w:rFonts w:ascii="仿宋_GB2312" w:hAnsi="宋体" w:eastAsia="仿宋_GB2312" w:cs="Times New Roman"/>
                <w:color w:val="000000"/>
                <w:sz w:val="24"/>
                <w:szCs w:val="24"/>
              </w:rPr>
            </w:pPr>
          </w:p>
        </w:tc>
        <w:tc>
          <w:tcPr>
            <w:tcW w:w="1447" w:type="dxa"/>
            <w:vAlign w:val="center"/>
          </w:tcPr>
          <w:p w14:paraId="0FA1E283">
            <w:pPr>
              <w:jc w:val="center"/>
              <w:rPr>
                <w:rFonts w:ascii="仿宋_GB2312" w:hAnsi="宋体" w:eastAsia="仿宋_GB2312" w:cs="Times New Roman"/>
                <w:color w:val="000000"/>
                <w:sz w:val="24"/>
                <w:szCs w:val="24"/>
              </w:rPr>
            </w:pPr>
          </w:p>
        </w:tc>
        <w:tc>
          <w:tcPr>
            <w:tcW w:w="1392" w:type="dxa"/>
            <w:vAlign w:val="center"/>
          </w:tcPr>
          <w:p w14:paraId="6A25CB04">
            <w:pPr>
              <w:jc w:val="center"/>
              <w:rPr>
                <w:rFonts w:ascii="仿宋_GB2312" w:hAnsi="宋体" w:eastAsia="仿宋_GB2312" w:cs="Times New Roman"/>
                <w:color w:val="000000"/>
                <w:sz w:val="24"/>
                <w:szCs w:val="24"/>
              </w:rPr>
            </w:pPr>
          </w:p>
        </w:tc>
      </w:tr>
      <w:tr w14:paraId="346FA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703" w:type="dxa"/>
            <w:vAlign w:val="center"/>
          </w:tcPr>
          <w:p w14:paraId="17AD4963">
            <w:pPr>
              <w:jc w:val="center"/>
              <w:rPr>
                <w:rFonts w:ascii="仿宋_GB2312" w:hAnsi="宋体" w:eastAsia="仿宋_GB2312" w:cs="Times New Roman"/>
                <w:sz w:val="24"/>
                <w:szCs w:val="24"/>
              </w:rPr>
            </w:pPr>
          </w:p>
        </w:tc>
        <w:tc>
          <w:tcPr>
            <w:tcW w:w="1941" w:type="dxa"/>
            <w:vAlign w:val="center"/>
          </w:tcPr>
          <w:p w14:paraId="733D9715">
            <w:pPr>
              <w:jc w:val="center"/>
              <w:rPr>
                <w:rFonts w:ascii="仿宋_GB2312" w:hAnsi="宋体" w:eastAsia="仿宋_GB2312" w:cs="Times New Roman"/>
                <w:color w:val="000000"/>
                <w:sz w:val="24"/>
                <w:szCs w:val="24"/>
              </w:rPr>
            </w:pPr>
          </w:p>
        </w:tc>
        <w:tc>
          <w:tcPr>
            <w:tcW w:w="1358" w:type="dxa"/>
            <w:vAlign w:val="center"/>
          </w:tcPr>
          <w:p w14:paraId="1CEC7041">
            <w:pPr>
              <w:jc w:val="center"/>
              <w:rPr>
                <w:rFonts w:ascii="仿宋_GB2312" w:hAnsi="宋体" w:eastAsia="仿宋_GB2312" w:cs="Times New Roman"/>
                <w:color w:val="000000"/>
                <w:sz w:val="24"/>
                <w:szCs w:val="24"/>
              </w:rPr>
            </w:pPr>
          </w:p>
        </w:tc>
        <w:tc>
          <w:tcPr>
            <w:tcW w:w="1264" w:type="dxa"/>
            <w:vAlign w:val="center"/>
          </w:tcPr>
          <w:p w14:paraId="2D40CB2D">
            <w:pPr>
              <w:jc w:val="center"/>
              <w:rPr>
                <w:rFonts w:ascii="仿宋_GB2312" w:hAnsi="宋体" w:eastAsia="仿宋_GB2312" w:cs="Times New Roman"/>
                <w:color w:val="000000"/>
                <w:sz w:val="24"/>
                <w:szCs w:val="24"/>
              </w:rPr>
            </w:pPr>
          </w:p>
        </w:tc>
        <w:tc>
          <w:tcPr>
            <w:tcW w:w="1447" w:type="dxa"/>
            <w:vAlign w:val="center"/>
          </w:tcPr>
          <w:p w14:paraId="0AD17755">
            <w:pPr>
              <w:jc w:val="center"/>
              <w:rPr>
                <w:rFonts w:ascii="仿宋_GB2312" w:hAnsi="宋体" w:eastAsia="仿宋_GB2312" w:cs="Times New Roman"/>
                <w:color w:val="000000"/>
                <w:sz w:val="24"/>
                <w:szCs w:val="24"/>
              </w:rPr>
            </w:pPr>
          </w:p>
        </w:tc>
        <w:tc>
          <w:tcPr>
            <w:tcW w:w="1392" w:type="dxa"/>
            <w:vAlign w:val="center"/>
          </w:tcPr>
          <w:p w14:paraId="37A5871A">
            <w:pPr>
              <w:jc w:val="center"/>
              <w:rPr>
                <w:rFonts w:ascii="仿宋_GB2312" w:hAnsi="宋体" w:eastAsia="仿宋_GB2312" w:cs="Times New Roman"/>
                <w:color w:val="000000"/>
                <w:sz w:val="24"/>
                <w:szCs w:val="24"/>
              </w:rPr>
            </w:pPr>
          </w:p>
        </w:tc>
      </w:tr>
      <w:tr w14:paraId="687E7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703" w:type="dxa"/>
            <w:vAlign w:val="center"/>
          </w:tcPr>
          <w:p w14:paraId="60102E36">
            <w:pPr>
              <w:jc w:val="center"/>
              <w:rPr>
                <w:rFonts w:ascii="仿宋_GB2312" w:hAnsi="宋体" w:eastAsia="仿宋_GB2312" w:cs="Times New Roman"/>
                <w:sz w:val="24"/>
                <w:szCs w:val="24"/>
              </w:rPr>
            </w:pPr>
          </w:p>
        </w:tc>
        <w:tc>
          <w:tcPr>
            <w:tcW w:w="1941" w:type="dxa"/>
            <w:vAlign w:val="center"/>
          </w:tcPr>
          <w:p w14:paraId="20E6C0B3">
            <w:pPr>
              <w:jc w:val="center"/>
              <w:rPr>
                <w:rFonts w:ascii="仿宋_GB2312" w:hAnsi="宋体" w:eastAsia="仿宋_GB2312" w:cs="Times New Roman"/>
                <w:color w:val="000000"/>
                <w:sz w:val="24"/>
                <w:szCs w:val="24"/>
              </w:rPr>
            </w:pPr>
          </w:p>
        </w:tc>
        <w:tc>
          <w:tcPr>
            <w:tcW w:w="1358" w:type="dxa"/>
            <w:vAlign w:val="center"/>
          </w:tcPr>
          <w:p w14:paraId="36B6013E">
            <w:pPr>
              <w:jc w:val="center"/>
              <w:rPr>
                <w:rFonts w:ascii="仿宋_GB2312" w:hAnsi="宋体" w:eastAsia="仿宋_GB2312" w:cs="Times New Roman"/>
                <w:color w:val="000000"/>
                <w:sz w:val="24"/>
                <w:szCs w:val="24"/>
              </w:rPr>
            </w:pPr>
          </w:p>
        </w:tc>
        <w:tc>
          <w:tcPr>
            <w:tcW w:w="1264" w:type="dxa"/>
            <w:vAlign w:val="center"/>
          </w:tcPr>
          <w:p w14:paraId="0956319D">
            <w:pPr>
              <w:jc w:val="center"/>
              <w:rPr>
                <w:rFonts w:ascii="仿宋_GB2312" w:hAnsi="宋体" w:eastAsia="仿宋_GB2312" w:cs="Times New Roman"/>
                <w:color w:val="000000"/>
                <w:sz w:val="24"/>
                <w:szCs w:val="24"/>
              </w:rPr>
            </w:pPr>
          </w:p>
        </w:tc>
        <w:tc>
          <w:tcPr>
            <w:tcW w:w="1447" w:type="dxa"/>
            <w:vAlign w:val="center"/>
          </w:tcPr>
          <w:p w14:paraId="64E07824">
            <w:pPr>
              <w:jc w:val="center"/>
              <w:rPr>
                <w:rFonts w:ascii="仿宋_GB2312" w:hAnsi="宋体" w:eastAsia="仿宋_GB2312" w:cs="Times New Roman"/>
                <w:color w:val="000000"/>
                <w:sz w:val="24"/>
                <w:szCs w:val="24"/>
              </w:rPr>
            </w:pPr>
          </w:p>
        </w:tc>
        <w:tc>
          <w:tcPr>
            <w:tcW w:w="1392" w:type="dxa"/>
            <w:vAlign w:val="center"/>
          </w:tcPr>
          <w:p w14:paraId="7E52C591">
            <w:pPr>
              <w:jc w:val="center"/>
              <w:rPr>
                <w:rFonts w:ascii="仿宋_GB2312" w:hAnsi="宋体" w:eastAsia="仿宋_GB2312" w:cs="Times New Roman"/>
                <w:color w:val="000000"/>
                <w:sz w:val="24"/>
                <w:szCs w:val="24"/>
              </w:rPr>
            </w:pPr>
          </w:p>
        </w:tc>
      </w:tr>
      <w:tr w14:paraId="0AA0C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703" w:type="dxa"/>
            <w:vAlign w:val="center"/>
          </w:tcPr>
          <w:p w14:paraId="70B20988">
            <w:pPr>
              <w:jc w:val="center"/>
              <w:rPr>
                <w:rFonts w:ascii="仿宋_GB2312" w:hAnsi="宋体" w:eastAsia="仿宋_GB2312" w:cs="Times New Roman"/>
                <w:sz w:val="24"/>
                <w:szCs w:val="24"/>
              </w:rPr>
            </w:pPr>
          </w:p>
        </w:tc>
        <w:tc>
          <w:tcPr>
            <w:tcW w:w="1941" w:type="dxa"/>
            <w:vAlign w:val="center"/>
          </w:tcPr>
          <w:p w14:paraId="1196FFBB">
            <w:pPr>
              <w:jc w:val="center"/>
              <w:rPr>
                <w:rFonts w:ascii="仿宋_GB2312" w:hAnsi="宋体" w:eastAsia="仿宋_GB2312" w:cs="Times New Roman"/>
                <w:color w:val="000000"/>
                <w:sz w:val="24"/>
                <w:szCs w:val="24"/>
              </w:rPr>
            </w:pPr>
          </w:p>
        </w:tc>
        <w:tc>
          <w:tcPr>
            <w:tcW w:w="1358" w:type="dxa"/>
            <w:vAlign w:val="center"/>
          </w:tcPr>
          <w:p w14:paraId="76A41DD1">
            <w:pPr>
              <w:jc w:val="center"/>
              <w:rPr>
                <w:rFonts w:ascii="仿宋_GB2312" w:hAnsi="宋体" w:eastAsia="仿宋_GB2312" w:cs="Times New Roman"/>
                <w:color w:val="000000"/>
                <w:sz w:val="24"/>
                <w:szCs w:val="24"/>
              </w:rPr>
            </w:pPr>
          </w:p>
        </w:tc>
        <w:tc>
          <w:tcPr>
            <w:tcW w:w="1264" w:type="dxa"/>
            <w:vAlign w:val="center"/>
          </w:tcPr>
          <w:p w14:paraId="7D557158">
            <w:pPr>
              <w:jc w:val="center"/>
              <w:rPr>
                <w:rFonts w:ascii="仿宋_GB2312" w:hAnsi="宋体" w:eastAsia="仿宋_GB2312" w:cs="Times New Roman"/>
                <w:color w:val="000000"/>
                <w:sz w:val="24"/>
                <w:szCs w:val="24"/>
              </w:rPr>
            </w:pPr>
          </w:p>
        </w:tc>
        <w:tc>
          <w:tcPr>
            <w:tcW w:w="1447" w:type="dxa"/>
            <w:vAlign w:val="center"/>
          </w:tcPr>
          <w:p w14:paraId="0D44C554">
            <w:pPr>
              <w:jc w:val="center"/>
              <w:rPr>
                <w:rFonts w:ascii="仿宋_GB2312" w:hAnsi="宋体" w:eastAsia="仿宋_GB2312" w:cs="Times New Roman"/>
                <w:color w:val="000000"/>
                <w:sz w:val="24"/>
                <w:szCs w:val="24"/>
              </w:rPr>
            </w:pPr>
          </w:p>
        </w:tc>
        <w:tc>
          <w:tcPr>
            <w:tcW w:w="1392" w:type="dxa"/>
            <w:vAlign w:val="center"/>
          </w:tcPr>
          <w:p w14:paraId="6DB3E284">
            <w:pPr>
              <w:jc w:val="center"/>
              <w:rPr>
                <w:rFonts w:ascii="仿宋_GB2312" w:hAnsi="宋体" w:eastAsia="仿宋_GB2312" w:cs="Times New Roman"/>
                <w:color w:val="000000"/>
                <w:sz w:val="24"/>
                <w:szCs w:val="24"/>
              </w:rPr>
            </w:pPr>
          </w:p>
        </w:tc>
      </w:tr>
      <w:tr w14:paraId="3DD00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703" w:type="dxa"/>
            <w:vAlign w:val="center"/>
          </w:tcPr>
          <w:p w14:paraId="65423A94">
            <w:pPr>
              <w:jc w:val="center"/>
              <w:rPr>
                <w:rFonts w:ascii="仿宋_GB2312" w:hAnsi="宋体" w:eastAsia="仿宋_GB2312" w:cs="Times New Roman"/>
                <w:sz w:val="24"/>
                <w:szCs w:val="24"/>
              </w:rPr>
            </w:pPr>
          </w:p>
        </w:tc>
        <w:tc>
          <w:tcPr>
            <w:tcW w:w="1941" w:type="dxa"/>
            <w:vAlign w:val="center"/>
          </w:tcPr>
          <w:p w14:paraId="5AFC05E3">
            <w:pPr>
              <w:jc w:val="center"/>
              <w:rPr>
                <w:rFonts w:ascii="仿宋_GB2312" w:hAnsi="宋体" w:eastAsia="仿宋_GB2312" w:cs="Times New Roman"/>
                <w:color w:val="000000"/>
                <w:sz w:val="24"/>
                <w:szCs w:val="24"/>
              </w:rPr>
            </w:pPr>
          </w:p>
        </w:tc>
        <w:tc>
          <w:tcPr>
            <w:tcW w:w="1358" w:type="dxa"/>
            <w:vAlign w:val="center"/>
          </w:tcPr>
          <w:p w14:paraId="07B09184">
            <w:pPr>
              <w:jc w:val="center"/>
              <w:rPr>
                <w:rFonts w:ascii="仿宋_GB2312" w:hAnsi="宋体" w:eastAsia="仿宋_GB2312" w:cs="Times New Roman"/>
                <w:color w:val="000000"/>
                <w:sz w:val="24"/>
                <w:szCs w:val="24"/>
              </w:rPr>
            </w:pPr>
          </w:p>
        </w:tc>
        <w:tc>
          <w:tcPr>
            <w:tcW w:w="1264" w:type="dxa"/>
            <w:vAlign w:val="center"/>
          </w:tcPr>
          <w:p w14:paraId="009115B3">
            <w:pPr>
              <w:jc w:val="center"/>
              <w:rPr>
                <w:rFonts w:ascii="仿宋_GB2312" w:hAnsi="宋体" w:eastAsia="仿宋_GB2312" w:cs="Times New Roman"/>
                <w:color w:val="000000"/>
                <w:sz w:val="24"/>
                <w:szCs w:val="24"/>
              </w:rPr>
            </w:pPr>
          </w:p>
        </w:tc>
        <w:tc>
          <w:tcPr>
            <w:tcW w:w="1447" w:type="dxa"/>
            <w:vAlign w:val="center"/>
          </w:tcPr>
          <w:p w14:paraId="4F65E422">
            <w:pPr>
              <w:jc w:val="center"/>
              <w:rPr>
                <w:rFonts w:ascii="仿宋_GB2312" w:hAnsi="宋体" w:eastAsia="仿宋_GB2312" w:cs="Times New Roman"/>
                <w:color w:val="000000"/>
                <w:sz w:val="24"/>
                <w:szCs w:val="24"/>
              </w:rPr>
            </w:pPr>
          </w:p>
        </w:tc>
        <w:tc>
          <w:tcPr>
            <w:tcW w:w="1392" w:type="dxa"/>
            <w:vAlign w:val="center"/>
          </w:tcPr>
          <w:p w14:paraId="375CF814">
            <w:pPr>
              <w:jc w:val="center"/>
              <w:rPr>
                <w:rFonts w:ascii="仿宋_GB2312" w:hAnsi="宋体" w:eastAsia="仿宋_GB2312" w:cs="Times New Roman"/>
                <w:color w:val="000000"/>
                <w:sz w:val="24"/>
                <w:szCs w:val="24"/>
              </w:rPr>
            </w:pPr>
          </w:p>
        </w:tc>
      </w:tr>
      <w:tr w14:paraId="59792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703" w:type="dxa"/>
            <w:vAlign w:val="center"/>
          </w:tcPr>
          <w:p w14:paraId="7440B92D">
            <w:pPr>
              <w:jc w:val="center"/>
              <w:rPr>
                <w:rFonts w:ascii="仿宋_GB2312" w:hAnsi="宋体" w:eastAsia="仿宋_GB2312" w:cs="Times New Roman"/>
                <w:sz w:val="24"/>
                <w:szCs w:val="24"/>
              </w:rPr>
            </w:pPr>
          </w:p>
        </w:tc>
        <w:tc>
          <w:tcPr>
            <w:tcW w:w="1941" w:type="dxa"/>
            <w:vAlign w:val="center"/>
          </w:tcPr>
          <w:p w14:paraId="4A439CF5">
            <w:pPr>
              <w:jc w:val="center"/>
              <w:rPr>
                <w:rFonts w:ascii="仿宋_GB2312" w:hAnsi="宋体" w:eastAsia="仿宋_GB2312" w:cs="Times New Roman"/>
                <w:color w:val="000000"/>
                <w:sz w:val="24"/>
                <w:szCs w:val="24"/>
              </w:rPr>
            </w:pPr>
          </w:p>
        </w:tc>
        <w:tc>
          <w:tcPr>
            <w:tcW w:w="1358" w:type="dxa"/>
            <w:vAlign w:val="center"/>
          </w:tcPr>
          <w:p w14:paraId="15621110">
            <w:pPr>
              <w:jc w:val="center"/>
              <w:rPr>
                <w:rFonts w:ascii="仿宋_GB2312" w:hAnsi="宋体" w:eastAsia="仿宋_GB2312" w:cs="Times New Roman"/>
                <w:color w:val="000000"/>
                <w:sz w:val="24"/>
                <w:szCs w:val="24"/>
              </w:rPr>
            </w:pPr>
          </w:p>
        </w:tc>
        <w:tc>
          <w:tcPr>
            <w:tcW w:w="1264" w:type="dxa"/>
            <w:vAlign w:val="center"/>
          </w:tcPr>
          <w:p w14:paraId="78100922">
            <w:pPr>
              <w:jc w:val="center"/>
              <w:rPr>
                <w:rFonts w:ascii="仿宋_GB2312" w:hAnsi="宋体" w:eastAsia="仿宋_GB2312" w:cs="Times New Roman"/>
                <w:color w:val="000000"/>
                <w:sz w:val="24"/>
                <w:szCs w:val="24"/>
              </w:rPr>
            </w:pPr>
          </w:p>
        </w:tc>
        <w:tc>
          <w:tcPr>
            <w:tcW w:w="1447" w:type="dxa"/>
            <w:vAlign w:val="center"/>
          </w:tcPr>
          <w:p w14:paraId="79BDD100">
            <w:pPr>
              <w:jc w:val="center"/>
              <w:rPr>
                <w:rFonts w:ascii="仿宋_GB2312" w:hAnsi="宋体" w:eastAsia="仿宋_GB2312" w:cs="Times New Roman"/>
                <w:color w:val="000000"/>
                <w:sz w:val="24"/>
                <w:szCs w:val="24"/>
              </w:rPr>
            </w:pPr>
          </w:p>
        </w:tc>
        <w:tc>
          <w:tcPr>
            <w:tcW w:w="1392" w:type="dxa"/>
            <w:vAlign w:val="center"/>
          </w:tcPr>
          <w:p w14:paraId="2BF7021B">
            <w:pPr>
              <w:jc w:val="center"/>
              <w:rPr>
                <w:rFonts w:ascii="仿宋_GB2312" w:hAnsi="宋体" w:eastAsia="仿宋_GB2312" w:cs="Times New Roman"/>
                <w:color w:val="000000"/>
                <w:sz w:val="24"/>
                <w:szCs w:val="24"/>
              </w:rPr>
            </w:pPr>
          </w:p>
        </w:tc>
      </w:tr>
      <w:tr w14:paraId="20698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703" w:type="dxa"/>
            <w:vAlign w:val="center"/>
          </w:tcPr>
          <w:p w14:paraId="39E229BA">
            <w:pPr>
              <w:jc w:val="center"/>
              <w:rPr>
                <w:rFonts w:ascii="仿宋_GB2312" w:hAnsi="宋体" w:eastAsia="仿宋_GB2312" w:cs="Times New Roman"/>
                <w:sz w:val="24"/>
                <w:szCs w:val="24"/>
              </w:rPr>
            </w:pPr>
          </w:p>
        </w:tc>
        <w:tc>
          <w:tcPr>
            <w:tcW w:w="1941" w:type="dxa"/>
            <w:vAlign w:val="center"/>
          </w:tcPr>
          <w:p w14:paraId="5EB356C1">
            <w:pPr>
              <w:jc w:val="center"/>
              <w:rPr>
                <w:rFonts w:ascii="仿宋_GB2312" w:hAnsi="宋体" w:eastAsia="仿宋_GB2312" w:cs="Times New Roman"/>
                <w:color w:val="000000"/>
                <w:sz w:val="24"/>
                <w:szCs w:val="24"/>
              </w:rPr>
            </w:pPr>
          </w:p>
        </w:tc>
        <w:tc>
          <w:tcPr>
            <w:tcW w:w="1358" w:type="dxa"/>
            <w:vAlign w:val="center"/>
          </w:tcPr>
          <w:p w14:paraId="5A5628AC">
            <w:pPr>
              <w:jc w:val="center"/>
              <w:rPr>
                <w:rFonts w:ascii="仿宋_GB2312" w:hAnsi="宋体" w:eastAsia="仿宋_GB2312" w:cs="Times New Roman"/>
                <w:color w:val="000000"/>
                <w:sz w:val="24"/>
                <w:szCs w:val="24"/>
              </w:rPr>
            </w:pPr>
          </w:p>
        </w:tc>
        <w:tc>
          <w:tcPr>
            <w:tcW w:w="1264" w:type="dxa"/>
            <w:vAlign w:val="center"/>
          </w:tcPr>
          <w:p w14:paraId="678AE302">
            <w:pPr>
              <w:jc w:val="center"/>
              <w:rPr>
                <w:rFonts w:ascii="仿宋_GB2312" w:hAnsi="宋体" w:eastAsia="仿宋_GB2312" w:cs="Times New Roman"/>
                <w:color w:val="000000"/>
                <w:sz w:val="24"/>
                <w:szCs w:val="24"/>
              </w:rPr>
            </w:pPr>
          </w:p>
        </w:tc>
        <w:tc>
          <w:tcPr>
            <w:tcW w:w="1447" w:type="dxa"/>
            <w:vAlign w:val="center"/>
          </w:tcPr>
          <w:p w14:paraId="6826280E">
            <w:pPr>
              <w:jc w:val="center"/>
              <w:rPr>
                <w:rFonts w:ascii="仿宋_GB2312" w:hAnsi="宋体" w:eastAsia="仿宋_GB2312" w:cs="Times New Roman"/>
                <w:color w:val="000000"/>
                <w:sz w:val="24"/>
                <w:szCs w:val="24"/>
              </w:rPr>
            </w:pPr>
          </w:p>
        </w:tc>
        <w:tc>
          <w:tcPr>
            <w:tcW w:w="1392" w:type="dxa"/>
            <w:vAlign w:val="center"/>
          </w:tcPr>
          <w:p w14:paraId="4907E766">
            <w:pPr>
              <w:jc w:val="center"/>
              <w:rPr>
                <w:rFonts w:ascii="仿宋_GB2312" w:hAnsi="宋体" w:eastAsia="仿宋_GB2312" w:cs="Times New Roman"/>
                <w:color w:val="000000"/>
                <w:sz w:val="24"/>
                <w:szCs w:val="24"/>
              </w:rPr>
            </w:pPr>
          </w:p>
        </w:tc>
      </w:tr>
      <w:tr w14:paraId="075FC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703" w:type="dxa"/>
            <w:vAlign w:val="center"/>
          </w:tcPr>
          <w:p w14:paraId="77BDA1ED">
            <w:pPr>
              <w:jc w:val="center"/>
              <w:rPr>
                <w:rFonts w:ascii="仿宋_GB2312" w:hAnsi="宋体" w:eastAsia="仿宋_GB2312" w:cs="Times New Roman"/>
                <w:sz w:val="24"/>
                <w:szCs w:val="24"/>
              </w:rPr>
            </w:pPr>
          </w:p>
        </w:tc>
        <w:tc>
          <w:tcPr>
            <w:tcW w:w="1941" w:type="dxa"/>
            <w:vAlign w:val="center"/>
          </w:tcPr>
          <w:p w14:paraId="1C34B257">
            <w:pPr>
              <w:jc w:val="center"/>
              <w:rPr>
                <w:rFonts w:ascii="仿宋_GB2312" w:hAnsi="宋体" w:eastAsia="仿宋_GB2312" w:cs="Times New Roman"/>
                <w:color w:val="000000"/>
                <w:sz w:val="24"/>
                <w:szCs w:val="24"/>
              </w:rPr>
            </w:pPr>
          </w:p>
        </w:tc>
        <w:tc>
          <w:tcPr>
            <w:tcW w:w="1358" w:type="dxa"/>
            <w:vAlign w:val="center"/>
          </w:tcPr>
          <w:p w14:paraId="4E9A8378">
            <w:pPr>
              <w:jc w:val="center"/>
              <w:rPr>
                <w:rFonts w:ascii="仿宋_GB2312" w:hAnsi="宋体" w:eastAsia="仿宋_GB2312" w:cs="Times New Roman"/>
                <w:color w:val="000000"/>
                <w:sz w:val="24"/>
                <w:szCs w:val="24"/>
              </w:rPr>
            </w:pPr>
          </w:p>
        </w:tc>
        <w:tc>
          <w:tcPr>
            <w:tcW w:w="1264" w:type="dxa"/>
            <w:vAlign w:val="center"/>
          </w:tcPr>
          <w:p w14:paraId="01EF1FAA">
            <w:pPr>
              <w:jc w:val="center"/>
              <w:rPr>
                <w:rFonts w:ascii="仿宋_GB2312" w:hAnsi="宋体" w:eastAsia="仿宋_GB2312" w:cs="Times New Roman"/>
                <w:color w:val="000000"/>
                <w:sz w:val="24"/>
                <w:szCs w:val="24"/>
              </w:rPr>
            </w:pPr>
          </w:p>
        </w:tc>
        <w:tc>
          <w:tcPr>
            <w:tcW w:w="1447" w:type="dxa"/>
            <w:vAlign w:val="center"/>
          </w:tcPr>
          <w:p w14:paraId="16BFCC92">
            <w:pPr>
              <w:jc w:val="center"/>
              <w:rPr>
                <w:rFonts w:ascii="仿宋_GB2312" w:hAnsi="宋体" w:eastAsia="仿宋_GB2312" w:cs="Times New Roman"/>
                <w:color w:val="000000"/>
                <w:sz w:val="24"/>
                <w:szCs w:val="24"/>
              </w:rPr>
            </w:pPr>
          </w:p>
        </w:tc>
        <w:tc>
          <w:tcPr>
            <w:tcW w:w="1392" w:type="dxa"/>
            <w:vAlign w:val="center"/>
          </w:tcPr>
          <w:p w14:paraId="687CEBD4">
            <w:pPr>
              <w:jc w:val="center"/>
              <w:rPr>
                <w:rFonts w:ascii="仿宋_GB2312" w:hAnsi="宋体" w:eastAsia="仿宋_GB2312" w:cs="Times New Roman"/>
                <w:color w:val="000000"/>
                <w:sz w:val="24"/>
                <w:szCs w:val="24"/>
              </w:rPr>
            </w:pPr>
          </w:p>
        </w:tc>
      </w:tr>
      <w:tr w14:paraId="70533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703" w:type="dxa"/>
            <w:vAlign w:val="center"/>
          </w:tcPr>
          <w:p w14:paraId="01126F1B">
            <w:pPr>
              <w:jc w:val="center"/>
              <w:rPr>
                <w:rFonts w:ascii="仿宋_GB2312" w:hAnsi="宋体" w:eastAsia="仿宋_GB2312" w:cs="Times New Roman"/>
                <w:sz w:val="24"/>
                <w:szCs w:val="24"/>
              </w:rPr>
            </w:pPr>
          </w:p>
        </w:tc>
        <w:tc>
          <w:tcPr>
            <w:tcW w:w="1941" w:type="dxa"/>
            <w:vAlign w:val="center"/>
          </w:tcPr>
          <w:p w14:paraId="25CA193A">
            <w:pPr>
              <w:jc w:val="center"/>
              <w:rPr>
                <w:rFonts w:ascii="仿宋_GB2312" w:hAnsi="宋体" w:eastAsia="仿宋_GB2312" w:cs="Times New Roman"/>
                <w:color w:val="000000"/>
                <w:sz w:val="24"/>
                <w:szCs w:val="24"/>
              </w:rPr>
            </w:pPr>
          </w:p>
        </w:tc>
        <w:tc>
          <w:tcPr>
            <w:tcW w:w="1358" w:type="dxa"/>
            <w:vAlign w:val="center"/>
          </w:tcPr>
          <w:p w14:paraId="0A9B9424">
            <w:pPr>
              <w:jc w:val="center"/>
              <w:rPr>
                <w:rFonts w:ascii="仿宋_GB2312" w:hAnsi="宋体" w:eastAsia="仿宋_GB2312" w:cs="Times New Roman"/>
                <w:color w:val="000000"/>
                <w:sz w:val="24"/>
                <w:szCs w:val="24"/>
              </w:rPr>
            </w:pPr>
          </w:p>
        </w:tc>
        <w:tc>
          <w:tcPr>
            <w:tcW w:w="1264" w:type="dxa"/>
            <w:vAlign w:val="center"/>
          </w:tcPr>
          <w:p w14:paraId="35F38301">
            <w:pPr>
              <w:jc w:val="center"/>
              <w:rPr>
                <w:rFonts w:ascii="仿宋_GB2312" w:hAnsi="宋体" w:eastAsia="仿宋_GB2312" w:cs="Times New Roman"/>
                <w:color w:val="000000"/>
                <w:sz w:val="24"/>
                <w:szCs w:val="24"/>
              </w:rPr>
            </w:pPr>
          </w:p>
        </w:tc>
        <w:tc>
          <w:tcPr>
            <w:tcW w:w="1447" w:type="dxa"/>
            <w:vAlign w:val="center"/>
          </w:tcPr>
          <w:p w14:paraId="41E2A202">
            <w:pPr>
              <w:jc w:val="center"/>
              <w:rPr>
                <w:rFonts w:ascii="仿宋_GB2312" w:hAnsi="宋体" w:eastAsia="仿宋_GB2312" w:cs="Times New Roman"/>
                <w:color w:val="000000"/>
                <w:sz w:val="24"/>
                <w:szCs w:val="24"/>
              </w:rPr>
            </w:pPr>
          </w:p>
        </w:tc>
        <w:tc>
          <w:tcPr>
            <w:tcW w:w="1392" w:type="dxa"/>
            <w:vAlign w:val="center"/>
          </w:tcPr>
          <w:p w14:paraId="484E4A3B">
            <w:pPr>
              <w:jc w:val="center"/>
              <w:rPr>
                <w:rFonts w:ascii="仿宋_GB2312" w:hAnsi="宋体" w:eastAsia="仿宋_GB2312" w:cs="Times New Roman"/>
                <w:color w:val="000000"/>
                <w:sz w:val="24"/>
                <w:szCs w:val="24"/>
              </w:rPr>
            </w:pPr>
          </w:p>
        </w:tc>
      </w:tr>
      <w:tr w14:paraId="392D2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703" w:type="dxa"/>
            <w:vAlign w:val="center"/>
          </w:tcPr>
          <w:p w14:paraId="1C3D5A54">
            <w:pPr>
              <w:jc w:val="center"/>
              <w:rPr>
                <w:rFonts w:ascii="仿宋_GB2312" w:hAnsi="宋体" w:eastAsia="仿宋_GB2312" w:cs="Times New Roman"/>
                <w:sz w:val="24"/>
                <w:szCs w:val="24"/>
              </w:rPr>
            </w:pPr>
          </w:p>
        </w:tc>
        <w:tc>
          <w:tcPr>
            <w:tcW w:w="1941" w:type="dxa"/>
            <w:vAlign w:val="center"/>
          </w:tcPr>
          <w:p w14:paraId="1F628EAE">
            <w:pPr>
              <w:jc w:val="center"/>
              <w:rPr>
                <w:rFonts w:ascii="仿宋_GB2312" w:hAnsi="宋体" w:eastAsia="仿宋_GB2312" w:cs="Times New Roman"/>
                <w:color w:val="000000"/>
                <w:sz w:val="24"/>
                <w:szCs w:val="24"/>
              </w:rPr>
            </w:pPr>
          </w:p>
        </w:tc>
        <w:tc>
          <w:tcPr>
            <w:tcW w:w="1358" w:type="dxa"/>
            <w:vAlign w:val="center"/>
          </w:tcPr>
          <w:p w14:paraId="69528CB9">
            <w:pPr>
              <w:jc w:val="center"/>
              <w:rPr>
                <w:rFonts w:ascii="仿宋_GB2312" w:hAnsi="宋体" w:eastAsia="仿宋_GB2312" w:cs="Times New Roman"/>
                <w:color w:val="000000"/>
                <w:sz w:val="24"/>
                <w:szCs w:val="24"/>
              </w:rPr>
            </w:pPr>
          </w:p>
        </w:tc>
        <w:tc>
          <w:tcPr>
            <w:tcW w:w="1264" w:type="dxa"/>
            <w:vAlign w:val="center"/>
          </w:tcPr>
          <w:p w14:paraId="7CBEA30E">
            <w:pPr>
              <w:jc w:val="center"/>
              <w:rPr>
                <w:rFonts w:ascii="仿宋_GB2312" w:hAnsi="宋体" w:eastAsia="仿宋_GB2312" w:cs="Times New Roman"/>
                <w:color w:val="000000"/>
                <w:sz w:val="24"/>
                <w:szCs w:val="24"/>
              </w:rPr>
            </w:pPr>
          </w:p>
        </w:tc>
        <w:tc>
          <w:tcPr>
            <w:tcW w:w="1447" w:type="dxa"/>
            <w:vAlign w:val="center"/>
          </w:tcPr>
          <w:p w14:paraId="2B7F188F">
            <w:pPr>
              <w:jc w:val="center"/>
              <w:rPr>
                <w:rFonts w:ascii="仿宋_GB2312" w:hAnsi="宋体" w:eastAsia="仿宋_GB2312" w:cs="Times New Roman"/>
                <w:color w:val="000000"/>
                <w:sz w:val="24"/>
                <w:szCs w:val="24"/>
              </w:rPr>
            </w:pPr>
          </w:p>
        </w:tc>
        <w:tc>
          <w:tcPr>
            <w:tcW w:w="1392" w:type="dxa"/>
            <w:vAlign w:val="center"/>
          </w:tcPr>
          <w:p w14:paraId="5593E06B">
            <w:pPr>
              <w:pStyle w:val="2"/>
              <w:rPr>
                <w:rFonts w:ascii="仿宋_GB2312" w:hAnsi="宋体" w:eastAsia="仿宋_GB2312" w:cs="Times New Roman"/>
                <w:color w:val="000000"/>
                <w:sz w:val="24"/>
                <w:szCs w:val="24"/>
              </w:rPr>
            </w:pPr>
          </w:p>
        </w:tc>
      </w:tr>
      <w:tr w14:paraId="6B7A7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703" w:type="dxa"/>
            <w:vAlign w:val="center"/>
          </w:tcPr>
          <w:p w14:paraId="44BA0A07">
            <w:pPr>
              <w:jc w:val="center"/>
              <w:rPr>
                <w:rFonts w:ascii="仿宋_GB2312" w:hAnsi="宋体" w:eastAsia="仿宋_GB2312" w:cs="Times New Roman"/>
                <w:sz w:val="24"/>
                <w:szCs w:val="24"/>
              </w:rPr>
            </w:pPr>
          </w:p>
        </w:tc>
        <w:tc>
          <w:tcPr>
            <w:tcW w:w="1941" w:type="dxa"/>
            <w:vAlign w:val="center"/>
          </w:tcPr>
          <w:p w14:paraId="6B9AB727">
            <w:pPr>
              <w:jc w:val="center"/>
              <w:rPr>
                <w:rFonts w:ascii="仿宋_GB2312" w:hAnsi="宋体" w:eastAsia="仿宋_GB2312" w:cs="Times New Roman"/>
                <w:color w:val="000000"/>
                <w:sz w:val="24"/>
                <w:szCs w:val="24"/>
              </w:rPr>
            </w:pPr>
          </w:p>
        </w:tc>
        <w:tc>
          <w:tcPr>
            <w:tcW w:w="1358" w:type="dxa"/>
            <w:vAlign w:val="center"/>
          </w:tcPr>
          <w:p w14:paraId="1C20D0A8">
            <w:pPr>
              <w:jc w:val="center"/>
              <w:rPr>
                <w:rFonts w:ascii="仿宋_GB2312" w:hAnsi="宋体" w:eastAsia="仿宋_GB2312" w:cs="Times New Roman"/>
                <w:color w:val="000000"/>
                <w:sz w:val="24"/>
                <w:szCs w:val="24"/>
              </w:rPr>
            </w:pPr>
          </w:p>
        </w:tc>
        <w:tc>
          <w:tcPr>
            <w:tcW w:w="1264" w:type="dxa"/>
            <w:vAlign w:val="center"/>
          </w:tcPr>
          <w:p w14:paraId="39B91ABD">
            <w:pPr>
              <w:jc w:val="center"/>
              <w:rPr>
                <w:rFonts w:ascii="仿宋_GB2312" w:hAnsi="宋体" w:eastAsia="仿宋_GB2312" w:cs="Times New Roman"/>
                <w:color w:val="000000"/>
                <w:sz w:val="24"/>
                <w:szCs w:val="24"/>
              </w:rPr>
            </w:pPr>
          </w:p>
        </w:tc>
        <w:tc>
          <w:tcPr>
            <w:tcW w:w="1447" w:type="dxa"/>
            <w:vAlign w:val="center"/>
          </w:tcPr>
          <w:p w14:paraId="5F33E01A">
            <w:pPr>
              <w:jc w:val="center"/>
              <w:rPr>
                <w:rFonts w:ascii="仿宋_GB2312" w:hAnsi="宋体" w:eastAsia="仿宋_GB2312" w:cs="Times New Roman"/>
                <w:color w:val="000000"/>
                <w:sz w:val="24"/>
                <w:szCs w:val="24"/>
              </w:rPr>
            </w:pPr>
          </w:p>
        </w:tc>
        <w:tc>
          <w:tcPr>
            <w:tcW w:w="1392" w:type="dxa"/>
            <w:vAlign w:val="center"/>
          </w:tcPr>
          <w:p w14:paraId="34651151">
            <w:pPr>
              <w:pStyle w:val="2"/>
              <w:rPr>
                <w:rFonts w:ascii="仿宋_GB2312" w:hAnsi="宋体" w:eastAsia="仿宋_GB2312" w:cs="Times New Roman"/>
                <w:color w:val="000000"/>
                <w:sz w:val="24"/>
                <w:szCs w:val="24"/>
              </w:rPr>
            </w:pPr>
          </w:p>
        </w:tc>
      </w:tr>
      <w:tr w14:paraId="0430C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703" w:type="dxa"/>
            <w:vAlign w:val="center"/>
          </w:tcPr>
          <w:p w14:paraId="19582C12">
            <w:pPr>
              <w:jc w:val="center"/>
              <w:rPr>
                <w:rFonts w:ascii="仿宋_GB2312" w:hAnsi="宋体" w:eastAsia="仿宋_GB2312" w:cs="Times New Roman"/>
                <w:sz w:val="24"/>
                <w:szCs w:val="24"/>
              </w:rPr>
            </w:pPr>
          </w:p>
        </w:tc>
        <w:tc>
          <w:tcPr>
            <w:tcW w:w="1941" w:type="dxa"/>
            <w:vAlign w:val="center"/>
          </w:tcPr>
          <w:p w14:paraId="096A23AC">
            <w:pPr>
              <w:jc w:val="center"/>
              <w:rPr>
                <w:rFonts w:ascii="仿宋_GB2312" w:hAnsi="宋体" w:eastAsia="仿宋_GB2312" w:cs="Times New Roman"/>
                <w:color w:val="000000"/>
                <w:sz w:val="24"/>
                <w:szCs w:val="24"/>
              </w:rPr>
            </w:pPr>
          </w:p>
        </w:tc>
        <w:tc>
          <w:tcPr>
            <w:tcW w:w="1358" w:type="dxa"/>
            <w:vAlign w:val="center"/>
          </w:tcPr>
          <w:p w14:paraId="22A6B0F5">
            <w:pPr>
              <w:jc w:val="center"/>
              <w:rPr>
                <w:rFonts w:ascii="仿宋_GB2312" w:hAnsi="宋体" w:eastAsia="仿宋_GB2312" w:cs="Times New Roman"/>
                <w:color w:val="000000"/>
                <w:sz w:val="24"/>
                <w:szCs w:val="24"/>
              </w:rPr>
            </w:pPr>
          </w:p>
        </w:tc>
        <w:tc>
          <w:tcPr>
            <w:tcW w:w="1264" w:type="dxa"/>
            <w:vAlign w:val="center"/>
          </w:tcPr>
          <w:p w14:paraId="3E0D5E4E">
            <w:pPr>
              <w:jc w:val="center"/>
              <w:rPr>
                <w:rFonts w:ascii="仿宋_GB2312" w:hAnsi="宋体" w:eastAsia="仿宋_GB2312" w:cs="Times New Roman"/>
                <w:color w:val="000000"/>
                <w:sz w:val="24"/>
                <w:szCs w:val="24"/>
              </w:rPr>
            </w:pPr>
          </w:p>
        </w:tc>
        <w:tc>
          <w:tcPr>
            <w:tcW w:w="1447" w:type="dxa"/>
            <w:vAlign w:val="center"/>
          </w:tcPr>
          <w:p w14:paraId="04E2F925">
            <w:pPr>
              <w:jc w:val="center"/>
              <w:rPr>
                <w:rFonts w:ascii="仿宋_GB2312" w:hAnsi="宋体" w:eastAsia="仿宋_GB2312" w:cs="Times New Roman"/>
                <w:color w:val="000000"/>
                <w:sz w:val="24"/>
                <w:szCs w:val="24"/>
              </w:rPr>
            </w:pPr>
          </w:p>
        </w:tc>
        <w:tc>
          <w:tcPr>
            <w:tcW w:w="1392" w:type="dxa"/>
            <w:vAlign w:val="center"/>
          </w:tcPr>
          <w:p w14:paraId="20709E15">
            <w:pPr>
              <w:pStyle w:val="2"/>
              <w:rPr>
                <w:rFonts w:ascii="仿宋_GB2312" w:hAnsi="宋体" w:eastAsia="仿宋_GB2312" w:cs="Times New Roman"/>
                <w:color w:val="000000"/>
                <w:sz w:val="24"/>
                <w:szCs w:val="24"/>
              </w:rPr>
            </w:pPr>
          </w:p>
        </w:tc>
      </w:tr>
    </w:tbl>
    <w:p w14:paraId="1FF43205">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湖南省医疗保障局</w:t>
      </w:r>
    </w:p>
    <w:p w14:paraId="16A20FEA">
      <w:pPr>
        <w:pStyle w:val="2"/>
        <w:keepNext w:val="0"/>
        <w:keepLines w:val="0"/>
        <w:pageBreakBefore w:val="0"/>
        <w:widowControl w:val="0"/>
        <w:kinsoku/>
        <w:wordWrap/>
        <w:overflowPunct/>
        <w:topLinePunct w:val="0"/>
        <w:autoSpaceDE/>
        <w:autoSpaceDN/>
        <w:bidi w:val="0"/>
        <w:spacing w:line="480" w:lineRule="exact"/>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证据清单</w:t>
      </w:r>
    </w:p>
    <w:p w14:paraId="6458AA05">
      <w:pPr>
        <w:adjustRightInd w:val="0"/>
        <w:snapToGrid w:val="0"/>
        <w:spacing w:line="360" w:lineRule="auto"/>
        <w:jc w:val="center"/>
        <w:rPr>
          <w:rFonts w:hint="eastAsia" w:ascii="仿宋_GB2312" w:hAnsi="宋体" w:eastAsia="仿宋_GB2312"/>
          <w:sz w:val="30"/>
          <w:szCs w:val="30"/>
        </w:rPr>
      </w:pPr>
    </w:p>
    <w:p w14:paraId="6BDF1AEA">
      <w:pPr>
        <w:adjustRightInd w:val="0"/>
        <w:snapToGrid w:val="0"/>
        <w:spacing w:line="360" w:lineRule="auto"/>
        <w:jc w:val="center"/>
        <w:rPr>
          <w:rFonts w:hint="eastAsia" w:ascii="仿宋_GB2312" w:hAnsi="宋体" w:eastAsia="仿宋_GB2312"/>
          <w:sz w:val="30"/>
          <w:szCs w:val="30"/>
        </w:rPr>
      </w:pPr>
    </w:p>
    <w:p w14:paraId="15A1476E">
      <w:pPr>
        <w:adjustRightInd w:val="0"/>
        <w:snapToGrid w:val="0"/>
        <w:spacing w:line="360" w:lineRule="auto"/>
        <w:jc w:val="center"/>
        <w:rPr>
          <w:rFonts w:hint="eastAsia" w:ascii="仿宋_GB2312" w:hAnsi="宋体" w:eastAsia="仿宋_GB2312"/>
          <w:sz w:val="24"/>
          <w:szCs w:val="24"/>
          <w:lang w:val="en-US" w:eastAsia="zh-CN"/>
        </w:rPr>
      </w:pPr>
    </w:p>
    <w:p w14:paraId="2F830F88">
      <w:pPr>
        <w:adjustRightInd w:val="0"/>
        <w:snapToGrid w:val="0"/>
        <w:spacing w:line="360" w:lineRule="auto"/>
        <w:jc w:val="center"/>
        <w:rPr>
          <w:rFonts w:hint="eastAsia" w:ascii="仿宋_GB2312" w:hAnsi="宋体" w:eastAsia="仿宋_GB2312"/>
          <w:sz w:val="24"/>
          <w:szCs w:val="24"/>
          <w:lang w:val="en-US" w:eastAsia="zh-CN"/>
        </w:rPr>
      </w:pPr>
      <w:r>
        <w:rPr>
          <w:rFonts w:hint="eastAsia" w:ascii="仿宋_GB2312" w:hAnsi="宋体" w:eastAsia="仿宋_GB2312"/>
          <w:sz w:val="24"/>
          <w:szCs w:val="24"/>
          <w:lang w:val="en-US" w:eastAsia="zh-CN"/>
        </w:rPr>
        <w:t>第 页 共 页</w:t>
      </w:r>
    </w:p>
    <w:p w14:paraId="4BD2470C">
      <w:pPr>
        <w:pStyle w:val="2"/>
        <w:rPr>
          <w:rFonts w:hint="eastAsia" w:ascii="仿宋_GB2312" w:hAnsi="宋体" w:eastAsia="仿宋_GB2312"/>
          <w:sz w:val="24"/>
          <w:szCs w:val="24"/>
          <w:lang w:val="en-US" w:eastAsia="zh-CN"/>
        </w:rPr>
      </w:pPr>
    </w:p>
    <w:p w14:paraId="32F5CFC3">
      <w:pPr>
        <w:pStyle w:val="2"/>
        <w:rPr>
          <w:rFonts w:hint="eastAsia" w:ascii="仿宋_GB2312" w:hAnsi="宋体" w:eastAsia="仿宋_GB2312"/>
          <w:sz w:val="24"/>
          <w:szCs w:val="24"/>
          <w:lang w:val="en-US" w:eastAsia="zh-CN"/>
        </w:rPr>
      </w:pPr>
    </w:p>
    <w:p w14:paraId="7825721C">
      <w:pPr>
        <w:adjustRightInd w:val="0"/>
        <w:snapToGrid w:val="0"/>
        <w:spacing w:line="360" w:lineRule="auto"/>
        <w:jc w:val="center"/>
        <w:rPr>
          <w:rFonts w:ascii="仿宋_GB2312" w:hAnsi="宋体" w:eastAsia="仿宋_GB2312"/>
          <w:sz w:val="30"/>
          <w:szCs w:val="30"/>
        </w:rPr>
      </w:pPr>
      <w:r>
        <w:rPr>
          <w:rFonts w:hint="eastAsia" w:ascii="仿宋_GB2312" w:hAnsi="宋体" w:eastAsia="仿宋_GB2312"/>
          <w:sz w:val="30"/>
          <w:szCs w:val="30"/>
        </w:rPr>
        <w:t>填写说明</w:t>
      </w:r>
    </w:p>
    <w:p w14:paraId="60487393">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76E9D4DB">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（一）医疗保障部门内部文书。</w:t>
      </w:r>
    </w:p>
    <w:p w14:paraId="13A3A685">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（二）用于对证据进行登记造册。</w:t>
      </w:r>
    </w:p>
    <w:p w14:paraId="623EF9AE">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2EC82DB9">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（一）有医疗保障部门名称、文书名称。</w:t>
      </w:r>
    </w:p>
    <w:p w14:paraId="2E3CF3EB">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（二）证据清单由编号、证据名称、证据类型、取证时间</w:t>
      </w:r>
      <w:r>
        <w:rPr>
          <w:rFonts w:hint="eastAsia" w:ascii="仿宋_GB2312" w:hAnsi="宋体" w:eastAsia="仿宋_GB2312" w:cs="黑体"/>
          <w:kern w:val="0"/>
          <w:sz w:val="24"/>
          <w:szCs w:val="24"/>
          <w:lang w:eastAsia="zh-CN"/>
        </w:rPr>
        <w:t>、</w:t>
      </w:r>
      <w:r>
        <w:rPr>
          <w:rFonts w:hint="eastAsia" w:ascii="仿宋_GB2312" w:hAnsi="宋体" w:eastAsia="仿宋_GB2312" w:cs="黑体"/>
          <w:kern w:val="0"/>
          <w:sz w:val="24"/>
          <w:szCs w:val="24"/>
          <w:lang w:val="en-US" w:eastAsia="zh-CN"/>
        </w:rPr>
        <w:t>取证</w:t>
      </w:r>
      <w:r>
        <w:rPr>
          <w:rFonts w:hint="eastAsia" w:ascii="仿宋_GB2312" w:hAnsi="宋体" w:eastAsia="仿宋_GB2312" w:cs="黑体"/>
          <w:kern w:val="0"/>
          <w:sz w:val="24"/>
          <w:szCs w:val="24"/>
        </w:rPr>
        <w:t>地点</w:t>
      </w:r>
      <w:r>
        <w:rPr>
          <w:rFonts w:hint="eastAsia" w:ascii="仿宋_GB2312" w:hAnsi="宋体" w:eastAsia="仿宋_GB2312" w:cs="黑体"/>
          <w:kern w:val="0"/>
          <w:sz w:val="24"/>
          <w:szCs w:val="24"/>
          <w:lang w:eastAsia="zh-CN"/>
        </w:rPr>
        <w:t>、</w:t>
      </w:r>
      <w:r>
        <w:rPr>
          <w:rFonts w:hint="eastAsia" w:ascii="仿宋_GB2312" w:hAnsi="宋体" w:eastAsia="仿宋_GB2312" w:cs="黑体"/>
          <w:kern w:val="0"/>
          <w:sz w:val="24"/>
          <w:szCs w:val="24"/>
        </w:rPr>
        <w:t>执法人员六栏组成。</w:t>
      </w:r>
    </w:p>
    <w:p w14:paraId="698A6AAA">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（三）证据类型栏，可参照《行政诉讼法》中对证据的划分填写：书证、物证、视听资料、电子数据、证人证言、当事人陈述、鉴定（检验）意见、检查笔录等。</w:t>
      </w:r>
    </w:p>
    <w:p w14:paraId="529A4148">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（四）调查人员栏，须填写至少两名执法人员姓名。</w:t>
      </w:r>
    </w:p>
    <w:p w14:paraId="5C85CD95">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（五）清单需要多页时可使用续页，若使用续页，应注明“第×页 共×页”，并在页眉处勾选“续页”或“尾页”。</w:t>
      </w:r>
    </w:p>
    <w:p w14:paraId="16913FAE">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511C115D">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（一）本文书中应当列明一个案件中用于证明案件事实的全部证据。本文书中所列的证据，不仅包括行政执法人员在办理案件中搜集的证据，也可能包括由当事人提供的得到行政执法部门采纳的证据。</w:t>
      </w:r>
    </w:p>
    <w:p w14:paraId="13FF26BA">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（二）清单字迹要端正，保证可以正常阅读，若清单未填满，应在填入物品的最后一行的下一行注明“以下空白”。</w:t>
      </w:r>
    </w:p>
    <w:p w14:paraId="5250EAEE">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（三）本文书原件随卷归档。</w:t>
      </w:r>
    </w:p>
    <w:p w14:paraId="787E6B41">
      <w:pPr>
        <w:widowControl/>
        <w:jc w:val="left"/>
        <w:rPr>
          <w:rFonts w:ascii="仿宋_GB2312" w:hAnsi="宋体" w:eastAsia="仿宋_GB2312" w:cs="黑体"/>
          <w:kern w:val="0"/>
          <w:sz w:val="24"/>
          <w:szCs w:val="24"/>
        </w:rPr>
      </w:pPr>
    </w:p>
    <w:p w14:paraId="0DD7F25C">
      <w:pPr>
        <w:spacing w:line="360" w:lineRule="auto"/>
        <w:jc w:val="center"/>
        <w:rPr>
          <w:rFonts w:ascii="方正小标宋简体" w:hAnsi="宋体" w:eastAsia="方正小标宋简体"/>
          <w:sz w:val="36"/>
          <w:szCs w:val="36"/>
        </w:rPr>
      </w:pPr>
      <w:r>
        <w:rPr>
          <w:rFonts w:hint="eastAsia" w:ascii="仿宋_GB2312" w:hAnsi="宋体" w:eastAsia="仿宋_GB2312" w:cs="黑体"/>
          <w:kern w:val="0"/>
          <w:sz w:val="24"/>
          <w:szCs w:val="24"/>
        </w:rPr>
        <w:br w:type="page"/>
      </w:r>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sz w:val="36"/>
          <w:szCs w:val="36"/>
        </w:rPr>
        <w:t>医疗保障局</w:t>
      </w:r>
    </w:p>
    <w:p w14:paraId="24C5CD08">
      <w:pPr>
        <w:keepNext/>
        <w:keepLines/>
        <w:pageBreakBefore w:val="0"/>
        <w:widowControl w:val="0"/>
        <w:kinsoku/>
        <w:wordWrap/>
        <w:overflowPunct/>
        <w:topLinePunct w:val="0"/>
        <w:autoSpaceDE/>
        <w:autoSpaceDN/>
        <w:bidi w:val="0"/>
        <w:adjustRightInd/>
        <w:snapToGrid/>
        <w:spacing w:after="160" w:line="416" w:lineRule="auto"/>
        <w:jc w:val="center"/>
        <w:textAlignment w:val="auto"/>
        <w:outlineLvl w:val="2"/>
        <w:rPr>
          <w:rFonts w:hint="default" w:ascii="方正小标宋简体" w:hAnsi="宋体" w:eastAsia="方正小标宋简体"/>
          <w:b/>
          <w:bCs/>
          <w:sz w:val="36"/>
          <w:szCs w:val="36"/>
          <w:lang w:val="en-US" w:eastAsia="zh-CN"/>
        </w:rPr>
      </w:pPr>
      <w:bookmarkStart w:id="133" w:name="_Toc9760"/>
      <w:r>
        <w:rPr>
          <w:rFonts w:hint="eastAsia" w:ascii="方正小标宋简体" w:hAnsi="宋体" w:eastAsia="方正小标宋简体"/>
          <w:b w:val="0"/>
          <w:bCs w:val="0"/>
          <w:sz w:val="36"/>
          <w:szCs w:val="36"/>
          <w:lang w:val="en-US" w:eastAsia="zh-CN"/>
        </w:rPr>
        <w:t>医保取证单</w:t>
      </w:r>
      <w:bookmarkEnd w:id="133"/>
    </w:p>
    <w:tbl>
      <w:tblPr>
        <w:tblStyle w:val="23"/>
        <w:tblW w:w="8342" w:type="dxa"/>
        <w:tblInd w:w="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312"/>
        <w:gridCol w:w="925"/>
        <w:gridCol w:w="1775"/>
        <w:gridCol w:w="1225"/>
        <w:gridCol w:w="174"/>
        <w:gridCol w:w="2131"/>
      </w:tblGrid>
      <w:tr w14:paraId="3AC35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112" w:type="dxa"/>
            <w:gridSpan w:val="2"/>
            <w:vAlign w:val="center"/>
          </w:tcPr>
          <w:p w14:paraId="5BE2D676">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项目名称</w:t>
            </w:r>
          </w:p>
        </w:tc>
        <w:tc>
          <w:tcPr>
            <w:tcW w:w="6230" w:type="dxa"/>
            <w:gridSpan w:val="5"/>
          </w:tcPr>
          <w:p w14:paraId="2ECFEB86">
            <w:pPr>
              <w:rPr>
                <w:rFonts w:hint="eastAsia" w:ascii="仿宋_GB2312" w:hAnsi="仿宋_GB2312" w:eastAsia="仿宋_GB2312" w:cs="仿宋_GB2312"/>
                <w:sz w:val="24"/>
                <w:szCs w:val="24"/>
                <w:vertAlign w:val="baseline"/>
                <w:lang w:val="en-US" w:eastAsia="zh-CN"/>
              </w:rPr>
            </w:pPr>
          </w:p>
        </w:tc>
      </w:tr>
      <w:tr w14:paraId="0A19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2112" w:type="dxa"/>
            <w:gridSpan w:val="2"/>
            <w:vAlign w:val="center"/>
          </w:tcPr>
          <w:p w14:paraId="55FCA977">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1"/>
                <w:szCs w:val="21"/>
                <w:vertAlign w:val="baseline"/>
                <w:lang w:val="en-US" w:eastAsia="zh-CN"/>
              </w:rPr>
              <w:t>被调查单位或个人</w:t>
            </w:r>
          </w:p>
        </w:tc>
        <w:tc>
          <w:tcPr>
            <w:tcW w:w="6230" w:type="dxa"/>
            <w:gridSpan w:val="5"/>
            <w:vAlign w:val="center"/>
          </w:tcPr>
          <w:p w14:paraId="70DFB1DF">
            <w:pPr>
              <w:jc w:val="center"/>
              <w:rPr>
                <w:rFonts w:hint="eastAsia" w:ascii="仿宋_GB2312" w:hAnsi="仿宋_GB2312" w:eastAsia="仿宋_GB2312" w:cs="仿宋_GB2312"/>
                <w:sz w:val="24"/>
                <w:szCs w:val="24"/>
                <w:vertAlign w:val="baseline"/>
                <w:lang w:val="en-US" w:eastAsia="zh-CN"/>
              </w:rPr>
            </w:pPr>
          </w:p>
        </w:tc>
      </w:tr>
      <w:tr w14:paraId="32D9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12" w:type="dxa"/>
            <w:gridSpan w:val="2"/>
            <w:vAlign w:val="center"/>
          </w:tcPr>
          <w:p w14:paraId="07835591">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调查事项</w:t>
            </w:r>
          </w:p>
        </w:tc>
        <w:tc>
          <w:tcPr>
            <w:tcW w:w="6230" w:type="dxa"/>
            <w:gridSpan w:val="5"/>
            <w:vAlign w:val="center"/>
          </w:tcPr>
          <w:p w14:paraId="4A82B94F">
            <w:pPr>
              <w:jc w:val="center"/>
              <w:rPr>
                <w:rFonts w:hint="eastAsia" w:ascii="仿宋_GB2312" w:hAnsi="仿宋_GB2312" w:eastAsia="仿宋_GB2312" w:cs="仿宋_GB2312"/>
                <w:sz w:val="24"/>
                <w:szCs w:val="24"/>
                <w:vertAlign w:val="baseline"/>
                <w:lang w:val="en-US" w:eastAsia="zh-CN"/>
              </w:rPr>
            </w:pPr>
          </w:p>
        </w:tc>
      </w:tr>
      <w:tr w14:paraId="6CF7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1" w:hRule="atLeast"/>
        </w:trPr>
        <w:tc>
          <w:tcPr>
            <w:tcW w:w="800" w:type="dxa"/>
            <w:vAlign w:val="center"/>
          </w:tcPr>
          <w:p w14:paraId="2ACA6921">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调查事项摘要</w:t>
            </w:r>
          </w:p>
        </w:tc>
        <w:tc>
          <w:tcPr>
            <w:tcW w:w="7542" w:type="dxa"/>
            <w:gridSpan w:val="6"/>
            <w:vAlign w:val="center"/>
          </w:tcPr>
          <w:p w14:paraId="69A07F26">
            <w:pPr>
              <w:autoSpaceDE w:val="0"/>
              <w:autoSpaceDN w:val="0"/>
              <w:adjustRightInd w:val="0"/>
              <w:snapToGrid w:val="0"/>
              <w:spacing w:line="592" w:lineRule="exact"/>
              <w:jc w:val="both"/>
              <w:rPr>
                <w:rFonts w:hint="eastAsia" w:ascii="仿宋_GB2312" w:hAnsi="仿宋_GB2312" w:eastAsia="仿宋_GB2312" w:cs="仿宋_GB2312"/>
                <w:color w:val="000000" w:themeColor="text1"/>
                <w:kern w:val="0"/>
                <w:sz w:val="24"/>
                <w:szCs w:val="24"/>
                <w:u w:val="none"/>
                <w14:textFill>
                  <w14:solidFill>
                    <w14:schemeClr w14:val="tx1"/>
                  </w14:solidFill>
                </w14:textFill>
              </w:rPr>
            </w:pPr>
          </w:p>
        </w:tc>
      </w:tr>
      <w:tr w14:paraId="005E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12" w:type="dxa"/>
            <w:gridSpan w:val="2"/>
            <w:vAlign w:val="center"/>
          </w:tcPr>
          <w:p w14:paraId="4B8F58B6">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调查人员</w:t>
            </w:r>
          </w:p>
        </w:tc>
        <w:tc>
          <w:tcPr>
            <w:tcW w:w="2700" w:type="dxa"/>
            <w:gridSpan w:val="2"/>
            <w:vAlign w:val="center"/>
          </w:tcPr>
          <w:p w14:paraId="5BFB5E94">
            <w:pPr>
              <w:jc w:val="center"/>
              <w:rPr>
                <w:rFonts w:hint="eastAsia" w:ascii="仿宋_GB2312" w:hAnsi="仿宋_GB2312" w:eastAsia="仿宋_GB2312" w:cs="仿宋_GB2312"/>
                <w:sz w:val="24"/>
                <w:szCs w:val="24"/>
                <w:vertAlign w:val="baseline"/>
              </w:rPr>
            </w:pPr>
          </w:p>
        </w:tc>
        <w:tc>
          <w:tcPr>
            <w:tcW w:w="1399" w:type="dxa"/>
            <w:gridSpan w:val="2"/>
            <w:vAlign w:val="center"/>
          </w:tcPr>
          <w:p w14:paraId="2C93C5E0">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编制日期</w:t>
            </w:r>
          </w:p>
        </w:tc>
        <w:tc>
          <w:tcPr>
            <w:tcW w:w="2131" w:type="dxa"/>
            <w:vAlign w:val="center"/>
          </w:tcPr>
          <w:p w14:paraId="3420B9F8">
            <w:pPr>
              <w:jc w:val="center"/>
              <w:rPr>
                <w:rFonts w:hint="eastAsia" w:ascii="仿宋_GB2312" w:hAnsi="仿宋_GB2312" w:eastAsia="仿宋_GB2312" w:cs="仿宋_GB2312"/>
                <w:sz w:val="24"/>
                <w:szCs w:val="24"/>
                <w:vertAlign w:val="baseline"/>
              </w:rPr>
            </w:pPr>
          </w:p>
        </w:tc>
      </w:tr>
      <w:tr w14:paraId="68AB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800" w:type="dxa"/>
            <w:vMerge w:val="restart"/>
            <w:vAlign w:val="center"/>
          </w:tcPr>
          <w:p w14:paraId="0A7B6A2A">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证据提供单位意见</w:t>
            </w:r>
          </w:p>
        </w:tc>
        <w:tc>
          <w:tcPr>
            <w:tcW w:w="7542" w:type="dxa"/>
            <w:gridSpan w:val="6"/>
            <w:vAlign w:val="center"/>
          </w:tcPr>
          <w:p w14:paraId="25FDDCF9">
            <w:pPr>
              <w:jc w:val="center"/>
              <w:rPr>
                <w:rFonts w:hint="eastAsia" w:ascii="仿宋_GB2312" w:hAnsi="仿宋_GB2312" w:eastAsia="仿宋_GB2312" w:cs="仿宋_GB2312"/>
                <w:sz w:val="24"/>
                <w:szCs w:val="24"/>
                <w:vertAlign w:val="baseline"/>
              </w:rPr>
            </w:pPr>
          </w:p>
        </w:tc>
      </w:tr>
      <w:tr w14:paraId="4B22C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00" w:type="dxa"/>
            <w:vMerge w:val="continue"/>
            <w:vAlign w:val="center"/>
          </w:tcPr>
          <w:p w14:paraId="52E2BBD3">
            <w:pPr>
              <w:jc w:val="center"/>
              <w:rPr>
                <w:rFonts w:hint="eastAsia" w:ascii="仿宋_GB2312" w:hAnsi="仿宋_GB2312" w:eastAsia="仿宋_GB2312" w:cs="仿宋_GB2312"/>
                <w:sz w:val="24"/>
                <w:szCs w:val="24"/>
                <w:vertAlign w:val="baseline"/>
              </w:rPr>
            </w:pPr>
          </w:p>
        </w:tc>
        <w:tc>
          <w:tcPr>
            <w:tcW w:w="2237" w:type="dxa"/>
            <w:gridSpan w:val="2"/>
            <w:vAlign w:val="center"/>
          </w:tcPr>
          <w:p w14:paraId="0539DB87">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证据提供单位   负责人（签名）</w:t>
            </w:r>
          </w:p>
        </w:tc>
        <w:tc>
          <w:tcPr>
            <w:tcW w:w="1775" w:type="dxa"/>
            <w:vAlign w:val="center"/>
          </w:tcPr>
          <w:p w14:paraId="69FE1A31">
            <w:pPr>
              <w:jc w:val="center"/>
              <w:rPr>
                <w:rFonts w:hint="eastAsia" w:ascii="仿宋_GB2312" w:hAnsi="仿宋_GB2312" w:eastAsia="仿宋_GB2312" w:cs="仿宋_GB2312"/>
                <w:sz w:val="24"/>
                <w:szCs w:val="24"/>
                <w:vertAlign w:val="baseline"/>
                <w:lang w:val="en-US" w:eastAsia="zh-CN"/>
              </w:rPr>
            </w:pPr>
          </w:p>
        </w:tc>
        <w:tc>
          <w:tcPr>
            <w:tcW w:w="1225" w:type="dxa"/>
            <w:vAlign w:val="center"/>
          </w:tcPr>
          <w:p w14:paraId="1AC2F3C8">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日期</w:t>
            </w:r>
          </w:p>
        </w:tc>
        <w:tc>
          <w:tcPr>
            <w:tcW w:w="2305" w:type="dxa"/>
            <w:gridSpan w:val="2"/>
            <w:vAlign w:val="center"/>
          </w:tcPr>
          <w:p w14:paraId="3E2584E8">
            <w:pPr>
              <w:jc w:val="center"/>
              <w:rPr>
                <w:rFonts w:hint="eastAsia" w:ascii="仿宋_GB2312" w:hAnsi="仿宋_GB2312" w:eastAsia="仿宋_GB2312" w:cs="仿宋_GB2312"/>
                <w:sz w:val="24"/>
                <w:szCs w:val="24"/>
                <w:vertAlign w:val="baseline"/>
                <w:lang w:val="en-US" w:eastAsia="zh-CN"/>
              </w:rPr>
            </w:pPr>
          </w:p>
        </w:tc>
      </w:tr>
    </w:tbl>
    <w:p w14:paraId="73686FEA">
      <w:pPr>
        <w:adjustRightInd w:val="0"/>
        <w:snapToGrid w:val="0"/>
        <w:spacing w:line="360" w:lineRule="auto"/>
        <w:ind w:firstLine="600" w:firstLineChars="200"/>
        <w:jc w:val="center"/>
        <w:rPr>
          <w:rFonts w:hint="eastAsia" w:ascii="仿宋_GB2312" w:hAnsi="宋体" w:eastAsia="仿宋_GB2312"/>
          <w:sz w:val="30"/>
          <w:szCs w:val="30"/>
        </w:rPr>
      </w:pPr>
    </w:p>
    <w:p w14:paraId="07AD5C01">
      <w:pPr>
        <w:adjustRightInd w:val="0"/>
        <w:snapToGrid w:val="0"/>
        <w:spacing w:line="360" w:lineRule="auto"/>
        <w:ind w:firstLine="600" w:firstLineChars="200"/>
        <w:jc w:val="center"/>
        <w:rPr>
          <w:rFonts w:hint="eastAsia" w:ascii="仿宋_GB2312" w:hAnsi="宋体" w:eastAsia="仿宋_GB2312"/>
          <w:sz w:val="30"/>
          <w:szCs w:val="30"/>
        </w:rPr>
      </w:pPr>
    </w:p>
    <w:p w14:paraId="2585DF7D">
      <w:pPr>
        <w:adjustRightInd w:val="0"/>
        <w:snapToGrid w:val="0"/>
        <w:spacing w:line="360" w:lineRule="auto"/>
        <w:ind w:firstLine="600" w:firstLineChars="200"/>
        <w:jc w:val="center"/>
        <w:rPr>
          <w:rFonts w:hint="eastAsia" w:ascii="仿宋_GB2312" w:hAnsi="宋体" w:eastAsia="仿宋_GB2312"/>
          <w:sz w:val="30"/>
          <w:szCs w:val="30"/>
        </w:rPr>
      </w:pPr>
    </w:p>
    <w:p w14:paraId="37BA29ED">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4C5FE094">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0C88710F">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43B2471A">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w:t>
      </w:r>
      <w:r>
        <w:rPr>
          <w:rFonts w:hint="eastAsia" w:ascii="仿宋_GB2312" w:hAnsi="宋体" w:eastAsia="仿宋_GB2312" w:cs="仿宋_GB2312"/>
          <w:kern w:val="0"/>
          <w:sz w:val="24"/>
          <w:szCs w:val="24"/>
          <w:lang w:val="en-US" w:eastAsia="zh-CN"/>
        </w:rPr>
        <w:t>医保取证单</w:t>
      </w:r>
      <w:r>
        <w:rPr>
          <w:rFonts w:hint="eastAsia" w:ascii="仿宋_GB2312" w:hAnsi="宋体" w:eastAsia="仿宋_GB2312" w:cs="仿宋_GB2312"/>
          <w:kern w:val="0"/>
          <w:sz w:val="24"/>
          <w:szCs w:val="24"/>
        </w:rPr>
        <w:t>》用于</w:t>
      </w:r>
      <w:r>
        <w:rPr>
          <w:rFonts w:hint="eastAsia" w:ascii="仿宋_GB2312" w:hAnsi="宋体" w:eastAsia="仿宋_GB2312" w:cs="宋体"/>
          <w:sz w:val="24"/>
          <w:szCs w:val="24"/>
        </w:rPr>
        <w:t>医疗保障部门检查组在</w:t>
      </w:r>
      <w:r>
        <w:rPr>
          <w:rFonts w:hint="eastAsia" w:ascii="仿宋_GB2312" w:hAnsi="宋体" w:eastAsia="仿宋_GB2312" w:cs="宋体"/>
          <w:sz w:val="24"/>
          <w:szCs w:val="24"/>
          <w:lang w:val="en-US" w:eastAsia="zh-CN"/>
        </w:rPr>
        <w:t>行政</w:t>
      </w:r>
      <w:r>
        <w:rPr>
          <w:rFonts w:hint="eastAsia" w:ascii="仿宋_GB2312" w:hAnsi="宋体" w:eastAsia="仿宋_GB2312" w:cs="宋体"/>
          <w:sz w:val="24"/>
          <w:szCs w:val="24"/>
        </w:rPr>
        <w:t>检查完成后，撰写的书面总结报告，包括</w:t>
      </w:r>
      <w:r>
        <w:rPr>
          <w:rFonts w:hint="eastAsia" w:ascii="仿宋_GB2312" w:hAnsi="宋体" w:eastAsia="仿宋_GB2312" w:cs="宋体"/>
          <w:sz w:val="24"/>
          <w:szCs w:val="24"/>
          <w:lang w:val="en-US" w:eastAsia="zh-CN"/>
        </w:rPr>
        <w:t>行政</w:t>
      </w:r>
      <w:r>
        <w:rPr>
          <w:rFonts w:hint="eastAsia" w:ascii="仿宋_GB2312" w:hAnsi="宋体" w:eastAsia="仿宋_GB2312" w:cs="宋体"/>
          <w:sz w:val="24"/>
          <w:szCs w:val="24"/>
        </w:rPr>
        <w:t>检查工作情况、被检查单位工作概况及总体评价、检查中发现的问题和检查意见等</w:t>
      </w:r>
      <w:r>
        <w:rPr>
          <w:rFonts w:hint="eastAsia" w:ascii="仿宋_GB2312" w:hAnsi="宋体" w:eastAsia="仿宋_GB2312" w:cs="仿宋_GB2312"/>
          <w:kern w:val="0"/>
          <w:sz w:val="24"/>
          <w:szCs w:val="24"/>
        </w:rPr>
        <w:t>。</w:t>
      </w:r>
    </w:p>
    <w:p w14:paraId="4513473E">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2932081E">
      <w:pPr>
        <w:widowControl/>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7F7296B9">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（二）有</w:t>
      </w:r>
      <w:r>
        <w:rPr>
          <w:rFonts w:hint="eastAsia" w:ascii="仿宋_GB2312" w:hAnsi="宋体" w:eastAsia="仿宋_GB2312" w:cs="宋体"/>
          <w:sz w:val="24"/>
          <w:szCs w:val="24"/>
          <w:lang w:val="en-US" w:eastAsia="zh-CN"/>
        </w:rPr>
        <w:t>行政</w:t>
      </w:r>
      <w:r>
        <w:rPr>
          <w:rFonts w:hint="eastAsia" w:ascii="仿宋_GB2312" w:hAnsi="宋体" w:eastAsia="仿宋_GB2312" w:cs="宋体"/>
          <w:sz w:val="24"/>
          <w:szCs w:val="24"/>
        </w:rPr>
        <w:t>检查工作基本情况，包括</w:t>
      </w:r>
      <w:r>
        <w:rPr>
          <w:rFonts w:hint="eastAsia" w:ascii="仿宋_GB2312" w:hAnsi="宋体" w:eastAsia="仿宋_GB2312" w:cs="宋体"/>
          <w:sz w:val="24"/>
          <w:szCs w:val="24"/>
          <w:lang w:val="en-US" w:eastAsia="zh-CN"/>
        </w:rPr>
        <w:t>行政</w:t>
      </w:r>
      <w:r>
        <w:rPr>
          <w:rFonts w:hint="eastAsia" w:ascii="仿宋_GB2312" w:hAnsi="宋体" w:eastAsia="仿宋_GB2312" w:cs="宋体"/>
          <w:sz w:val="24"/>
          <w:szCs w:val="24"/>
        </w:rPr>
        <w:t>检查方案、人员分工以及检查范围、检查内容、检查过程、检查目标的完成情况等。</w:t>
      </w:r>
    </w:p>
    <w:p w14:paraId="738AA4E9">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（三）被检查地区主要医保管理政策、制度概述。</w:t>
      </w:r>
    </w:p>
    <w:p w14:paraId="70AE1873">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（四）有被查单位的工作概况及总体评价。</w:t>
      </w:r>
    </w:p>
    <w:p w14:paraId="4A08F7EF">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（五）有检查中发现的问题及原因，包括违法违规行为的事实，违反的法律、法规或监管政策的规定（包括被查地区的医保管理规定），以及对事实的定性评价。</w:t>
      </w:r>
    </w:p>
    <w:p w14:paraId="3F85E2A8">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（六）有检查建议，可能的检查建议包括责令改正违法行为，或提请机关负责人批准立案，转入行政处罚案件处理程序。</w:t>
      </w:r>
    </w:p>
    <w:p w14:paraId="14668729">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（七）有检查组组长签名。</w:t>
      </w:r>
    </w:p>
    <w:p w14:paraId="75E12296">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（八）有报告完成日期。</w:t>
      </w:r>
    </w:p>
    <w:p w14:paraId="09677E5E">
      <w:pPr>
        <w:widowControl/>
        <w:spacing w:line="360" w:lineRule="auto"/>
        <w:ind w:firstLine="482" w:firstLineChars="200"/>
        <w:jc w:val="left"/>
        <w:rPr>
          <w:rFonts w:ascii="仿宋_GB2312" w:hAnsi="宋体" w:eastAsia="仿宋_GB2312" w:cs="宋体"/>
          <w:b/>
          <w:bCs/>
          <w:sz w:val="24"/>
          <w:szCs w:val="24"/>
        </w:rPr>
      </w:pPr>
      <w:r>
        <w:rPr>
          <w:rFonts w:hint="eastAsia" w:ascii="仿宋_GB2312" w:hAnsi="宋体" w:eastAsia="仿宋_GB2312" w:cs="宋体"/>
          <w:b/>
          <w:bCs/>
          <w:sz w:val="24"/>
          <w:szCs w:val="24"/>
        </w:rPr>
        <w:t>三、注意事项</w:t>
      </w:r>
    </w:p>
    <w:p w14:paraId="505314CE">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（一）</w:t>
      </w:r>
      <w:r>
        <w:rPr>
          <w:rFonts w:hint="eastAsia" w:ascii="仿宋_GB2312" w:hAnsi="宋体" w:eastAsia="仿宋_GB2312" w:cs="宋体"/>
          <w:sz w:val="24"/>
          <w:szCs w:val="24"/>
          <w:lang w:val="en-US" w:eastAsia="zh-CN"/>
        </w:rPr>
        <w:t>行政</w:t>
      </w:r>
      <w:r>
        <w:rPr>
          <w:rFonts w:hint="eastAsia" w:ascii="仿宋_GB2312" w:hAnsi="宋体" w:eastAsia="仿宋_GB2312" w:cs="宋体"/>
          <w:sz w:val="24"/>
          <w:szCs w:val="24"/>
        </w:rPr>
        <w:t>检查期间，被检查单位存在的问题已经整改的，检查报告中应包括有关整改内容</w:t>
      </w:r>
    </w:p>
    <w:p w14:paraId="345422CA">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（二）本报告属于内部运转的专用文书，报告的资料来源于被查单位提供的业务、财务信息及有关档案，必须严格保密。</w:t>
      </w:r>
    </w:p>
    <w:p w14:paraId="285B54F2">
      <w:pPr>
        <w:rPr>
          <w:rFonts w:hint="eastAsia" w:ascii="仿宋_GB2312" w:hAnsi="仿宋_GB2312" w:eastAsia="仿宋_GB2312" w:cs="仿宋_GB2312"/>
          <w:sz w:val="24"/>
          <w:szCs w:val="24"/>
        </w:rPr>
      </w:pPr>
    </w:p>
    <w:p w14:paraId="20B49459">
      <w:pPr>
        <w:widowControl/>
        <w:jc w:val="left"/>
        <w:rPr>
          <w:rFonts w:ascii="仿宋_GB2312" w:hAnsi="宋体" w:eastAsia="仿宋_GB2312" w:cs="黑体"/>
          <w:kern w:val="0"/>
          <w:sz w:val="24"/>
          <w:szCs w:val="24"/>
        </w:rPr>
      </w:pPr>
    </w:p>
    <w:p w14:paraId="0DB66DF4">
      <w:pPr>
        <w:widowControl/>
        <w:jc w:val="left"/>
        <w:rPr>
          <w:rFonts w:ascii="宋体" w:hAnsi="宋体" w:eastAsia="宋体" w:cs="黑体"/>
          <w:kern w:val="0"/>
          <w:sz w:val="24"/>
          <w:szCs w:val="24"/>
        </w:rPr>
      </w:pPr>
    </w:p>
    <w:p w14:paraId="5CC92130">
      <w:pPr>
        <w:spacing w:line="360" w:lineRule="auto"/>
        <w:jc w:val="center"/>
        <w:rPr>
          <w:rFonts w:hint="eastAsia" w:ascii="方正小标宋简体" w:eastAsia="方正小标宋简体"/>
          <w:sz w:val="30"/>
          <w:szCs w:val="30"/>
          <w:lang w:val="en-US" w:eastAsia="zh-CN"/>
        </w:rPr>
      </w:pPr>
    </w:p>
    <w:p w14:paraId="47BC930C">
      <w:pPr>
        <w:spacing w:line="360" w:lineRule="auto"/>
        <w:jc w:val="center"/>
        <w:rPr>
          <w:rFonts w:ascii="方正小标宋简体" w:hAnsi="宋体" w:eastAsia="方正小标宋简体"/>
          <w:sz w:val="36"/>
          <w:szCs w:val="36"/>
        </w:rPr>
      </w:pPr>
      <w:r>
        <w:rPr>
          <w:rFonts w:hint="eastAsia" w:ascii="方正小标宋简体" w:eastAsia="方正小标宋简体"/>
          <w:sz w:val="36"/>
          <w:szCs w:val="36"/>
          <w:lang w:val="en-US" w:eastAsia="zh-CN"/>
        </w:rPr>
        <w:t>湖南省</w:t>
      </w:r>
      <w:r>
        <w:rPr>
          <w:rFonts w:hint="eastAsia" w:ascii="方正小标宋简体" w:hAnsi="宋体" w:eastAsia="方正小标宋简体"/>
          <w:sz w:val="36"/>
          <w:szCs w:val="36"/>
        </w:rPr>
        <w:t>医疗保障局</w:t>
      </w:r>
    </w:p>
    <w:p w14:paraId="2C8A7726">
      <w:pPr>
        <w:keepNext/>
        <w:keepLines/>
        <w:pageBreakBefore w:val="0"/>
        <w:widowControl w:val="0"/>
        <w:kinsoku/>
        <w:wordWrap/>
        <w:overflowPunct/>
        <w:topLinePunct w:val="0"/>
        <w:autoSpaceDE/>
        <w:autoSpaceDN/>
        <w:bidi w:val="0"/>
        <w:adjustRightInd/>
        <w:snapToGrid/>
        <w:spacing w:after="160" w:line="416" w:lineRule="auto"/>
        <w:jc w:val="center"/>
        <w:textAlignment w:val="auto"/>
        <w:outlineLvl w:val="2"/>
        <w:rPr>
          <w:rFonts w:ascii="方正小标宋简体" w:hAnsi="宋体" w:eastAsia="方正小标宋简体"/>
          <w:b w:val="0"/>
          <w:bCs w:val="0"/>
          <w:sz w:val="36"/>
          <w:szCs w:val="36"/>
        </w:rPr>
      </w:pPr>
      <w:bookmarkStart w:id="134" w:name="_Toc29478948"/>
      <w:bookmarkStart w:id="135" w:name="_Toc29650504"/>
      <w:bookmarkStart w:id="136" w:name="_Toc29270453"/>
      <w:bookmarkStart w:id="137" w:name="_Toc29650861"/>
      <w:bookmarkStart w:id="138" w:name="_Toc9305"/>
      <w:bookmarkStart w:id="139" w:name="_Toc29716336"/>
      <w:bookmarkStart w:id="140" w:name="_Toc29650737"/>
      <w:r>
        <w:rPr>
          <w:rFonts w:hint="eastAsia" w:ascii="方正小标宋简体" w:hAnsi="宋体" w:eastAsia="方正小标宋简体"/>
          <w:b w:val="0"/>
          <w:bCs w:val="0"/>
          <w:sz w:val="36"/>
          <w:szCs w:val="36"/>
        </w:rPr>
        <w:t>调查终结报告</w:t>
      </w:r>
      <w:bookmarkEnd w:id="134"/>
      <w:bookmarkEnd w:id="135"/>
      <w:bookmarkEnd w:id="136"/>
      <w:bookmarkEnd w:id="137"/>
      <w:bookmarkEnd w:id="138"/>
      <w:bookmarkEnd w:id="139"/>
      <w:bookmarkEnd w:id="140"/>
    </w:p>
    <w:p w14:paraId="47C5C4A6">
      <w:pPr>
        <w:adjustRightInd w:val="0"/>
        <w:snapToGrid w:val="0"/>
        <w:spacing w:line="360" w:lineRule="auto"/>
        <w:ind w:firstLine="480" w:firstLineChars="200"/>
        <w:rPr>
          <w:rFonts w:ascii="仿宋_GB2312" w:hAnsi="宋体" w:eastAsia="仿宋_GB2312" w:cs="黑体"/>
          <w:bCs/>
          <w:kern w:val="0"/>
          <w:sz w:val="24"/>
          <w:szCs w:val="24"/>
        </w:rPr>
      </w:pPr>
      <w:r>
        <w:rPr>
          <w:rFonts w:hint="eastAsia" w:ascii="仿宋_GB2312" w:hAnsi="宋体" w:eastAsia="仿宋_GB2312" w:cs="黑体"/>
          <w:bCs/>
          <w:kern w:val="0"/>
          <w:sz w:val="24"/>
          <w:szCs w:val="24"/>
        </w:rPr>
        <w:t>案由：</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none"/>
        </w:rPr>
        <w:t xml:space="preserve"> </w:t>
      </w:r>
      <w:r>
        <w:rPr>
          <w:rFonts w:hint="eastAsia" w:ascii="仿宋_GB2312" w:hAnsi="宋体" w:eastAsia="仿宋_GB2312" w:cs="黑体"/>
          <w:bCs/>
          <w:kern w:val="0"/>
          <w:sz w:val="24"/>
          <w:szCs w:val="24"/>
        </w:rPr>
        <w:t>立案号：</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u w:val="single"/>
        </w:rPr>
        <w:t xml:space="preserve">           </w:t>
      </w:r>
    </w:p>
    <w:p w14:paraId="2C86B7DC">
      <w:pPr>
        <w:adjustRightInd w:val="0"/>
        <w:snapToGrid w:val="0"/>
        <w:spacing w:line="360" w:lineRule="auto"/>
        <w:ind w:firstLine="480" w:firstLineChars="200"/>
        <w:rPr>
          <w:rFonts w:ascii="仿宋_GB2312" w:hAnsi="宋体" w:eastAsia="仿宋_GB2312" w:cs="黑体"/>
          <w:bCs/>
          <w:kern w:val="0"/>
          <w:sz w:val="24"/>
          <w:szCs w:val="24"/>
          <w:u w:val="single"/>
        </w:rPr>
      </w:pPr>
      <w:r>
        <w:rPr>
          <w:rFonts w:hint="eastAsia" w:ascii="仿宋_GB2312" w:hAnsi="宋体" w:eastAsia="仿宋_GB2312" w:cs="黑体"/>
          <w:bCs/>
          <w:kern w:val="0"/>
          <w:sz w:val="24"/>
          <w:szCs w:val="24"/>
        </w:rPr>
        <w:t>调查人员：</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p>
    <w:p w14:paraId="74170437">
      <w:pPr>
        <w:adjustRightInd w:val="0"/>
        <w:snapToGrid w:val="0"/>
        <w:spacing w:line="360" w:lineRule="auto"/>
        <w:ind w:firstLine="480" w:firstLineChars="200"/>
        <w:rPr>
          <w:rFonts w:ascii="仿宋_GB2312" w:hAnsi="宋体" w:eastAsia="仿宋_GB2312" w:cs="黑体"/>
          <w:bCs/>
          <w:kern w:val="0"/>
          <w:sz w:val="24"/>
          <w:szCs w:val="24"/>
        </w:rPr>
      </w:pPr>
      <w:r>
        <w:rPr>
          <w:rFonts w:hint="eastAsia" w:ascii="仿宋_GB2312" w:hAnsi="宋体" w:eastAsia="仿宋_GB2312" w:cs="黑体"/>
          <w:bCs/>
          <w:kern w:val="0"/>
          <w:sz w:val="24"/>
          <w:szCs w:val="24"/>
        </w:rPr>
        <w:t>调查时间：自</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rPr>
        <w:t xml:space="preserve">月 </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rPr>
        <w:t>日</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rPr>
        <w:t>月</w:t>
      </w:r>
      <w:r>
        <w:rPr>
          <w:rFonts w:hint="eastAsia" w:ascii="仿宋_GB2312" w:hAnsi="宋体" w:eastAsia="仿宋_GB2312" w:cs="黑体"/>
          <w:bCs/>
          <w:kern w:val="0"/>
          <w:sz w:val="24"/>
          <w:szCs w:val="24"/>
          <w:u w:val="none"/>
        </w:rPr>
        <w:t xml:space="preserve"> </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rPr>
        <w:t>日</w:t>
      </w:r>
    </w:p>
    <w:p w14:paraId="3C12DAF6">
      <w:pPr>
        <w:adjustRightInd w:val="0"/>
        <w:snapToGrid w:val="0"/>
        <w:spacing w:line="360" w:lineRule="auto"/>
        <w:ind w:firstLine="480" w:firstLineChars="200"/>
        <w:rPr>
          <w:rFonts w:ascii="仿宋_GB2312" w:hAnsi="宋体" w:eastAsia="仿宋_GB2312" w:cs="黑体"/>
          <w:bCs/>
          <w:kern w:val="0"/>
          <w:sz w:val="24"/>
          <w:szCs w:val="24"/>
        </w:rPr>
      </w:pPr>
      <w:r>
        <w:rPr>
          <w:rFonts w:hint="eastAsia" w:ascii="仿宋_GB2312" w:hAnsi="宋体" w:eastAsia="仿宋_GB2312" w:cs="黑体"/>
          <w:bCs/>
          <w:kern w:val="0"/>
          <w:sz w:val="24"/>
          <w:szCs w:val="24"/>
        </w:rPr>
        <w:t>当事人姓名或名称（单位）：</w:t>
      </w:r>
      <w:r>
        <w:rPr>
          <w:rFonts w:hint="eastAsia" w:ascii="仿宋_GB2312" w:hAnsi="宋体" w:eastAsia="仿宋_GB2312" w:cs="黑体"/>
          <w:bCs/>
          <w:kern w:val="0"/>
          <w:sz w:val="24"/>
          <w:szCs w:val="24"/>
          <w:u w:val="single"/>
        </w:rPr>
        <w:t xml:space="preserve">                                       </w:t>
      </w:r>
    </w:p>
    <w:p w14:paraId="0A163F3F">
      <w:pPr>
        <w:adjustRightInd w:val="0"/>
        <w:snapToGrid w:val="0"/>
        <w:spacing w:line="360" w:lineRule="auto"/>
        <w:ind w:firstLine="480" w:firstLineChars="200"/>
        <w:rPr>
          <w:rFonts w:ascii="仿宋_GB2312" w:hAnsi="宋体" w:eastAsia="仿宋_GB2312" w:cs="黑体"/>
          <w:bCs/>
          <w:kern w:val="0"/>
          <w:sz w:val="24"/>
          <w:szCs w:val="24"/>
        </w:rPr>
      </w:pPr>
      <w:r>
        <w:rPr>
          <w:rFonts w:hint="eastAsia" w:ascii="仿宋_GB2312" w:hAnsi="宋体" w:eastAsia="仿宋_GB2312" w:cs="黑体"/>
          <w:bCs/>
          <w:kern w:val="0"/>
          <w:sz w:val="24"/>
          <w:szCs w:val="24"/>
        </w:rPr>
        <w:t>当事人身份证号或社会统一信用代码（单位）：</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p>
    <w:p w14:paraId="3959CE70">
      <w:pPr>
        <w:adjustRightInd w:val="0"/>
        <w:snapToGrid w:val="0"/>
        <w:spacing w:line="360" w:lineRule="auto"/>
        <w:ind w:firstLine="480" w:firstLineChars="200"/>
        <w:rPr>
          <w:rFonts w:ascii="仿宋_GB2312" w:hAnsi="宋体" w:eastAsia="仿宋_GB2312" w:cs="黑体"/>
          <w:bCs/>
          <w:kern w:val="0"/>
          <w:sz w:val="24"/>
          <w:szCs w:val="24"/>
        </w:rPr>
      </w:pPr>
      <w:r>
        <w:rPr>
          <w:rFonts w:hint="eastAsia" w:ascii="仿宋_GB2312" w:hAnsi="宋体" w:eastAsia="仿宋_GB2312" w:cs="黑体"/>
          <w:bCs/>
          <w:kern w:val="0"/>
          <w:sz w:val="24"/>
          <w:szCs w:val="24"/>
        </w:rPr>
        <w:t>当事人住址或住所（单位）：</w:t>
      </w:r>
      <w:r>
        <w:rPr>
          <w:rFonts w:hint="eastAsia" w:ascii="仿宋_GB2312" w:hAnsi="宋体" w:eastAsia="仿宋_GB2312" w:cs="黑体"/>
          <w:bCs/>
          <w:kern w:val="0"/>
          <w:sz w:val="24"/>
          <w:szCs w:val="24"/>
          <w:u w:val="single"/>
        </w:rPr>
        <w:t xml:space="preserve">                                       </w:t>
      </w:r>
    </w:p>
    <w:p w14:paraId="3D135002">
      <w:pPr>
        <w:adjustRightInd w:val="0"/>
        <w:snapToGrid w:val="0"/>
        <w:spacing w:line="360" w:lineRule="auto"/>
        <w:ind w:firstLine="480" w:firstLineChars="200"/>
        <w:rPr>
          <w:rFonts w:ascii="仿宋_GB2312" w:hAnsi="宋体" w:eastAsia="仿宋_GB2312" w:cs="黑体"/>
          <w:bCs/>
          <w:kern w:val="0"/>
          <w:sz w:val="24"/>
          <w:szCs w:val="24"/>
        </w:rPr>
      </w:pPr>
      <w:r>
        <w:rPr>
          <w:rFonts w:hint="eastAsia" w:ascii="仿宋_GB2312" w:hAnsi="宋体" w:eastAsia="仿宋_GB2312" w:cs="黑体"/>
          <w:bCs/>
          <w:kern w:val="0"/>
          <w:sz w:val="24"/>
          <w:szCs w:val="24"/>
        </w:rPr>
        <w:t>（当事人为单位时）法定代表人（负责人）：</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p>
    <w:p w14:paraId="17EB777F">
      <w:pPr>
        <w:adjustRightInd w:val="0"/>
        <w:snapToGrid w:val="0"/>
        <w:spacing w:line="360" w:lineRule="auto"/>
        <w:ind w:firstLine="480" w:firstLineChars="200"/>
        <w:rPr>
          <w:rFonts w:hint="eastAsia" w:ascii="仿宋_GB2312" w:hAnsi="宋体" w:eastAsia="仿宋_GB2312" w:cs="黑体"/>
          <w:bCs/>
          <w:kern w:val="0"/>
          <w:sz w:val="24"/>
          <w:szCs w:val="24"/>
          <w:u w:val="single"/>
          <w:lang w:val="en-US" w:eastAsia="zh-CN"/>
        </w:rPr>
      </w:pPr>
      <w:r>
        <w:rPr>
          <w:rFonts w:hint="eastAsia" w:ascii="仿宋_GB2312" w:hAnsi="宋体" w:eastAsia="仿宋_GB2312" w:cs="黑体"/>
          <w:bCs/>
          <w:kern w:val="0"/>
          <w:sz w:val="24"/>
          <w:szCs w:val="24"/>
        </w:rPr>
        <w:t>案件由来及调查经过：</w:t>
      </w:r>
      <w:r>
        <w:rPr>
          <w:rFonts w:hint="eastAsia" w:ascii="仿宋_GB2312" w:hAnsi="宋体" w:eastAsia="仿宋_GB2312" w:cs="黑体"/>
          <w:bCs/>
          <w:kern w:val="0"/>
          <w:sz w:val="24"/>
          <w:szCs w:val="24"/>
          <w:u w:val="single"/>
          <w:lang w:val="en-US" w:eastAsia="zh-CN"/>
        </w:rPr>
        <w:t xml:space="preserve"> </w:t>
      </w:r>
      <w:r>
        <w:rPr>
          <w:rFonts w:hint="eastAsia" w:ascii="仿宋_GB2312" w:hAnsi="宋体" w:eastAsia="仿宋_GB2312" w:cs="Times New Roman"/>
          <w:color w:val="000000"/>
          <w:sz w:val="24"/>
          <w:szCs w:val="24"/>
          <w:u w:val="single"/>
        </w:rPr>
        <w:t xml:space="preserve">                                             </w:t>
      </w:r>
    </w:p>
    <w:p w14:paraId="6BBA8526">
      <w:pPr>
        <w:adjustRightInd w:val="0"/>
        <w:snapToGrid w:val="0"/>
        <w:spacing w:line="360" w:lineRule="auto"/>
        <w:ind w:left="960" w:hanging="960" w:hangingChars="400"/>
        <w:rPr>
          <w:rFonts w:hint="eastAsia" w:ascii="仿宋_GB2312" w:hAnsi="宋体" w:eastAsia="仿宋_GB2312" w:cs="Times New Roman"/>
          <w:color w:val="000000"/>
          <w:sz w:val="24"/>
          <w:szCs w:val="24"/>
          <w:u w:val="single"/>
          <w:lang w:val="en-US" w:eastAsia="zh-CN"/>
        </w:rPr>
      </w:pP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single"/>
          <w:lang w:val="en-US" w:eastAsia="zh-CN"/>
        </w:rPr>
        <w:t xml:space="preserve">     </w:t>
      </w:r>
    </w:p>
    <w:p w14:paraId="0A17EAF5">
      <w:pPr>
        <w:keepNext w:val="0"/>
        <w:keepLines w:val="0"/>
        <w:pageBreakBefore w:val="0"/>
        <w:widowControl w:val="0"/>
        <w:kinsoku/>
        <w:wordWrap/>
        <w:overflowPunct/>
        <w:topLinePunct w:val="0"/>
        <w:autoSpaceDE/>
        <w:autoSpaceDN/>
        <w:bidi w:val="0"/>
        <w:adjustRightInd w:val="0"/>
        <w:snapToGrid w:val="0"/>
        <w:spacing w:line="360" w:lineRule="auto"/>
        <w:ind w:left="630" w:hanging="630" w:hangingChars="300"/>
        <w:textAlignment w:val="auto"/>
        <w:outlineLvl w:val="9"/>
        <w:rPr>
          <w:rFonts w:hint="default" w:eastAsia="仿宋_GB2312"/>
          <w:u w:val="single"/>
          <w:lang w:val="en-US" w:eastAsia="zh-CN"/>
        </w:rPr>
      </w:pPr>
      <w:r>
        <w:rPr>
          <w:rFonts w:hint="eastAsia" w:eastAsia="仿宋_GB2312"/>
          <w:u w:val="single"/>
          <w:lang w:val="en-US" w:eastAsia="zh-CN"/>
        </w:rPr>
        <w:t xml:space="preserve">                                                                               </w:t>
      </w:r>
    </w:p>
    <w:p w14:paraId="1E29ADE6">
      <w:pPr>
        <w:keepNext w:val="0"/>
        <w:keepLines w:val="0"/>
        <w:pageBreakBefore w:val="0"/>
        <w:widowControl w:val="0"/>
        <w:kinsoku/>
        <w:wordWrap/>
        <w:overflowPunct/>
        <w:topLinePunct w:val="0"/>
        <w:autoSpaceDE/>
        <w:autoSpaceDN/>
        <w:bidi w:val="0"/>
        <w:adjustRightInd w:val="0"/>
        <w:snapToGrid w:val="0"/>
        <w:spacing w:line="360" w:lineRule="auto"/>
        <w:ind w:left="0" w:firstLine="0" w:firstLineChars="0"/>
        <w:textAlignment w:val="auto"/>
        <w:outlineLvl w:val="9"/>
        <w:rPr>
          <w:rFonts w:ascii="仿宋_GB2312" w:hAnsi="宋体" w:eastAsia="仿宋_GB2312" w:cs="黑体"/>
          <w:bCs/>
          <w:kern w:val="0"/>
          <w:sz w:val="24"/>
          <w:szCs w:val="24"/>
        </w:rPr>
      </w:pP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p>
    <w:p w14:paraId="7069F9EF">
      <w:pPr>
        <w:adjustRightInd w:val="0"/>
        <w:snapToGrid w:val="0"/>
        <w:spacing w:line="360" w:lineRule="auto"/>
        <w:rPr>
          <w:rFonts w:hint="eastAsia" w:ascii="仿宋_GB2312" w:hAnsi="宋体" w:eastAsia="仿宋_GB2312" w:cs="黑体"/>
          <w:bCs/>
          <w:kern w:val="0"/>
          <w:sz w:val="24"/>
          <w:szCs w:val="24"/>
        </w:rPr>
      </w:pP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none"/>
        </w:rPr>
        <w:t xml:space="preserve"> </w:t>
      </w:r>
      <w:r>
        <w:rPr>
          <w:rFonts w:hint="eastAsia" w:ascii="仿宋_GB2312" w:hAnsi="宋体" w:eastAsia="仿宋_GB2312" w:cs="黑体"/>
          <w:bCs/>
          <w:kern w:val="0"/>
          <w:sz w:val="24"/>
          <w:szCs w:val="24"/>
        </w:rPr>
        <w:t>。</w:t>
      </w:r>
    </w:p>
    <w:p w14:paraId="4779EBD1">
      <w:pPr>
        <w:pStyle w:val="2"/>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仿宋_GB2312" w:hAnsi="宋体" w:eastAsia="仿宋_GB2312" w:cs="黑体"/>
          <w:bCs/>
          <w:kern w:val="0"/>
          <w:sz w:val="24"/>
          <w:szCs w:val="24"/>
          <w:u w:val="single"/>
          <w:lang w:val="en-US" w:eastAsia="zh-CN"/>
        </w:rPr>
      </w:pPr>
      <w:r>
        <w:rPr>
          <w:rFonts w:hint="eastAsia" w:ascii="仿宋_GB2312" w:hAnsi="宋体" w:eastAsia="仿宋_GB2312" w:cs="黑体"/>
          <w:bCs/>
          <w:kern w:val="0"/>
          <w:sz w:val="24"/>
          <w:szCs w:val="24"/>
          <w:lang w:val="en-US" w:eastAsia="zh-CN"/>
        </w:rPr>
        <w:t>违法事实：</w:t>
      </w:r>
      <w:r>
        <w:rPr>
          <w:rFonts w:hint="eastAsia" w:ascii="仿宋_GB2312" w:hAnsi="宋体" w:eastAsia="仿宋_GB2312" w:cs="黑体"/>
          <w:bCs/>
          <w:kern w:val="0"/>
          <w:sz w:val="24"/>
          <w:szCs w:val="24"/>
          <w:u w:val="single"/>
          <w:lang w:val="en-US" w:eastAsia="zh-CN"/>
        </w:rPr>
        <w:t xml:space="preserve">                                                       </w:t>
      </w:r>
    </w:p>
    <w:p w14:paraId="029F2262">
      <w:pPr>
        <w:pStyle w:val="2"/>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ascii="仿宋_GB2312" w:hAnsi="宋体" w:eastAsia="仿宋_GB2312" w:cs="黑体"/>
          <w:bCs/>
          <w:kern w:val="0"/>
          <w:sz w:val="24"/>
          <w:szCs w:val="24"/>
          <w:u w:val="single"/>
          <w:lang w:val="en-US" w:eastAsia="zh-CN"/>
        </w:rPr>
      </w:pPr>
      <w:r>
        <w:rPr>
          <w:rFonts w:hint="eastAsia" w:ascii="仿宋_GB2312" w:hAnsi="宋体" w:eastAsia="仿宋_GB2312" w:cs="黑体"/>
          <w:bCs/>
          <w:kern w:val="0"/>
          <w:sz w:val="24"/>
          <w:szCs w:val="24"/>
          <w:u w:val="single"/>
          <w:lang w:val="en-US" w:eastAsia="zh-CN"/>
        </w:rPr>
        <w:t xml:space="preserve">                                                                     </w:t>
      </w:r>
    </w:p>
    <w:p w14:paraId="0E5AE412">
      <w:pPr>
        <w:pStyle w:val="2"/>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ascii="仿宋_GB2312" w:hAnsi="宋体" w:eastAsia="仿宋_GB2312" w:cs="黑体"/>
          <w:bCs/>
          <w:kern w:val="0"/>
          <w:sz w:val="24"/>
          <w:szCs w:val="24"/>
          <w:u w:val="single"/>
          <w:lang w:val="en-US" w:eastAsia="zh-CN"/>
        </w:rPr>
      </w:pPr>
      <w:r>
        <w:rPr>
          <w:rFonts w:hint="eastAsia" w:ascii="仿宋_GB2312" w:hAnsi="宋体" w:eastAsia="仿宋_GB2312" w:cs="黑体"/>
          <w:bCs/>
          <w:kern w:val="0"/>
          <w:sz w:val="24"/>
          <w:szCs w:val="24"/>
          <w:u w:val="single"/>
          <w:lang w:val="en-US" w:eastAsia="zh-CN"/>
        </w:rPr>
        <w:t xml:space="preserve">                                                                     </w:t>
      </w:r>
    </w:p>
    <w:p w14:paraId="075E307D">
      <w:pPr>
        <w:pStyle w:val="2"/>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ascii="仿宋_GB2312" w:hAnsi="宋体" w:eastAsia="仿宋_GB2312" w:cs="黑体"/>
          <w:bCs/>
          <w:kern w:val="0"/>
          <w:sz w:val="24"/>
          <w:szCs w:val="24"/>
          <w:u w:val="single"/>
          <w:lang w:val="en-US" w:eastAsia="zh-CN"/>
        </w:rPr>
      </w:pPr>
      <w:r>
        <w:rPr>
          <w:rFonts w:hint="eastAsia" w:ascii="仿宋_GB2312" w:hAnsi="宋体" w:eastAsia="仿宋_GB2312" w:cs="黑体"/>
          <w:bCs/>
          <w:kern w:val="0"/>
          <w:sz w:val="24"/>
          <w:szCs w:val="24"/>
          <w:u w:val="single"/>
          <w:lang w:val="en-US" w:eastAsia="zh-CN"/>
        </w:rPr>
        <w:t xml:space="preserve">                                                                     </w:t>
      </w:r>
    </w:p>
    <w:p w14:paraId="24977D1C">
      <w:pPr>
        <w:pStyle w:val="2"/>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ascii="仿宋_GB2312" w:hAnsi="宋体" w:eastAsia="仿宋_GB2312" w:cs="黑体"/>
          <w:bCs/>
          <w:kern w:val="0"/>
          <w:sz w:val="24"/>
          <w:szCs w:val="24"/>
          <w:u w:val="single"/>
          <w:lang w:val="en-US" w:eastAsia="zh-CN"/>
        </w:rPr>
      </w:pPr>
      <w:r>
        <w:rPr>
          <w:rFonts w:hint="eastAsia" w:ascii="仿宋_GB2312" w:hAnsi="宋体" w:eastAsia="仿宋_GB2312" w:cs="黑体"/>
          <w:bCs/>
          <w:kern w:val="0"/>
          <w:sz w:val="24"/>
          <w:szCs w:val="24"/>
          <w:u w:val="single"/>
          <w:lang w:val="en-US" w:eastAsia="zh-CN"/>
        </w:rPr>
        <w:t xml:space="preserve">                                                                     </w:t>
      </w:r>
    </w:p>
    <w:p w14:paraId="0FBD2187">
      <w:pPr>
        <w:pStyle w:val="2"/>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ascii="仿宋_GB2312" w:hAnsi="宋体" w:eastAsia="仿宋_GB2312" w:cs="黑体"/>
          <w:bCs/>
          <w:kern w:val="0"/>
          <w:sz w:val="24"/>
          <w:szCs w:val="24"/>
          <w:u w:val="single"/>
          <w:lang w:val="en-US" w:eastAsia="zh-CN"/>
        </w:rPr>
      </w:pPr>
      <w:r>
        <w:rPr>
          <w:rFonts w:hint="eastAsia" w:ascii="仿宋_GB2312" w:hAnsi="宋体" w:eastAsia="仿宋_GB2312" w:cs="黑体"/>
          <w:bCs/>
          <w:kern w:val="0"/>
          <w:sz w:val="24"/>
          <w:szCs w:val="24"/>
          <w:u w:val="single"/>
          <w:lang w:val="en-US" w:eastAsia="zh-CN"/>
        </w:rPr>
        <w:t xml:space="preserve">                                                                     </w:t>
      </w:r>
    </w:p>
    <w:p w14:paraId="7C89D8AE">
      <w:pPr>
        <w:pStyle w:val="2"/>
        <w:keepNext w:val="0"/>
        <w:keepLines w:val="0"/>
        <w:pageBreakBefore w:val="0"/>
        <w:widowControl w:val="0"/>
        <w:kinsoku/>
        <w:wordWrap/>
        <w:overflowPunct/>
        <w:topLinePunct w:val="0"/>
        <w:autoSpaceDE/>
        <w:autoSpaceDN/>
        <w:bidi w:val="0"/>
        <w:adjustRightInd/>
        <w:snapToGrid/>
        <w:ind w:left="480" w:hanging="480" w:hangingChars="200"/>
        <w:textAlignment w:val="auto"/>
        <w:outlineLvl w:val="9"/>
        <w:rPr>
          <w:rFonts w:hint="default" w:ascii="仿宋_GB2312" w:hAnsi="宋体" w:eastAsia="仿宋_GB2312" w:cs="黑体"/>
          <w:bCs/>
          <w:kern w:val="0"/>
          <w:sz w:val="24"/>
          <w:szCs w:val="24"/>
          <w:u w:val="none"/>
          <w:lang w:val="en-US" w:eastAsia="zh-CN"/>
        </w:rPr>
      </w:pPr>
      <w:r>
        <w:rPr>
          <w:rFonts w:hint="eastAsia" w:ascii="仿宋_GB2312" w:hAnsi="宋体" w:eastAsia="仿宋_GB2312" w:cs="黑体"/>
          <w:bCs/>
          <w:kern w:val="0"/>
          <w:sz w:val="24"/>
          <w:szCs w:val="24"/>
          <w:u w:val="single"/>
          <w:lang w:val="en-US" w:eastAsia="zh-CN"/>
        </w:rPr>
        <w:t xml:space="preserve">                                                                     </w:t>
      </w:r>
    </w:p>
    <w:p w14:paraId="2B44FF35">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仿宋_GB2312" w:hAnsi="宋体" w:eastAsia="仿宋_GB2312" w:cs="黑体"/>
          <w:kern w:val="0"/>
          <w:sz w:val="24"/>
          <w:szCs w:val="24"/>
          <w:u w:val="none"/>
          <w:lang w:eastAsia="zh-CN"/>
        </w:rPr>
      </w:pPr>
      <w:r>
        <w:rPr>
          <w:rFonts w:hint="eastAsia" w:ascii="仿宋_GB2312" w:hAnsi="宋体" w:eastAsia="仿宋_GB2312" w:cs="黑体"/>
          <w:kern w:val="0"/>
          <w:sz w:val="24"/>
          <w:szCs w:val="24"/>
          <w:u w:val="single"/>
        </w:rPr>
        <w:t xml:space="preserve">                                                               </w:t>
      </w:r>
      <w:r>
        <w:rPr>
          <w:rFonts w:hint="eastAsia" w:ascii="仿宋_GB2312" w:hAnsi="宋体" w:eastAsia="仿宋_GB2312" w:cs="黑体"/>
          <w:kern w:val="0"/>
          <w:sz w:val="24"/>
          <w:szCs w:val="24"/>
          <w:u w:val="none"/>
        </w:rPr>
        <w:t xml:space="preserve"> </w:t>
      </w:r>
      <w:r>
        <w:rPr>
          <w:rFonts w:hint="eastAsia" w:ascii="仿宋_GB2312" w:hAnsi="宋体" w:eastAsia="仿宋_GB2312" w:cs="黑体"/>
          <w:kern w:val="0"/>
          <w:sz w:val="24"/>
          <w:szCs w:val="24"/>
          <w:u w:val="none"/>
          <w:lang w:eastAsia="zh-CN"/>
        </w:rPr>
        <w:t>。</w:t>
      </w:r>
    </w:p>
    <w:p w14:paraId="63FBA4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_GB2312" w:hAnsi="宋体" w:eastAsia="仿宋_GB2312" w:cs="黑体"/>
          <w:bCs/>
          <w:kern w:val="0"/>
          <w:sz w:val="24"/>
          <w:szCs w:val="24"/>
          <w:lang w:eastAsia="zh-CN"/>
        </w:rPr>
      </w:pPr>
      <w:r>
        <w:rPr>
          <w:rFonts w:hint="eastAsia" w:ascii="仿宋_GB2312" w:hAnsi="宋体" w:eastAsia="仿宋_GB2312" w:cs="黑体"/>
          <w:kern w:val="0"/>
          <w:sz w:val="24"/>
          <w:szCs w:val="24"/>
        </w:rPr>
        <w:t>主要证据及证明事项：</w:t>
      </w:r>
      <w:bookmarkStart w:id="141" w:name="_Hlk29267100"/>
      <w:r>
        <w:rPr>
          <w:rFonts w:hint="eastAsia" w:ascii="仿宋_GB2312" w:hAnsi="宋体" w:eastAsia="仿宋_GB2312" w:cs="黑体"/>
          <w:kern w:val="0"/>
          <w:sz w:val="24"/>
          <w:szCs w:val="24"/>
          <w:lang w:val="en-US" w:eastAsia="zh-CN"/>
        </w:rPr>
        <w:t>证据一，××××,用以证明××××；</w:t>
      </w:r>
      <w:r>
        <w:rPr>
          <w:rFonts w:hint="eastAsia" w:ascii="仿宋_GB2312" w:hAnsi="宋体" w:eastAsia="仿宋_GB2312" w:cs="黑体"/>
          <w:bCs/>
          <w:kern w:val="0"/>
          <w:sz w:val="24"/>
          <w:szCs w:val="24"/>
          <w:lang w:val="en-US" w:eastAsia="zh-CN"/>
        </w:rPr>
        <w:t>证据二，××××,</w:t>
      </w:r>
      <w:r>
        <w:rPr>
          <w:rFonts w:hint="eastAsia" w:ascii="仿宋_GB2312" w:hAnsi="宋体" w:eastAsia="仿宋_GB2312" w:cs="黑体"/>
          <w:kern w:val="0"/>
          <w:sz w:val="24"/>
          <w:szCs w:val="24"/>
          <w:lang w:val="en-US" w:eastAsia="zh-CN"/>
        </w:rPr>
        <w:t>用以证明××××</w:t>
      </w:r>
      <w:bookmarkEnd w:id="141"/>
      <w:r>
        <w:rPr>
          <w:rFonts w:hint="eastAsia" w:ascii="仿宋_GB2312" w:hAnsi="宋体" w:eastAsia="仿宋_GB2312" w:cs="黑体"/>
          <w:bCs/>
          <w:kern w:val="0"/>
          <w:sz w:val="24"/>
          <w:szCs w:val="24"/>
          <w:lang w:eastAsia="zh-CN"/>
        </w:rPr>
        <w:t>；证据</w:t>
      </w:r>
      <w:r>
        <w:rPr>
          <w:rFonts w:hint="eastAsia" w:ascii="仿宋_GB2312" w:hAnsi="宋体" w:eastAsia="仿宋_GB2312" w:cs="黑体"/>
          <w:bCs/>
          <w:kern w:val="0"/>
          <w:sz w:val="24"/>
          <w:szCs w:val="24"/>
          <w:lang w:val="en-US" w:eastAsia="zh-CN"/>
        </w:rPr>
        <w:t>三</w:t>
      </w:r>
      <w:r>
        <w:rPr>
          <w:rFonts w:hint="eastAsia" w:ascii="仿宋_GB2312" w:hAnsi="宋体" w:eastAsia="仿宋_GB2312" w:cs="黑体"/>
          <w:bCs/>
          <w:kern w:val="0"/>
          <w:sz w:val="24"/>
          <w:szCs w:val="24"/>
          <w:lang w:eastAsia="zh-CN"/>
        </w:rPr>
        <w:t>，××××,用以证明××××；证据</w:t>
      </w:r>
      <w:r>
        <w:rPr>
          <w:rFonts w:hint="eastAsia" w:ascii="仿宋_GB2312" w:hAnsi="宋体" w:eastAsia="仿宋_GB2312" w:cs="黑体"/>
          <w:bCs/>
          <w:kern w:val="0"/>
          <w:sz w:val="24"/>
          <w:szCs w:val="24"/>
          <w:lang w:val="en-US" w:eastAsia="zh-CN"/>
        </w:rPr>
        <w:t>N</w:t>
      </w:r>
      <w:r>
        <w:rPr>
          <w:rFonts w:hint="eastAsia" w:ascii="仿宋_GB2312" w:hAnsi="宋体" w:eastAsia="仿宋_GB2312" w:cs="黑体"/>
          <w:bCs/>
          <w:kern w:val="0"/>
          <w:sz w:val="24"/>
          <w:szCs w:val="24"/>
          <w:lang w:eastAsia="zh-CN"/>
        </w:rPr>
        <w:t>，××××,用以证明××××。</w:t>
      </w:r>
    </w:p>
    <w:p w14:paraId="2000E92D">
      <w:pPr>
        <w:adjustRightInd w:val="0"/>
        <w:snapToGrid w:val="0"/>
        <w:spacing w:line="360" w:lineRule="auto"/>
        <w:ind w:firstLine="480" w:firstLineChars="200"/>
        <w:rPr>
          <w:rFonts w:ascii="仿宋_GB2312" w:hAnsi="宋体" w:eastAsia="仿宋_GB2312" w:cs="黑体"/>
          <w:bCs/>
          <w:kern w:val="0"/>
          <w:sz w:val="24"/>
          <w:szCs w:val="24"/>
        </w:rPr>
      </w:pPr>
      <w:r>
        <w:rPr>
          <w:rFonts w:hint="eastAsia" w:ascii="仿宋_GB2312" w:hAnsi="宋体" w:eastAsia="仿宋_GB2312" w:cs="黑体"/>
          <w:bCs/>
          <w:kern w:val="0"/>
          <w:sz w:val="24"/>
          <w:szCs w:val="24"/>
        </w:rPr>
        <w:t>当事人陈述申辩意见：</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p>
    <w:p w14:paraId="62132931">
      <w:pPr>
        <w:adjustRightInd w:val="0"/>
        <w:snapToGrid w:val="0"/>
        <w:spacing w:line="360" w:lineRule="auto"/>
        <w:ind w:left="1200" w:hanging="1200" w:hangingChars="500"/>
        <w:rPr>
          <w:rFonts w:ascii="仿宋_GB2312" w:hAnsi="宋体" w:eastAsia="仿宋_GB2312" w:cs="黑体"/>
          <w:bCs/>
          <w:kern w:val="0"/>
          <w:sz w:val="24"/>
          <w:szCs w:val="24"/>
        </w:rPr>
      </w:pP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single"/>
          <w:lang w:val="en-US" w:eastAsia="zh-CN"/>
        </w:rPr>
        <w:t xml:space="preserve">    </w:t>
      </w:r>
      <w:r>
        <w:rPr>
          <w:rFonts w:hint="eastAsia" w:ascii="仿宋_GB2312" w:hAnsi="宋体" w:eastAsia="仿宋_GB2312" w:cs="Times New Roman"/>
          <w:color w:val="000000"/>
          <w:sz w:val="24"/>
          <w:szCs w:val="24"/>
          <w:u w:val="none"/>
          <w:lang w:val="en-US" w:eastAsia="zh-CN"/>
        </w:rPr>
        <w:t xml:space="preserve"> </w:t>
      </w:r>
      <w:r>
        <w:rPr>
          <w:rFonts w:hint="eastAsia" w:ascii="仿宋_GB2312" w:hAnsi="宋体" w:eastAsia="仿宋_GB2312" w:cs="黑体"/>
          <w:bCs/>
          <w:kern w:val="0"/>
          <w:sz w:val="24"/>
          <w:szCs w:val="24"/>
        </w:rPr>
        <w:t>。</w:t>
      </w:r>
    </w:p>
    <w:p w14:paraId="0D7283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_GB2312" w:hAnsi="宋体" w:eastAsia="仿宋_GB2312" w:cs="黑体"/>
          <w:bCs/>
          <w:kern w:val="0"/>
          <w:sz w:val="24"/>
          <w:szCs w:val="24"/>
          <w:lang w:val="en-US" w:eastAsia="zh-CN"/>
        </w:rPr>
      </w:pPr>
      <w:r>
        <w:rPr>
          <w:rFonts w:hint="eastAsia" w:ascii="仿宋_GB2312" w:hAnsi="宋体" w:eastAsia="仿宋_GB2312" w:cs="黑体"/>
          <w:bCs/>
          <w:kern w:val="0"/>
          <w:sz w:val="24"/>
          <w:szCs w:val="24"/>
        </w:rPr>
        <w:t>争议要点：</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u w:val="single"/>
          <w:lang w:val="en-US" w:eastAsia="zh-CN"/>
        </w:rPr>
        <w:t xml:space="preserve"> </w:t>
      </w:r>
    </w:p>
    <w:p w14:paraId="175C8E5D">
      <w:pPr>
        <w:adjustRightInd w:val="0"/>
        <w:snapToGrid w:val="0"/>
        <w:spacing w:line="360" w:lineRule="auto"/>
        <w:ind w:left="240" w:hanging="240" w:hangingChars="100"/>
        <w:rPr>
          <w:rFonts w:hint="default" w:ascii="仿宋_GB2312" w:hAnsi="宋体" w:eastAsia="仿宋_GB2312" w:cs="黑体"/>
          <w:bCs/>
          <w:kern w:val="0"/>
          <w:sz w:val="24"/>
          <w:szCs w:val="24"/>
          <w:lang w:val="en-US"/>
        </w:rPr>
      </w:pP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u w:val="single"/>
          <w:lang w:val="en-US" w:eastAsia="zh-CN"/>
        </w:rPr>
        <w:t xml:space="preserve">       </w:t>
      </w:r>
    </w:p>
    <w:p w14:paraId="6BD7BA9D">
      <w:pPr>
        <w:keepNext w:val="0"/>
        <w:keepLines w:val="0"/>
        <w:pageBreakBefore w:val="0"/>
        <w:widowControl w:val="0"/>
        <w:kinsoku/>
        <w:wordWrap/>
        <w:overflowPunct/>
        <w:topLinePunct w:val="0"/>
        <w:autoSpaceDE/>
        <w:autoSpaceDN/>
        <w:bidi w:val="0"/>
        <w:adjustRightInd w:val="0"/>
        <w:snapToGrid w:val="0"/>
        <w:spacing w:line="360" w:lineRule="auto"/>
        <w:ind w:left="480" w:hanging="480" w:hangingChars="200"/>
        <w:textAlignment w:val="auto"/>
        <w:outlineLvl w:val="9"/>
        <w:rPr>
          <w:rFonts w:hint="eastAsia" w:ascii="仿宋_GB2312" w:hAnsi="宋体" w:eastAsia="仿宋_GB2312" w:cs="黑体"/>
          <w:bCs/>
          <w:kern w:val="0"/>
          <w:sz w:val="24"/>
          <w:szCs w:val="24"/>
          <w:lang w:val="en-US" w:eastAsia="zh-CN"/>
        </w:rPr>
      </w:pP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rPr>
        <w:t xml:space="preserve"> </w:t>
      </w:r>
      <w:r>
        <w:rPr>
          <w:rFonts w:hint="eastAsia" w:ascii="仿宋_GB2312" w:hAnsi="宋体" w:eastAsia="仿宋_GB2312" w:cs="黑体"/>
          <w:bCs/>
          <w:kern w:val="0"/>
          <w:sz w:val="24"/>
          <w:szCs w:val="24"/>
          <w:lang w:eastAsia="zh-CN"/>
        </w:rPr>
        <w:t>。</w:t>
      </w:r>
      <w:r>
        <w:rPr>
          <w:rFonts w:hint="eastAsia" w:ascii="仿宋_GB2312" w:hAnsi="宋体" w:eastAsia="仿宋_GB2312" w:cs="黑体"/>
          <w:bCs/>
          <w:kern w:val="0"/>
          <w:sz w:val="24"/>
          <w:szCs w:val="24"/>
        </w:rPr>
        <w:t xml:space="preserve">                                                                                                                               从轻、减轻处罚的理由：</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u w:val="single"/>
          <w:lang w:val="en-US" w:eastAsia="zh-CN"/>
        </w:rPr>
        <w:t xml:space="preserve"> </w:t>
      </w:r>
    </w:p>
    <w:p w14:paraId="734143A1">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ascii="仿宋_GB2312" w:hAnsi="宋体" w:eastAsia="仿宋_GB2312" w:cs="黑体"/>
          <w:bCs/>
          <w:kern w:val="0"/>
          <w:sz w:val="24"/>
          <w:szCs w:val="24"/>
        </w:rPr>
      </w:pPr>
      <w:r>
        <w:rPr>
          <w:rFonts w:hint="eastAsia" w:ascii="仿宋_GB2312" w:hAnsi="宋体" w:eastAsia="仿宋_GB2312" w:cs="黑体"/>
          <w:bCs/>
          <w:kern w:val="0"/>
          <w:sz w:val="24"/>
          <w:szCs w:val="24"/>
          <w:u w:val="single"/>
        </w:rPr>
        <w:t xml:space="preserve">                    </w:t>
      </w:r>
      <w:bookmarkStart w:id="142" w:name="_Hlk44102207"/>
      <w:r>
        <w:rPr>
          <w:rFonts w:hint="eastAsia" w:ascii="仿宋_GB2312" w:hAnsi="宋体" w:eastAsia="仿宋_GB2312" w:cs="黑体"/>
          <w:bCs/>
          <w:kern w:val="0"/>
          <w:sz w:val="24"/>
          <w:szCs w:val="24"/>
          <w:u w:val="single"/>
        </w:rPr>
        <w:t xml:space="preserve">                      </w:t>
      </w:r>
      <w:bookmarkEnd w:id="142"/>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u w:val="none"/>
        </w:rPr>
        <w:t xml:space="preserve"> </w:t>
      </w:r>
      <w:r>
        <w:rPr>
          <w:rFonts w:hint="eastAsia" w:ascii="仿宋_GB2312" w:hAnsi="宋体" w:eastAsia="仿宋_GB2312" w:cs="黑体"/>
          <w:bCs/>
          <w:kern w:val="0"/>
          <w:sz w:val="24"/>
          <w:szCs w:val="24"/>
        </w:rPr>
        <w:t>。</w:t>
      </w:r>
    </w:p>
    <w:p w14:paraId="059670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仿宋_GB2312" w:hAnsi="宋体" w:eastAsia="仿宋_GB2312" w:cs="黑体"/>
          <w:bCs/>
          <w:kern w:val="0"/>
          <w:sz w:val="24"/>
          <w:szCs w:val="24"/>
          <w:u w:val="single"/>
          <w:lang w:val="en-US" w:eastAsia="zh-CN"/>
        </w:rPr>
      </w:pPr>
      <w:r>
        <w:rPr>
          <w:rFonts w:hint="eastAsia" w:ascii="仿宋_GB2312" w:hAnsi="宋体" w:eastAsia="仿宋_GB2312" w:cs="黑体"/>
          <w:bCs/>
          <w:kern w:val="0"/>
          <w:sz w:val="24"/>
          <w:szCs w:val="24"/>
        </w:rPr>
        <w:t>处罚依据及处罚建议</w:t>
      </w:r>
      <w:r>
        <w:rPr>
          <w:rFonts w:hint="eastAsia" w:ascii="仿宋_GB2312" w:hAnsi="宋体" w:eastAsia="仿宋_GB2312" w:cs="黑体"/>
          <w:kern w:val="0"/>
          <w:sz w:val="24"/>
          <w:szCs w:val="24"/>
        </w:rPr>
        <w:t>：</w:t>
      </w:r>
      <w:r>
        <w:rPr>
          <w:rFonts w:hint="eastAsia" w:ascii="仿宋_GB2312" w:hAnsi="宋体" w:eastAsia="仿宋_GB2312" w:cs="黑体"/>
          <w:bCs/>
          <w:kern w:val="0"/>
          <w:sz w:val="24"/>
          <w:szCs w:val="24"/>
        </w:rPr>
        <w:t>当事人上述行为违反了</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u w:val="single"/>
          <w:lang w:val="en-US" w:eastAsia="zh-CN"/>
        </w:rPr>
        <w:t xml:space="preserve"> </w:t>
      </w:r>
      <w:r>
        <w:rPr>
          <w:rFonts w:hint="eastAsia" w:ascii="仿宋_GB2312" w:hAnsi="宋体" w:eastAsia="仿宋_GB2312" w:cs="黑体"/>
          <w:bCs/>
          <w:kern w:val="0"/>
          <w:sz w:val="24"/>
          <w:szCs w:val="24"/>
        </w:rPr>
        <w:t>的规定</w:t>
      </w:r>
      <w:r>
        <w:rPr>
          <w:rFonts w:hint="eastAsia" w:ascii="仿宋_GB2312" w:hAnsi="宋体" w:eastAsia="仿宋_GB2312" w:cs="黑体"/>
          <w:bCs/>
          <w:kern w:val="0"/>
          <w:sz w:val="24"/>
          <w:szCs w:val="24"/>
          <w:lang w:eastAsia="zh-CN"/>
        </w:rPr>
        <w:t>，是</w:t>
      </w:r>
      <w:r>
        <w:rPr>
          <w:rFonts w:hint="eastAsia" w:ascii="仿宋_GB2312" w:hAnsi="宋体" w:eastAsia="仿宋_GB2312" w:cs="黑体"/>
          <w:bCs/>
          <w:kern w:val="0"/>
          <w:sz w:val="24"/>
          <w:szCs w:val="24"/>
          <w:u w:val="single"/>
          <w:lang w:val="en-US" w:eastAsia="zh-CN"/>
        </w:rPr>
        <w:t xml:space="preserve">            </w:t>
      </w:r>
      <w:r>
        <w:rPr>
          <w:rFonts w:hint="eastAsia" w:ascii="仿宋_GB2312" w:hAnsi="宋体" w:eastAsia="仿宋_GB2312" w:cs="黑体"/>
          <w:bCs/>
          <w:kern w:val="0"/>
          <w:sz w:val="24"/>
          <w:szCs w:val="24"/>
          <w:u w:val="none"/>
          <w:lang w:val="en-US" w:eastAsia="zh-CN"/>
        </w:rPr>
        <w:t>的行为，</w:t>
      </w:r>
      <w:r>
        <w:rPr>
          <w:rFonts w:hint="eastAsia" w:ascii="仿宋_GB2312" w:hAnsi="宋体" w:eastAsia="仿宋_GB2312" w:cs="黑体"/>
          <w:bCs/>
          <w:kern w:val="0"/>
          <w:sz w:val="24"/>
          <w:szCs w:val="24"/>
        </w:rPr>
        <w:t>依据的××</w:t>
      </w:r>
      <w:r>
        <w:rPr>
          <w:rFonts w:hint="eastAsia" w:ascii="仿宋_GB2312" w:hAnsi="宋体" w:eastAsia="仿宋_GB2312" w:cs="黑体"/>
          <w:bCs/>
          <w:kern w:val="0"/>
          <w:sz w:val="24"/>
          <w:szCs w:val="24"/>
          <w:lang w:val="en-US" w:eastAsia="zh-CN"/>
        </w:rPr>
        <w:t>法规第××条之</w:t>
      </w:r>
      <w:r>
        <w:rPr>
          <w:rFonts w:hint="eastAsia" w:ascii="仿宋_GB2312" w:hAnsi="宋体" w:eastAsia="仿宋_GB2312" w:cs="黑体"/>
          <w:bCs/>
          <w:kern w:val="0"/>
          <w:sz w:val="24"/>
          <w:szCs w:val="24"/>
        </w:rPr>
        <w:t>规定，应当予以</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u w:val="single"/>
          <w:lang w:val="en-US" w:eastAsia="zh-CN"/>
        </w:rPr>
        <w:t xml:space="preserve">    </w:t>
      </w:r>
    </w:p>
    <w:p w14:paraId="7F10A6E0">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ascii="仿宋_GB2312" w:hAnsi="宋体" w:eastAsia="仿宋_GB2312" w:cs="黑体"/>
          <w:bCs/>
          <w:kern w:val="0"/>
          <w:sz w:val="24"/>
          <w:szCs w:val="24"/>
        </w:rPr>
      </w:pP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rPr>
        <w:t xml:space="preserve"> 处罚。</w:t>
      </w:r>
    </w:p>
    <w:p w14:paraId="16BDA7DC">
      <w:pPr>
        <w:adjustRightInd w:val="0"/>
        <w:snapToGrid w:val="0"/>
        <w:spacing w:line="360" w:lineRule="auto"/>
        <w:ind w:firstLine="480" w:firstLineChars="200"/>
        <w:rPr>
          <w:rFonts w:ascii="仿宋_GB2312" w:hAnsi="宋体" w:eastAsia="仿宋_GB2312" w:cs="黑体"/>
          <w:kern w:val="0"/>
          <w:sz w:val="24"/>
          <w:szCs w:val="24"/>
          <w:u w:val="single"/>
        </w:rPr>
      </w:pPr>
    </w:p>
    <w:p w14:paraId="71875CEE">
      <w:pPr>
        <w:adjustRightInd w:val="0"/>
        <w:snapToGrid w:val="0"/>
        <w:spacing w:line="360" w:lineRule="auto"/>
        <w:ind w:right="960" w:firstLine="480" w:firstLineChars="200"/>
        <w:rPr>
          <w:rFonts w:ascii="仿宋_GB2312" w:hAnsi="宋体" w:eastAsia="仿宋_GB2312" w:cs="黑体"/>
          <w:kern w:val="0"/>
          <w:sz w:val="24"/>
          <w:szCs w:val="24"/>
        </w:rPr>
      </w:pPr>
    </w:p>
    <w:p w14:paraId="05226607">
      <w:pPr>
        <w:wordWrap w:val="0"/>
        <w:adjustRightInd w:val="0"/>
        <w:snapToGrid w:val="0"/>
        <w:spacing w:line="360" w:lineRule="auto"/>
        <w:ind w:right="960" w:firstLine="3840" w:firstLineChars="1600"/>
        <w:rPr>
          <w:rFonts w:ascii="仿宋_GB2312" w:hAnsi="宋体" w:eastAsia="仿宋_GB2312" w:cs="黑体"/>
          <w:bCs/>
          <w:kern w:val="0"/>
          <w:sz w:val="24"/>
          <w:szCs w:val="24"/>
        </w:rPr>
      </w:pPr>
      <w:r>
        <w:rPr>
          <w:rFonts w:hint="eastAsia" w:ascii="仿宋_GB2312" w:hAnsi="宋体" w:eastAsia="仿宋_GB2312" w:cs="黑体"/>
          <w:bCs/>
          <w:kern w:val="0"/>
          <w:sz w:val="24"/>
          <w:szCs w:val="24"/>
        </w:rPr>
        <w:t xml:space="preserve">调查人员（签名）： </w:t>
      </w:r>
    </w:p>
    <w:p w14:paraId="04E6B6D3">
      <w:pPr>
        <w:adjustRightInd w:val="0"/>
        <w:snapToGrid w:val="0"/>
        <w:spacing w:line="360" w:lineRule="auto"/>
        <w:ind w:right="1920" w:firstLine="4080" w:firstLineChars="1700"/>
        <w:rPr>
          <w:rFonts w:hint="default" w:ascii="仿宋_GB2312" w:hAnsi="宋体" w:eastAsia="仿宋_GB2312" w:cs="黑体"/>
          <w:bCs/>
          <w:kern w:val="0"/>
          <w:sz w:val="24"/>
          <w:szCs w:val="24"/>
          <w:lang w:val="en-US" w:eastAsia="zh-CN"/>
        </w:rPr>
      </w:pPr>
      <w:r>
        <w:rPr>
          <w:rFonts w:hint="eastAsia" w:ascii="仿宋_GB2312" w:hAnsi="宋体" w:eastAsia="仿宋_GB2312" w:cs="黑体"/>
          <w:bCs/>
          <w:kern w:val="0"/>
          <w:sz w:val="24"/>
          <w:szCs w:val="24"/>
          <w:lang w:val="en-US" w:eastAsia="zh-CN"/>
        </w:rPr>
        <w:t xml:space="preserve">  </w:t>
      </w:r>
    </w:p>
    <w:p w14:paraId="5E4E9232">
      <w:pPr>
        <w:adjustRightInd w:val="0"/>
        <w:snapToGrid w:val="0"/>
        <w:spacing w:line="360" w:lineRule="auto"/>
        <w:ind w:right="1920" w:firstLine="2640" w:firstLineChars="1100"/>
        <w:rPr>
          <w:rFonts w:ascii="仿宋_GB2312" w:hAnsi="宋体" w:eastAsia="仿宋_GB2312" w:cs="黑体"/>
          <w:bCs/>
          <w:kern w:val="0"/>
          <w:sz w:val="24"/>
          <w:szCs w:val="24"/>
          <w:u w:val="single"/>
        </w:rPr>
      </w:pPr>
      <w:r>
        <w:rPr>
          <w:rFonts w:hint="eastAsia" w:ascii="仿宋_GB2312" w:hAnsi="宋体" w:eastAsia="仿宋_GB2312" w:cs="黑体"/>
          <w:bCs/>
          <w:kern w:val="0"/>
          <w:sz w:val="24"/>
          <w:szCs w:val="24"/>
        </w:rPr>
        <w:t xml:space="preserve">承办机构（部门、科室）负责人签名： </w:t>
      </w:r>
    </w:p>
    <w:p w14:paraId="0A4BA66D">
      <w:pPr>
        <w:adjustRightInd w:val="0"/>
        <w:snapToGrid w:val="0"/>
        <w:spacing w:line="360" w:lineRule="auto"/>
        <w:ind w:firstLine="480" w:firstLineChars="200"/>
        <w:jc w:val="center"/>
        <w:rPr>
          <w:rFonts w:ascii="仿宋_GB2312" w:hAnsi="宋体" w:eastAsia="仿宋_GB2312" w:cs="黑体"/>
          <w:kern w:val="0"/>
          <w:sz w:val="24"/>
          <w:szCs w:val="24"/>
        </w:rPr>
      </w:pPr>
      <w:r>
        <w:rPr>
          <w:rFonts w:hint="eastAsia" w:ascii="仿宋_GB2312" w:hAnsi="宋体" w:eastAsia="仿宋_GB2312" w:cs="黑体"/>
          <w:kern w:val="0"/>
          <w:sz w:val="24"/>
          <w:szCs w:val="24"/>
          <w:lang w:val="en-US" w:eastAsia="zh-CN"/>
        </w:rPr>
        <w:t xml:space="preserve">                                              </w:t>
      </w:r>
      <w:r>
        <w:rPr>
          <w:rFonts w:hint="eastAsia" w:ascii="仿宋_GB2312" w:hAnsi="宋体" w:eastAsia="仿宋_GB2312" w:cs="黑体"/>
          <w:kern w:val="0"/>
          <w:sz w:val="24"/>
          <w:szCs w:val="24"/>
        </w:rPr>
        <w:t>年  月  日</w:t>
      </w:r>
    </w:p>
    <w:p w14:paraId="12688AB9">
      <w:pPr>
        <w:adjustRightInd w:val="0"/>
        <w:snapToGrid w:val="0"/>
        <w:spacing w:line="360" w:lineRule="auto"/>
        <w:jc w:val="center"/>
        <w:rPr>
          <w:rFonts w:hint="eastAsia" w:ascii="仿宋_GB2312" w:hAnsi="宋体" w:eastAsia="仿宋_GB2312"/>
          <w:sz w:val="30"/>
          <w:szCs w:val="30"/>
        </w:rPr>
      </w:pPr>
    </w:p>
    <w:p w14:paraId="4DE4D6AC">
      <w:pPr>
        <w:adjustRightInd w:val="0"/>
        <w:snapToGrid w:val="0"/>
        <w:spacing w:line="360" w:lineRule="auto"/>
        <w:jc w:val="center"/>
        <w:rPr>
          <w:rFonts w:hint="eastAsia" w:ascii="仿宋_GB2312" w:hAnsi="宋体" w:eastAsia="仿宋_GB2312"/>
          <w:sz w:val="30"/>
          <w:szCs w:val="30"/>
        </w:rPr>
      </w:pPr>
    </w:p>
    <w:p w14:paraId="1343889A">
      <w:pPr>
        <w:adjustRightInd w:val="0"/>
        <w:snapToGrid w:val="0"/>
        <w:spacing w:line="360" w:lineRule="auto"/>
        <w:jc w:val="center"/>
        <w:rPr>
          <w:rFonts w:hint="eastAsia" w:ascii="仿宋_GB2312" w:hAnsi="宋体" w:eastAsia="仿宋_GB2312"/>
          <w:sz w:val="30"/>
          <w:szCs w:val="30"/>
        </w:rPr>
      </w:pPr>
    </w:p>
    <w:p w14:paraId="772FA83A">
      <w:pPr>
        <w:adjustRightInd w:val="0"/>
        <w:snapToGrid w:val="0"/>
        <w:spacing w:line="360" w:lineRule="auto"/>
        <w:jc w:val="center"/>
        <w:rPr>
          <w:rFonts w:hint="eastAsia" w:ascii="仿宋_GB2312" w:hAnsi="宋体" w:eastAsia="仿宋_GB2312"/>
          <w:sz w:val="30"/>
          <w:szCs w:val="30"/>
        </w:rPr>
      </w:pPr>
    </w:p>
    <w:p w14:paraId="723C87E8">
      <w:pPr>
        <w:adjustRightInd w:val="0"/>
        <w:snapToGrid w:val="0"/>
        <w:spacing w:line="360" w:lineRule="auto"/>
        <w:jc w:val="center"/>
        <w:rPr>
          <w:rFonts w:hint="eastAsia" w:ascii="仿宋_GB2312" w:hAnsi="宋体" w:eastAsia="仿宋_GB2312"/>
          <w:sz w:val="30"/>
          <w:szCs w:val="30"/>
        </w:rPr>
      </w:pPr>
    </w:p>
    <w:p w14:paraId="5343F9D9">
      <w:pPr>
        <w:adjustRightInd w:val="0"/>
        <w:snapToGrid w:val="0"/>
        <w:spacing w:line="360" w:lineRule="auto"/>
        <w:jc w:val="center"/>
        <w:rPr>
          <w:rFonts w:hint="eastAsia" w:ascii="仿宋_GB2312" w:hAnsi="宋体" w:eastAsia="仿宋_GB2312"/>
          <w:sz w:val="30"/>
          <w:szCs w:val="30"/>
        </w:rPr>
      </w:pPr>
    </w:p>
    <w:p w14:paraId="4BD14433">
      <w:pPr>
        <w:adjustRightInd w:val="0"/>
        <w:snapToGrid w:val="0"/>
        <w:spacing w:line="360" w:lineRule="auto"/>
        <w:jc w:val="center"/>
        <w:rPr>
          <w:rFonts w:hint="eastAsia" w:ascii="仿宋_GB2312" w:hAnsi="宋体" w:eastAsia="仿宋_GB2312"/>
          <w:sz w:val="30"/>
          <w:szCs w:val="30"/>
        </w:rPr>
      </w:pPr>
    </w:p>
    <w:p w14:paraId="30B091DF">
      <w:pPr>
        <w:adjustRightInd w:val="0"/>
        <w:snapToGrid w:val="0"/>
        <w:spacing w:line="360" w:lineRule="auto"/>
        <w:jc w:val="center"/>
        <w:rPr>
          <w:rFonts w:hint="eastAsia" w:ascii="仿宋_GB2312" w:hAnsi="宋体" w:eastAsia="仿宋_GB2312"/>
          <w:sz w:val="30"/>
          <w:szCs w:val="30"/>
        </w:rPr>
      </w:pPr>
    </w:p>
    <w:p w14:paraId="69A743B9">
      <w:pPr>
        <w:adjustRightInd w:val="0"/>
        <w:snapToGrid w:val="0"/>
        <w:spacing w:line="360" w:lineRule="auto"/>
        <w:jc w:val="center"/>
        <w:rPr>
          <w:rFonts w:hint="eastAsia" w:ascii="仿宋_GB2312" w:hAnsi="宋体" w:eastAsia="仿宋_GB2312"/>
          <w:sz w:val="30"/>
          <w:szCs w:val="30"/>
        </w:rPr>
      </w:pPr>
    </w:p>
    <w:p w14:paraId="4B6F1C91">
      <w:pPr>
        <w:adjustRightInd w:val="0"/>
        <w:snapToGrid w:val="0"/>
        <w:spacing w:line="360" w:lineRule="auto"/>
        <w:jc w:val="center"/>
        <w:rPr>
          <w:rFonts w:hint="eastAsia" w:ascii="仿宋_GB2312" w:hAnsi="宋体" w:eastAsia="仿宋_GB2312"/>
          <w:sz w:val="30"/>
          <w:szCs w:val="30"/>
        </w:rPr>
      </w:pPr>
    </w:p>
    <w:p w14:paraId="4A6C0DD7">
      <w:pPr>
        <w:adjustRightInd w:val="0"/>
        <w:snapToGrid w:val="0"/>
        <w:spacing w:line="360" w:lineRule="auto"/>
        <w:jc w:val="center"/>
        <w:rPr>
          <w:rFonts w:hint="eastAsia" w:ascii="仿宋_GB2312" w:hAnsi="宋体" w:eastAsia="仿宋_GB2312"/>
          <w:sz w:val="30"/>
          <w:szCs w:val="30"/>
        </w:rPr>
      </w:pPr>
    </w:p>
    <w:p w14:paraId="00822D58">
      <w:pPr>
        <w:adjustRightInd w:val="0"/>
        <w:snapToGrid w:val="0"/>
        <w:spacing w:line="360" w:lineRule="auto"/>
        <w:jc w:val="center"/>
        <w:rPr>
          <w:rFonts w:hint="eastAsia" w:ascii="仿宋_GB2312" w:hAnsi="宋体" w:eastAsia="仿宋_GB2312"/>
          <w:sz w:val="30"/>
          <w:szCs w:val="30"/>
        </w:rPr>
      </w:pPr>
    </w:p>
    <w:p w14:paraId="7B737D41">
      <w:pPr>
        <w:adjustRightInd w:val="0"/>
        <w:snapToGrid w:val="0"/>
        <w:spacing w:line="360" w:lineRule="auto"/>
        <w:jc w:val="center"/>
        <w:rPr>
          <w:rFonts w:hint="eastAsia" w:ascii="仿宋_GB2312" w:hAnsi="宋体" w:eastAsia="仿宋_GB2312"/>
          <w:sz w:val="30"/>
          <w:szCs w:val="30"/>
        </w:rPr>
      </w:pPr>
    </w:p>
    <w:p w14:paraId="26E1E6D3">
      <w:pPr>
        <w:adjustRightInd w:val="0"/>
        <w:snapToGrid w:val="0"/>
        <w:spacing w:line="360" w:lineRule="auto"/>
        <w:jc w:val="center"/>
        <w:rPr>
          <w:rFonts w:ascii="仿宋_GB2312" w:hAnsi="宋体" w:eastAsia="仿宋_GB2312"/>
          <w:sz w:val="30"/>
          <w:szCs w:val="30"/>
        </w:rPr>
      </w:pPr>
      <w:r>
        <w:rPr>
          <w:rFonts w:hint="eastAsia" w:ascii="仿宋_GB2312" w:hAnsi="宋体" w:eastAsia="仿宋_GB2312"/>
          <w:sz w:val="30"/>
          <w:szCs w:val="30"/>
        </w:rPr>
        <w:t>填写说明</w:t>
      </w:r>
    </w:p>
    <w:p w14:paraId="53135B8D">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48E3A20C">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（一）医疗保障部门内部文书。</w:t>
      </w:r>
    </w:p>
    <w:p w14:paraId="649DE38E">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（二）《调查终结报告》适用于行政处罚案件调查终结后案件调查人员对调查取证情况的描述。</w:t>
      </w:r>
    </w:p>
    <w:p w14:paraId="7E8A906B">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15995767">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（一）有医疗保障部门名称、文书名称。</w:t>
      </w:r>
    </w:p>
    <w:p w14:paraId="72CFAC39">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（二）有案由和立案号。</w:t>
      </w:r>
    </w:p>
    <w:p w14:paraId="50662FCF">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（三）有承办机构和调查人员。</w:t>
      </w:r>
    </w:p>
    <w:p w14:paraId="778E3287">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（四）有调查的起止时间。</w:t>
      </w:r>
    </w:p>
    <w:p w14:paraId="03BB556E">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（五）有当事人的基本信息。如当事人姓名或名称（单位）、身份证号或统一社会信用代码（单位）、住址或住所（单位），当事人为单位的，还需注明其法定代表人（负责人）。</w:t>
      </w:r>
    </w:p>
    <w:p w14:paraId="67F41277">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（六）有案件由来和调查经过。需概括说明案件来源、登记时间、立案时间和批准立案的机关；以及案件调查人员的组成、调查方式等。</w:t>
      </w:r>
    </w:p>
    <w:p w14:paraId="3A63D083">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（七）有当事人实施违法行为的具体事实，包括其从事违法行为的时间、地点、目的、手段、情节、违法所得、危害后果等。</w:t>
      </w:r>
    </w:p>
    <w:p w14:paraId="1A4591DC">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（八）有支持所描述事实的相关证据，需对收集的证据逐一列举,并分别说明其证明事项。</w:t>
      </w:r>
    </w:p>
    <w:p w14:paraId="4B31D186">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（九）有当事人在调查阶段提出的陈述申辩意见。</w:t>
      </w:r>
    </w:p>
    <w:p w14:paraId="4B53C0D9">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（十）有对案件主要争议的总结。</w:t>
      </w:r>
    </w:p>
    <w:p w14:paraId="5040EA3B">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（十一）在涉嫌违法行为存在从轻、减轻处罚情节时，应当说明从轻、减轻处罚的法律依据和事实理由。</w:t>
      </w:r>
    </w:p>
    <w:p w14:paraId="2A1B05A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（十二）有处罚依据，须注明法律法规全称，及依据的具体条、款、项、目。</w:t>
      </w:r>
    </w:p>
    <w:p w14:paraId="150D18C4">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（十三）有建议予以处罚的种类和幅度。</w:t>
      </w:r>
    </w:p>
    <w:p w14:paraId="1E019E8D">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（十四）两名以上（含两名）调查人员签字并注明日期。</w:t>
      </w:r>
    </w:p>
    <w:p w14:paraId="58F0B7FF">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（十五）承办机构负责人审核后签名。</w:t>
      </w:r>
    </w:p>
    <w:p w14:paraId="26FAFBAF">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06B051AE">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（一）本报告应能够真实、具体、详细地反映案发时间、地点、当事人、违法行为起因、过程、后果以及影响等内容。</w:t>
      </w:r>
    </w:p>
    <w:p w14:paraId="67432CAA">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（二）在“主要证据及证明事项”处，证据填写要全面，不仅要记载能够证明违法事实的证据，也应记载有利于当事人的证据。</w:t>
      </w:r>
    </w:p>
    <w:p w14:paraId="3CF26A67">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（三）本报告原件随卷归档。</w:t>
      </w:r>
    </w:p>
    <w:p w14:paraId="35351053">
      <w:pPr>
        <w:widowControl/>
        <w:jc w:val="left"/>
        <w:rPr>
          <w:rFonts w:ascii="宋体" w:hAnsi="宋体" w:eastAsia="宋体"/>
          <w:sz w:val="24"/>
          <w:szCs w:val="24"/>
        </w:rPr>
      </w:pPr>
    </w:p>
    <w:p w14:paraId="319E634C">
      <w:pPr>
        <w:pStyle w:val="2"/>
        <w:rPr>
          <w:rFonts w:ascii="宋体" w:hAnsi="宋体" w:eastAsia="宋体"/>
          <w:sz w:val="24"/>
          <w:szCs w:val="24"/>
        </w:rPr>
      </w:pPr>
    </w:p>
    <w:p w14:paraId="316A7AE4">
      <w:pPr>
        <w:pStyle w:val="2"/>
        <w:rPr>
          <w:rFonts w:ascii="宋体" w:hAnsi="宋体" w:eastAsia="宋体"/>
          <w:sz w:val="24"/>
          <w:szCs w:val="24"/>
        </w:rPr>
      </w:pPr>
    </w:p>
    <w:p w14:paraId="22A9368B">
      <w:pPr>
        <w:pStyle w:val="2"/>
        <w:rPr>
          <w:rFonts w:ascii="宋体" w:hAnsi="宋体" w:eastAsia="宋体"/>
          <w:sz w:val="24"/>
          <w:szCs w:val="24"/>
        </w:rPr>
      </w:pPr>
    </w:p>
    <w:p w14:paraId="3C9CE34F">
      <w:pPr>
        <w:pStyle w:val="2"/>
        <w:rPr>
          <w:rFonts w:ascii="宋体" w:hAnsi="宋体" w:eastAsia="宋体"/>
          <w:sz w:val="24"/>
          <w:szCs w:val="24"/>
        </w:rPr>
      </w:pPr>
    </w:p>
    <w:p w14:paraId="113D2E5E">
      <w:pPr>
        <w:pStyle w:val="2"/>
        <w:rPr>
          <w:rFonts w:ascii="宋体" w:hAnsi="宋体" w:eastAsia="宋体"/>
          <w:sz w:val="24"/>
          <w:szCs w:val="24"/>
        </w:rPr>
      </w:pPr>
    </w:p>
    <w:p w14:paraId="74497A08">
      <w:pPr>
        <w:pStyle w:val="2"/>
        <w:rPr>
          <w:rFonts w:ascii="宋体" w:hAnsi="宋体" w:eastAsia="宋体"/>
          <w:sz w:val="24"/>
          <w:szCs w:val="24"/>
        </w:rPr>
      </w:pPr>
    </w:p>
    <w:p w14:paraId="2D2ECDA0">
      <w:pPr>
        <w:pStyle w:val="2"/>
        <w:rPr>
          <w:rFonts w:ascii="宋体" w:hAnsi="宋体" w:eastAsia="宋体"/>
          <w:sz w:val="24"/>
          <w:szCs w:val="24"/>
        </w:rPr>
      </w:pPr>
    </w:p>
    <w:p w14:paraId="065DD791">
      <w:pPr>
        <w:pStyle w:val="2"/>
        <w:rPr>
          <w:rFonts w:ascii="宋体" w:hAnsi="宋体" w:eastAsia="宋体"/>
          <w:sz w:val="24"/>
          <w:szCs w:val="24"/>
        </w:rPr>
      </w:pPr>
    </w:p>
    <w:p w14:paraId="311308B3">
      <w:pPr>
        <w:pStyle w:val="2"/>
        <w:rPr>
          <w:rFonts w:ascii="宋体" w:hAnsi="宋体" w:eastAsia="宋体"/>
          <w:sz w:val="24"/>
          <w:szCs w:val="24"/>
        </w:rPr>
      </w:pPr>
    </w:p>
    <w:p w14:paraId="71D57693">
      <w:pPr>
        <w:pStyle w:val="2"/>
        <w:rPr>
          <w:rFonts w:ascii="宋体" w:hAnsi="宋体" w:eastAsia="宋体"/>
          <w:sz w:val="24"/>
          <w:szCs w:val="24"/>
        </w:rPr>
      </w:pPr>
    </w:p>
    <w:p w14:paraId="2AD3A53D">
      <w:pPr>
        <w:pStyle w:val="2"/>
        <w:rPr>
          <w:rFonts w:ascii="宋体" w:hAnsi="宋体" w:eastAsia="宋体"/>
          <w:sz w:val="24"/>
          <w:szCs w:val="24"/>
        </w:rPr>
      </w:pPr>
    </w:p>
    <w:p w14:paraId="06556C23">
      <w:pPr>
        <w:pStyle w:val="2"/>
        <w:rPr>
          <w:rFonts w:ascii="宋体" w:hAnsi="宋体" w:eastAsia="宋体"/>
          <w:sz w:val="24"/>
          <w:szCs w:val="24"/>
        </w:rPr>
      </w:pPr>
    </w:p>
    <w:p w14:paraId="0A06EE89">
      <w:pPr>
        <w:pStyle w:val="2"/>
        <w:rPr>
          <w:rFonts w:ascii="宋体" w:hAnsi="宋体" w:eastAsia="宋体"/>
          <w:sz w:val="24"/>
          <w:szCs w:val="24"/>
        </w:rPr>
      </w:pPr>
    </w:p>
    <w:p w14:paraId="0266104C">
      <w:pPr>
        <w:pStyle w:val="2"/>
        <w:rPr>
          <w:rFonts w:ascii="宋体" w:hAnsi="宋体" w:eastAsia="宋体"/>
          <w:sz w:val="24"/>
          <w:szCs w:val="24"/>
        </w:rPr>
      </w:pPr>
    </w:p>
    <w:p w14:paraId="4EC5D20F">
      <w:pPr>
        <w:pStyle w:val="2"/>
        <w:rPr>
          <w:rFonts w:ascii="宋体" w:hAnsi="宋体" w:eastAsia="宋体"/>
          <w:sz w:val="24"/>
          <w:szCs w:val="24"/>
        </w:rPr>
      </w:pPr>
    </w:p>
    <w:p w14:paraId="18C2591E">
      <w:pPr>
        <w:pStyle w:val="2"/>
        <w:rPr>
          <w:rFonts w:ascii="宋体" w:hAnsi="宋体" w:eastAsia="宋体"/>
          <w:sz w:val="24"/>
          <w:szCs w:val="24"/>
        </w:rPr>
      </w:pPr>
    </w:p>
    <w:p w14:paraId="5A35D2A8">
      <w:pPr>
        <w:pStyle w:val="2"/>
        <w:rPr>
          <w:rFonts w:ascii="宋体" w:hAnsi="宋体" w:eastAsia="宋体"/>
          <w:sz w:val="24"/>
          <w:szCs w:val="24"/>
        </w:rPr>
      </w:pPr>
    </w:p>
    <w:p w14:paraId="567EE6E9">
      <w:pPr>
        <w:pStyle w:val="2"/>
        <w:rPr>
          <w:rFonts w:ascii="宋体" w:hAnsi="宋体" w:eastAsia="宋体"/>
          <w:sz w:val="24"/>
          <w:szCs w:val="24"/>
        </w:rPr>
      </w:pPr>
    </w:p>
    <w:p w14:paraId="03F3DE07">
      <w:pPr>
        <w:pStyle w:val="2"/>
        <w:rPr>
          <w:rFonts w:ascii="宋体" w:hAnsi="宋体" w:eastAsia="宋体"/>
          <w:sz w:val="24"/>
          <w:szCs w:val="24"/>
        </w:rPr>
      </w:pPr>
    </w:p>
    <w:p w14:paraId="6AE96C89">
      <w:pPr>
        <w:pStyle w:val="2"/>
        <w:rPr>
          <w:rFonts w:ascii="宋体" w:hAnsi="宋体" w:eastAsia="宋体"/>
          <w:sz w:val="24"/>
          <w:szCs w:val="24"/>
        </w:rPr>
      </w:pPr>
    </w:p>
    <w:p w14:paraId="018CC41C">
      <w:pPr>
        <w:pStyle w:val="2"/>
        <w:rPr>
          <w:rFonts w:ascii="宋体" w:hAnsi="宋体" w:eastAsia="宋体"/>
          <w:sz w:val="24"/>
          <w:szCs w:val="24"/>
        </w:rPr>
      </w:pPr>
    </w:p>
    <w:p w14:paraId="04B87786">
      <w:pPr>
        <w:pStyle w:val="2"/>
        <w:rPr>
          <w:rFonts w:ascii="宋体" w:hAnsi="宋体" w:eastAsia="宋体"/>
          <w:sz w:val="24"/>
          <w:szCs w:val="24"/>
        </w:rPr>
      </w:pPr>
    </w:p>
    <w:p w14:paraId="5444381C">
      <w:pPr>
        <w:pStyle w:val="2"/>
        <w:rPr>
          <w:rFonts w:ascii="宋体" w:hAnsi="宋体" w:eastAsia="宋体"/>
          <w:sz w:val="24"/>
          <w:szCs w:val="24"/>
        </w:rPr>
      </w:pPr>
    </w:p>
    <w:p w14:paraId="1FCCC5CE">
      <w:pPr>
        <w:pStyle w:val="2"/>
        <w:rPr>
          <w:rFonts w:ascii="宋体" w:hAnsi="宋体" w:eastAsia="宋体"/>
          <w:sz w:val="24"/>
          <w:szCs w:val="24"/>
        </w:rPr>
      </w:pPr>
    </w:p>
    <w:p w14:paraId="79BDAA05">
      <w:pPr>
        <w:pStyle w:val="2"/>
        <w:rPr>
          <w:rFonts w:ascii="宋体" w:hAnsi="宋体" w:eastAsia="宋体"/>
          <w:sz w:val="24"/>
          <w:szCs w:val="24"/>
        </w:rPr>
      </w:pPr>
    </w:p>
    <w:p w14:paraId="0C72F1E4">
      <w:pPr>
        <w:pStyle w:val="2"/>
        <w:rPr>
          <w:rFonts w:ascii="宋体" w:hAnsi="宋体" w:eastAsia="宋体"/>
          <w:sz w:val="24"/>
          <w:szCs w:val="24"/>
        </w:rPr>
      </w:pPr>
    </w:p>
    <w:p w14:paraId="52AE086E">
      <w:pPr>
        <w:jc w:val="center"/>
        <w:rPr>
          <w:rFonts w:ascii="方正小标宋简体" w:hAnsi="宋体" w:eastAsia="方正小标宋简体"/>
          <w:sz w:val="36"/>
          <w:szCs w:val="36"/>
        </w:rPr>
      </w:pPr>
      <w:r>
        <w:rPr>
          <w:rFonts w:hint="eastAsia" w:ascii="方正小标宋简体" w:eastAsia="方正小标宋简体"/>
          <w:sz w:val="36"/>
          <w:szCs w:val="36"/>
          <w:lang w:val="en-US" w:eastAsia="zh-CN"/>
        </w:rPr>
        <w:t>湖南省</w:t>
      </w:r>
      <w:r>
        <w:rPr>
          <w:rFonts w:hint="eastAsia" w:ascii="方正小标宋简体" w:hAnsi="宋体" w:eastAsia="方正小标宋简体"/>
          <w:sz w:val="36"/>
          <w:szCs w:val="36"/>
        </w:rPr>
        <w:t>医疗保障局</w:t>
      </w:r>
    </w:p>
    <w:p w14:paraId="3992B5A0">
      <w:pPr>
        <w:pStyle w:val="33"/>
        <w:keepNext/>
        <w:keepLines/>
        <w:pageBreakBefore w:val="0"/>
        <w:widowControl w:val="0"/>
        <w:kinsoku/>
        <w:wordWrap/>
        <w:overflowPunct/>
        <w:topLinePunct w:val="0"/>
        <w:autoSpaceDE/>
        <w:autoSpaceDN/>
        <w:bidi w:val="0"/>
        <w:adjustRightInd/>
        <w:snapToGrid/>
        <w:spacing w:before="0" w:after="0" w:line="416" w:lineRule="auto"/>
        <w:textAlignment w:val="auto"/>
        <w:outlineLvl w:val="2"/>
        <w:rPr>
          <w:rFonts w:ascii="方正小标宋简体" w:eastAsia="方正小标宋简体"/>
          <w:b w:val="0"/>
          <w:bCs w:val="0"/>
          <w:sz w:val="36"/>
          <w:szCs w:val="36"/>
        </w:rPr>
      </w:pPr>
      <w:bookmarkStart w:id="143" w:name="_Toc29478978"/>
      <w:bookmarkStart w:id="144" w:name="_Toc26516"/>
      <w:bookmarkStart w:id="145" w:name="_Toc29207880"/>
      <w:r>
        <w:rPr>
          <w:rFonts w:hint="eastAsia" w:ascii="方正小标宋简体" w:eastAsia="方正小标宋简体"/>
          <w:b w:val="0"/>
          <w:bCs w:val="0"/>
          <w:sz w:val="36"/>
          <w:szCs w:val="36"/>
        </w:rPr>
        <w:t>现场检查报告</w:t>
      </w:r>
      <w:bookmarkEnd w:id="143"/>
      <w:bookmarkEnd w:id="144"/>
      <w:bookmarkEnd w:id="145"/>
    </w:p>
    <w:p w14:paraId="1FBE38DB"/>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1"/>
        <w:gridCol w:w="2249"/>
        <w:gridCol w:w="2131"/>
        <w:gridCol w:w="2131"/>
      </w:tblGrid>
      <w:tr w14:paraId="3DBC4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1" w:type="dxa"/>
            <w:vAlign w:val="center"/>
          </w:tcPr>
          <w:p w14:paraId="72C635E4">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被查单位名称</w:t>
            </w:r>
          </w:p>
        </w:tc>
        <w:tc>
          <w:tcPr>
            <w:tcW w:w="2249" w:type="dxa"/>
            <w:vAlign w:val="center"/>
          </w:tcPr>
          <w:p w14:paraId="3102FBF3">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c>
          <w:tcPr>
            <w:tcW w:w="2131" w:type="dxa"/>
            <w:vAlign w:val="center"/>
          </w:tcPr>
          <w:p w14:paraId="650BAE12">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被查单位负责人</w:t>
            </w:r>
          </w:p>
        </w:tc>
        <w:tc>
          <w:tcPr>
            <w:tcW w:w="2131" w:type="dxa"/>
            <w:vAlign w:val="center"/>
          </w:tcPr>
          <w:p w14:paraId="090F391A">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r>
      <w:tr w14:paraId="43BF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1" w:type="dxa"/>
            <w:vAlign w:val="center"/>
          </w:tcPr>
          <w:p w14:paraId="169A766C">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检查部门名称</w:t>
            </w:r>
          </w:p>
        </w:tc>
        <w:tc>
          <w:tcPr>
            <w:tcW w:w="2249" w:type="dxa"/>
            <w:vAlign w:val="center"/>
          </w:tcPr>
          <w:p w14:paraId="46A33EC2">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c>
          <w:tcPr>
            <w:tcW w:w="2131" w:type="dxa"/>
            <w:vAlign w:val="center"/>
          </w:tcPr>
          <w:p w14:paraId="21EB1170">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检查部门负责人</w:t>
            </w:r>
          </w:p>
        </w:tc>
        <w:tc>
          <w:tcPr>
            <w:tcW w:w="2131" w:type="dxa"/>
            <w:vAlign w:val="center"/>
          </w:tcPr>
          <w:p w14:paraId="2A698E16">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r>
      <w:tr w14:paraId="18E4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1" w:type="dxa"/>
            <w:vAlign w:val="center"/>
          </w:tcPr>
          <w:p w14:paraId="40856AF7">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检查组组长</w:t>
            </w:r>
          </w:p>
        </w:tc>
        <w:tc>
          <w:tcPr>
            <w:tcW w:w="2249" w:type="dxa"/>
            <w:vAlign w:val="center"/>
          </w:tcPr>
          <w:p w14:paraId="7365D9D5">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c>
          <w:tcPr>
            <w:tcW w:w="2131" w:type="dxa"/>
            <w:vAlign w:val="center"/>
          </w:tcPr>
          <w:p w14:paraId="151B7232">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检查组主查人</w:t>
            </w:r>
          </w:p>
        </w:tc>
        <w:tc>
          <w:tcPr>
            <w:tcW w:w="2131" w:type="dxa"/>
            <w:vAlign w:val="center"/>
          </w:tcPr>
          <w:p w14:paraId="369F3CF6">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r>
      <w:tr w14:paraId="506B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1" w:type="dxa"/>
            <w:vAlign w:val="center"/>
          </w:tcPr>
          <w:p w14:paraId="14F80378">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检查项目</w:t>
            </w:r>
          </w:p>
        </w:tc>
        <w:tc>
          <w:tcPr>
            <w:tcW w:w="6511" w:type="dxa"/>
            <w:gridSpan w:val="3"/>
            <w:vAlign w:val="center"/>
          </w:tcPr>
          <w:p w14:paraId="437AAEA8">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r>
      <w:tr w14:paraId="30F5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1" w:type="dxa"/>
            <w:vAlign w:val="center"/>
          </w:tcPr>
          <w:p w14:paraId="4CF1604A">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检查时间</w:t>
            </w:r>
          </w:p>
        </w:tc>
        <w:tc>
          <w:tcPr>
            <w:tcW w:w="2249" w:type="dxa"/>
            <w:vAlign w:val="center"/>
          </w:tcPr>
          <w:p w14:paraId="5D0CD670">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c>
          <w:tcPr>
            <w:tcW w:w="2131" w:type="dxa"/>
            <w:vAlign w:val="center"/>
          </w:tcPr>
          <w:p w14:paraId="54E497E2">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报告完成日期</w:t>
            </w:r>
          </w:p>
        </w:tc>
        <w:tc>
          <w:tcPr>
            <w:tcW w:w="2131" w:type="dxa"/>
            <w:vAlign w:val="center"/>
          </w:tcPr>
          <w:p w14:paraId="65B91F4F">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r>
      <w:tr w14:paraId="2C569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1" w:type="dxa"/>
            <w:vAlign w:val="center"/>
          </w:tcPr>
          <w:p w14:paraId="2D84D0E2">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现场检查</w:t>
            </w:r>
          </w:p>
          <w:p w14:paraId="41F35C6C">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工作</w:t>
            </w:r>
          </w:p>
          <w:p w14:paraId="2E3C04B9">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基本情况</w:t>
            </w:r>
          </w:p>
        </w:tc>
        <w:tc>
          <w:tcPr>
            <w:tcW w:w="6511" w:type="dxa"/>
            <w:gridSpan w:val="3"/>
            <w:vAlign w:val="center"/>
          </w:tcPr>
          <w:p w14:paraId="67AE6EF2">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p w14:paraId="5874BF84">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p w14:paraId="4256909B">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r>
      <w:tr w14:paraId="0611A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1" w:type="dxa"/>
            <w:vAlign w:val="center"/>
          </w:tcPr>
          <w:p w14:paraId="186CA5CF">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被查单位</w:t>
            </w:r>
          </w:p>
          <w:p w14:paraId="6EBFBDA3">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工作基本</w:t>
            </w:r>
          </w:p>
          <w:p w14:paraId="586DFC18">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情况及总</w:t>
            </w:r>
          </w:p>
          <w:p w14:paraId="3C921392">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体评价</w:t>
            </w:r>
          </w:p>
        </w:tc>
        <w:tc>
          <w:tcPr>
            <w:tcW w:w="6511" w:type="dxa"/>
            <w:gridSpan w:val="3"/>
            <w:vAlign w:val="center"/>
          </w:tcPr>
          <w:p w14:paraId="09AF3A2C">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p w14:paraId="1219D545">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p w14:paraId="03BB3A20">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p w14:paraId="06194F05">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r>
      <w:tr w14:paraId="28CD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1" w:type="dxa"/>
            <w:vAlign w:val="center"/>
          </w:tcPr>
          <w:p w14:paraId="3DF0C91E">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检查中发</w:t>
            </w:r>
          </w:p>
          <w:p w14:paraId="4A553AB2">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现的问题</w:t>
            </w:r>
          </w:p>
        </w:tc>
        <w:tc>
          <w:tcPr>
            <w:tcW w:w="6511" w:type="dxa"/>
            <w:gridSpan w:val="3"/>
            <w:vAlign w:val="center"/>
          </w:tcPr>
          <w:p w14:paraId="0FA320FA">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p w14:paraId="1F2496D4">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p w14:paraId="126AC48E">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p w14:paraId="725E5352">
            <w:pPr>
              <w:tabs>
                <w:tab w:val="left" w:pos="688"/>
                <w:tab w:val="center" w:pos="4153"/>
                <w:tab w:val="right" w:pos="8306"/>
              </w:tabs>
              <w:snapToGrid w:val="0"/>
              <w:spacing w:line="360" w:lineRule="auto"/>
              <w:rPr>
                <w:rFonts w:ascii="仿宋_GB2312" w:hAnsi="宋体" w:eastAsia="仿宋_GB2312" w:cs="宋体"/>
                <w:kern w:val="0"/>
                <w:sz w:val="24"/>
                <w:szCs w:val="24"/>
              </w:rPr>
            </w:pPr>
          </w:p>
        </w:tc>
      </w:tr>
      <w:tr w14:paraId="7C148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2011" w:type="dxa"/>
            <w:vAlign w:val="center"/>
          </w:tcPr>
          <w:p w14:paraId="00BE857E">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处理意见</w:t>
            </w:r>
          </w:p>
        </w:tc>
        <w:tc>
          <w:tcPr>
            <w:tcW w:w="6511" w:type="dxa"/>
            <w:gridSpan w:val="3"/>
            <w:vAlign w:val="center"/>
          </w:tcPr>
          <w:p w14:paraId="5156A2B6">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p w14:paraId="35C4280B">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p w14:paraId="68F926DE">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r>
      <w:tr w14:paraId="51D5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rPr>
        <w:tc>
          <w:tcPr>
            <w:tcW w:w="8522" w:type="dxa"/>
            <w:gridSpan w:val="4"/>
            <w:vAlign w:val="center"/>
          </w:tcPr>
          <w:p w14:paraId="7E8680CB">
            <w:pPr>
              <w:tabs>
                <w:tab w:val="left" w:pos="688"/>
                <w:tab w:val="center" w:pos="4153"/>
                <w:tab w:val="right" w:pos="8306"/>
              </w:tabs>
              <w:snapToGrid w:val="0"/>
              <w:spacing w:line="360" w:lineRule="auto"/>
              <w:rPr>
                <w:rFonts w:ascii="仿宋_GB2312" w:hAnsi="宋体" w:eastAsia="仿宋_GB2312" w:cs="宋体"/>
                <w:kern w:val="0"/>
                <w:sz w:val="24"/>
                <w:szCs w:val="24"/>
              </w:rPr>
            </w:pPr>
            <w:r>
              <w:rPr>
                <w:rFonts w:hint="eastAsia" w:ascii="仿宋_GB2312" w:hAnsi="宋体" w:eastAsia="仿宋_GB2312" w:cs="宋体"/>
                <w:kern w:val="0"/>
                <w:sz w:val="24"/>
                <w:szCs w:val="24"/>
              </w:rPr>
              <w:t>提示：</w:t>
            </w:r>
          </w:p>
          <w:p w14:paraId="275E2AB7">
            <w:pPr>
              <w:tabs>
                <w:tab w:val="left" w:pos="688"/>
                <w:tab w:val="center" w:pos="4153"/>
                <w:tab w:val="right" w:pos="8306"/>
              </w:tabs>
              <w:snapToGrid w:val="0"/>
              <w:spacing w:line="360" w:lineRule="auto"/>
              <w:rPr>
                <w:rFonts w:ascii="仿宋_GB2312" w:hAnsi="宋体" w:eastAsia="仿宋_GB2312" w:cs="宋体"/>
                <w:kern w:val="0"/>
                <w:sz w:val="24"/>
                <w:szCs w:val="24"/>
              </w:rPr>
            </w:pPr>
            <w:r>
              <w:rPr>
                <w:rFonts w:hint="eastAsia" w:ascii="仿宋_GB2312" w:hAnsi="宋体" w:eastAsia="仿宋_GB2312" w:cs="宋体"/>
                <w:kern w:val="0"/>
                <w:sz w:val="24"/>
                <w:szCs w:val="24"/>
              </w:rPr>
              <w:t>本检查报告是由医疗保障部门的监管人员依照有关法律、法规等对被检查人实施现场检查后形成的。资料来源于被查单位提供的业务、财务信息及有关资料。本报告必须保密。</w:t>
            </w:r>
          </w:p>
        </w:tc>
      </w:tr>
    </w:tbl>
    <w:p w14:paraId="79F7D716">
      <w:pPr>
        <w:adjustRightInd w:val="0"/>
        <w:snapToGrid w:val="0"/>
        <w:spacing w:line="360" w:lineRule="auto"/>
        <w:rPr>
          <w:rFonts w:ascii="宋体" w:hAnsi="宋体" w:eastAsia="宋体" w:cs="宋体"/>
          <w:sz w:val="24"/>
          <w:szCs w:val="24"/>
        </w:rPr>
      </w:pPr>
    </w:p>
    <w:p w14:paraId="0822F548">
      <w:pPr>
        <w:widowControl/>
        <w:jc w:val="center"/>
        <w:rPr>
          <w:rFonts w:ascii="宋体" w:hAnsi="宋体" w:eastAsia="宋体" w:cs="宋体"/>
          <w:sz w:val="24"/>
          <w:szCs w:val="24"/>
        </w:rPr>
      </w:pPr>
      <w:r>
        <w:rPr>
          <w:rFonts w:ascii="宋体" w:hAnsi="宋体" w:eastAsia="宋体" w:cs="宋体"/>
          <w:sz w:val="24"/>
          <w:szCs w:val="24"/>
        </w:rPr>
        <w:br w:type="page"/>
      </w:r>
    </w:p>
    <w:p w14:paraId="27EE2D5E">
      <w:pPr>
        <w:widowControl/>
        <w:jc w:val="center"/>
        <w:rPr>
          <w:rFonts w:ascii="宋体" w:hAnsi="宋体" w:eastAsia="宋体" w:cs="宋体"/>
          <w:sz w:val="24"/>
          <w:szCs w:val="24"/>
        </w:rPr>
      </w:pPr>
    </w:p>
    <w:p w14:paraId="3D0269EB">
      <w:pPr>
        <w:widowControl/>
        <w:jc w:val="center"/>
        <w:rPr>
          <w:rFonts w:ascii="仿宋_GB2312" w:hAnsi="宋体" w:eastAsia="仿宋_GB2312"/>
          <w:sz w:val="30"/>
          <w:szCs w:val="30"/>
        </w:rPr>
      </w:pPr>
      <w:r>
        <w:rPr>
          <w:rFonts w:hint="eastAsia" w:ascii="仿宋_GB2312" w:hAnsi="宋体" w:eastAsia="仿宋_GB2312"/>
          <w:sz w:val="30"/>
          <w:szCs w:val="30"/>
        </w:rPr>
        <w:t>填写说明</w:t>
      </w:r>
    </w:p>
    <w:p w14:paraId="44A68C3F">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2D934065">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1568BC01">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仿宋_GB2312"/>
          <w:kern w:val="0"/>
          <w:sz w:val="24"/>
          <w:szCs w:val="24"/>
        </w:rPr>
        <w:t>（二）</w:t>
      </w:r>
      <w:r>
        <w:rPr>
          <w:rFonts w:hint="eastAsia" w:ascii="仿宋_GB2312" w:hAnsi="宋体" w:eastAsia="仿宋_GB2312" w:cs="宋体"/>
          <w:sz w:val="24"/>
          <w:szCs w:val="24"/>
        </w:rPr>
        <w:t>《现场检查报告》是医疗保障部门检查组在现场检查完成后，撰写的书面总结报告，</w:t>
      </w:r>
      <w:bookmarkStart w:id="146" w:name="_Hlk31100110"/>
      <w:r>
        <w:rPr>
          <w:rFonts w:hint="eastAsia" w:ascii="仿宋_GB2312" w:hAnsi="宋体" w:eastAsia="仿宋_GB2312" w:cs="宋体"/>
          <w:sz w:val="24"/>
          <w:szCs w:val="24"/>
        </w:rPr>
        <w:t>包括现场检查工作情况、被检查人基本工作情况及总体评价、检查中发现的问题和处理意见等</w:t>
      </w:r>
      <w:bookmarkEnd w:id="146"/>
      <w:r>
        <w:rPr>
          <w:rFonts w:hint="eastAsia" w:ascii="仿宋_GB2312" w:hAnsi="宋体" w:eastAsia="仿宋_GB2312" w:cs="宋体"/>
          <w:sz w:val="24"/>
          <w:szCs w:val="24"/>
        </w:rPr>
        <w:t>，用于医疗保障部门的日常监督检查工作中。</w:t>
      </w:r>
    </w:p>
    <w:p w14:paraId="636518C9">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591C40F8">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4AF71CAB">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w:t>
      </w:r>
      <w:r>
        <w:rPr>
          <w:rFonts w:hint="eastAsia" w:ascii="仿宋_GB2312" w:hAnsi="宋体" w:eastAsia="仿宋_GB2312" w:cs="宋体"/>
          <w:sz w:val="24"/>
          <w:szCs w:val="24"/>
        </w:rPr>
        <w:t>检查工作基本情况，包括检查范围、检查内容、检查步骤、检查目标的完成情况等</w:t>
      </w:r>
      <w:r>
        <w:rPr>
          <w:rFonts w:hint="eastAsia" w:ascii="仿宋_GB2312" w:hAnsi="宋体" w:eastAsia="仿宋_GB2312" w:cs="仿宋_GB2312"/>
          <w:kern w:val="0"/>
          <w:sz w:val="24"/>
          <w:szCs w:val="24"/>
        </w:rPr>
        <w:t>。</w:t>
      </w:r>
    </w:p>
    <w:p w14:paraId="0EFBCDF5">
      <w:pPr>
        <w:autoSpaceDE w:val="0"/>
        <w:autoSpaceDN w:val="0"/>
        <w:adjustRightInd w:val="0"/>
        <w:snapToGrid w:val="0"/>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仿宋_GB2312"/>
          <w:kern w:val="0"/>
          <w:sz w:val="24"/>
          <w:szCs w:val="24"/>
        </w:rPr>
        <w:t>（三）有</w:t>
      </w:r>
      <w:r>
        <w:rPr>
          <w:rFonts w:hint="eastAsia" w:ascii="仿宋_GB2312" w:hAnsi="宋体" w:eastAsia="仿宋_GB2312" w:cs="宋体"/>
          <w:sz w:val="24"/>
          <w:szCs w:val="24"/>
        </w:rPr>
        <w:t>被查单位的工作基本情况及总体评价。</w:t>
      </w:r>
    </w:p>
    <w:p w14:paraId="352F0939">
      <w:pPr>
        <w:adjustRightInd w:val="0"/>
        <w:snapToGrid w:val="0"/>
        <w:spacing w:line="360" w:lineRule="auto"/>
        <w:ind w:firstLine="480" w:firstLineChars="200"/>
        <w:jc w:val="left"/>
        <w:rPr>
          <w:rFonts w:ascii="仿宋_GB2312" w:hAnsi="宋体" w:eastAsia="仿宋_GB2312" w:cs="宋体"/>
          <w:color w:val="000000"/>
          <w:sz w:val="24"/>
          <w:szCs w:val="24"/>
        </w:rPr>
      </w:pPr>
      <w:r>
        <w:rPr>
          <w:rFonts w:hint="eastAsia" w:ascii="仿宋_GB2312" w:hAnsi="宋体" w:eastAsia="仿宋_GB2312" w:cs="仿宋_GB2312"/>
          <w:kern w:val="0"/>
          <w:sz w:val="24"/>
          <w:szCs w:val="24"/>
        </w:rPr>
        <w:t>（四）有</w:t>
      </w:r>
      <w:r>
        <w:rPr>
          <w:rFonts w:hint="eastAsia" w:ascii="仿宋_GB2312" w:hAnsi="宋体" w:eastAsia="仿宋_GB2312" w:cs="宋体"/>
          <w:sz w:val="24"/>
          <w:szCs w:val="24"/>
        </w:rPr>
        <w:t>检查中发现的问题，包括违法违规行为的事实，违反的法律、法规或监管政策的规定，以及对事实的定性评价</w:t>
      </w:r>
      <w:r>
        <w:rPr>
          <w:rFonts w:hint="eastAsia" w:ascii="仿宋_GB2312" w:hAnsi="宋体" w:eastAsia="仿宋_GB2312" w:cs="宋体"/>
          <w:color w:val="000000"/>
          <w:sz w:val="24"/>
          <w:szCs w:val="24"/>
        </w:rPr>
        <w:t>。</w:t>
      </w:r>
    </w:p>
    <w:p w14:paraId="64C5A1EC">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w:t>
      </w:r>
      <w:r>
        <w:rPr>
          <w:rFonts w:hint="eastAsia" w:ascii="仿宋_GB2312" w:hAnsi="宋体" w:eastAsia="仿宋_GB2312" w:cs="宋体"/>
          <w:sz w:val="24"/>
          <w:szCs w:val="24"/>
        </w:rPr>
        <w:t>对问题的处理意见，可能的处理意见包括责令改正违法行为，或提请机关负责人批准立案，转入行政处罚案件处理程序</w:t>
      </w:r>
      <w:r>
        <w:rPr>
          <w:rFonts w:hint="eastAsia" w:ascii="仿宋_GB2312" w:hAnsi="宋体" w:eastAsia="仿宋_GB2312" w:cs="仿宋_GB2312"/>
          <w:kern w:val="0"/>
          <w:sz w:val="24"/>
          <w:szCs w:val="24"/>
        </w:rPr>
        <w:t>。</w:t>
      </w:r>
    </w:p>
    <w:p w14:paraId="7755CA65">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43AD279B">
      <w:pPr>
        <w:widowControl/>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本报告</w:t>
      </w:r>
      <w:r>
        <w:rPr>
          <w:rFonts w:hint="eastAsia" w:ascii="仿宋_GB2312" w:hAnsi="宋体" w:eastAsia="仿宋_GB2312" w:cs="宋体"/>
          <w:color w:val="000000"/>
          <w:sz w:val="24"/>
          <w:szCs w:val="24"/>
        </w:rPr>
        <w:t>属于内部运转的专用文书，</w:t>
      </w:r>
      <w:r>
        <w:rPr>
          <w:rFonts w:hint="eastAsia" w:ascii="仿宋_GB2312" w:hAnsi="宋体" w:eastAsia="仿宋_GB2312" w:cs="仿宋_GB2312"/>
          <w:kern w:val="0"/>
          <w:sz w:val="24"/>
          <w:szCs w:val="24"/>
        </w:rPr>
        <w:t>报告的资料来源于被查单位提供的业务、财务信息及有关档案，必须严格保密。</w:t>
      </w:r>
    </w:p>
    <w:p w14:paraId="11BB8697">
      <w:pPr>
        <w:adjustRightInd w:val="0"/>
        <w:snapToGrid w:val="0"/>
        <w:spacing w:line="360" w:lineRule="auto"/>
        <w:ind w:firstLine="480" w:firstLineChars="200"/>
        <w:rPr>
          <w:rFonts w:ascii="仿宋_GB2312" w:hAnsi="宋体" w:eastAsia="仿宋_GB2312"/>
          <w:sz w:val="24"/>
          <w:szCs w:val="24"/>
        </w:rPr>
      </w:pPr>
    </w:p>
    <w:p w14:paraId="6CB5AB47">
      <w:pPr>
        <w:widowControl/>
        <w:jc w:val="left"/>
        <w:rPr>
          <w:rFonts w:ascii="宋体" w:hAnsi="宋体" w:eastAsia="宋体"/>
          <w:sz w:val="24"/>
          <w:szCs w:val="24"/>
        </w:rPr>
      </w:pPr>
      <w:r>
        <w:rPr>
          <w:rFonts w:ascii="宋体" w:hAnsi="宋体" w:eastAsia="宋体"/>
          <w:sz w:val="24"/>
          <w:szCs w:val="24"/>
        </w:rPr>
        <w:br w:type="page"/>
      </w:r>
    </w:p>
    <w:p w14:paraId="495D9497">
      <w:pPr>
        <w:adjustRightInd w:val="0"/>
        <w:snapToGrid w:val="0"/>
        <w:spacing w:line="360" w:lineRule="auto"/>
        <w:ind w:firstLine="480" w:firstLineChars="200"/>
        <w:rPr>
          <w:rFonts w:ascii="宋体" w:hAnsi="宋体" w:eastAsia="宋体"/>
          <w:sz w:val="24"/>
          <w:szCs w:val="24"/>
        </w:rPr>
      </w:pPr>
    </w:p>
    <w:p w14:paraId="226A6BF2">
      <w:pPr>
        <w:jc w:val="center"/>
        <w:rPr>
          <w:rFonts w:ascii="方正小标宋简体" w:hAnsi="宋体" w:eastAsia="方正小标宋简体"/>
          <w:sz w:val="36"/>
          <w:szCs w:val="36"/>
        </w:rPr>
      </w:pPr>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sz w:val="36"/>
          <w:szCs w:val="36"/>
        </w:rPr>
        <w:t>医疗保障局</w:t>
      </w:r>
    </w:p>
    <w:p w14:paraId="046EB715">
      <w:pPr>
        <w:pStyle w:val="5"/>
        <w:keepNext/>
        <w:keepLines/>
        <w:pageBreakBefore w:val="0"/>
        <w:widowControl w:val="0"/>
        <w:kinsoku/>
        <w:wordWrap/>
        <w:overflowPunct/>
        <w:topLinePunct w:val="0"/>
        <w:autoSpaceDE/>
        <w:autoSpaceDN/>
        <w:bidi w:val="0"/>
        <w:adjustRightInd/>
        <w:snapToGrid/>
        <w:spacing w:before="0" w:after="160" w:line="416" w:lineRule="auto"/>
        <w:jc w:val="center"/>
        <w:textAlignment w:val="auto"/>
        <w:outlineLvl w:val="2"/>
        <w:rPr>
          <w:rFonts w:ascii="方正小标宋简体" w:hAnsi="宋体" w:eastAsia="方正小标宋简体"/>
          <w:sz w:val="36"/>
          <w:szCs w:val="36"/>
        </w:rPr>
      </w:pPr>
      <w:bookmarkStart w:id="147" w:name="_Toc26462"/>
      <w:bookmarkStart w:id="148" w:name="_Toc31185370"/>
      <w:bookmarkStart w:id="149" w:name="_Toc29242873"/>
      <w:bookmarkStart w:id="150" w:name="_Toc29478949"/>
      <w:r>
        <w:rPr>
          <w:rFonts w:hint="eastAsia" w:ascii="方正小标宋简体" w:hAnsi="宋体" w:eastAsia="方正小标宋简体"/>
          <w:sz w:val="36"/>
          <w:szCs w:val="36"/>
        </w:rPr>
        <w:t>☆</w:t>
      </w:r>
      <w:r>
        <w:rPr>
          <w:rFonts w:hint="eastAsia" w:ascii="方正小标宋简体" w:hAnsi="宋体" w:eastAsia="方正小标宋简体"/>
          <w:b w:val="0"/>
          <w:bCs w:val="0"/>
          <w:sz w:val="36"/>
          <w:szCs w:val="36"/>
        </w:rPr>
        <w:t>中止调查通知书</w:t>
      </w:r>
      <w:bookmarkEnd w:id="147"/>
      <w:bookmarkEnd w:id="148"/>
      <w:bookmarkEnd w:id="149"/>
      <w:bookmarkEnd w:id="150"/>
    </w:p>
    <w:p w14:paraId="7347F557">
      <w:pPr>
        <w:widowControl/>
        <w:spacing w:line="360" w:lineRule="auto"/>
        <w:jc w:val="right"/>
        <w:rPr>
          <w:rFonts w:ascii="仿宋_GB2312" w:hAnsi="宋体" w:eastAsia="仿宋_GB2312"/>
          <w:sz w:val="28"/>
          <w:szCs w:val="28"/>
        </w:rPr>
      </w:pPr>
      <w:r>
        <w:rPr>
          <w:rFonts w:hint="eastAsia" w:ascii="仿宋_GB2312" w:hAnsi="宋体" w:eastAsia="仿宋_GB2312"/>
          <w:color w:val="000000" w:themeColor="text1"/>
          <w:kern w:val="0"/>
          <w:sz w:val="28"/>
          <w:szCs w:val="28"/>
          <w:u w:val="single"/>
          <w14:textFill>
            <w14:solidFill>
              <w14:schemeClr w14:val="tx1"/>
            </w14:solidFill>
          </w14:textFill>
        </w:rPr>
        <w:t xml:space="preserve">      </w:t>
      </w:r>
      <w:r>
        <w:rPr>
          <w:rFonts w:hint="eastAsia" w:ascii="仿宋_GB2312" w:hAnsi="宋体" w:eastAsia="仿宋_GB2312"/>
          <w:sz w:val="28"/>
          <w:szCs w:val="28"/>
        </w:rPr>
        <w:t>医保止调字</w:t>
      </w:r>
      <w:r>
        <w:rPr>
          <w:rFonts w:hint="eastAsia" w:ascii="仿宋_GB2312" w:hAnsi="仿宋_GB2312" w:eastAsia="仿宋_GB2312" w:cs="仿宋_GB2312"/>
          <w:sz w:val="28"/>
          <w:szCs w:val="28"/>
        </w:rPr>
        <w:t>〔20××〕</w:t>
      </w:r>
      <w:r>
        <w:rPr>
          <w:rFonts w:hint="eastAsia" w:ascii="仿宋_GB2312" w:hAnsi="宋体" w:eastAsia="仿宋_GB2312"/>
          <w:sz w:val="28"/>
          <w:szCs w:val="28"/>
        </w:rPr>
        <w:t xml:space="preserve">第 </w:t>
      </w:r>
      <w:r>
        <w:rPr>
          <w:rFonts w:ascii="仿宋_GB2312" w:hAnsi="宋体" w:eastAsia="仿宋_GB2312"/>
          <w:sz w:val="28"/>
          <w:szCs w:val="28"/>
        </w:rPr>
        <w:t xml:space="preserve"> </w:t>
      </w:r>
      <w:r>
        <w:rPr>
          <w:rFonts w:hint="eastAsia" w:ascii="仿宋_GB2312" w:hAnsi="宋体" w:eastAsia="仿宋_GB2312"/>
          <w:sz w:val="28"/>
          <w:szCs w:val="28"/>
        </w:rPr>
        <w:t xml:space="preserve"> 号</w:t>
      </w:r>
    </w:p>
    <w:p w14:paraId="3C8CF7D6">
      <w:pPr>
        <w:widowControl/>
        <w:spacing w:line="360" w:lineRule="auto"/>
        <w:ind w:firstLine="480" w:firstLineChars="200"/>
        <w:rPr>
          <w:rFonts w:ascii="仿宋_GB2312" w:hAnsi="宋体" w:eastAsia="仿宋_GB2312"/>
          <w:sz w:val="24"/>
        </w:rPr>
      </w:pPr>
    </w:p>
    <w:p w14:paraId="3AAA04D4">
      <w:pPr>
        <w:widowControl/>
        <w:spacing w:line="360" w:lineRule="auto"/>
        <w:ind w:firstLine="480" w:firstLineChars="200"/>
        <w:rPr>
          <w:rFonts w:ascii="仿宋_GB2312" w:hAnsi="宋体" w:eastAsia="仿宋_GB2312"/>
          <w:sz w:val="24"/>
          <w:u w:val="single"/>
        </w:rPr>
      </w:pPr>
      <w:r>
        <w:rPr>
          <w:rFonts w:hint="eastAsia" w:ascii="仿宋_GB2312" w:hAnsi="宋体" w:eastAsia="仿宋_GB2312"/>
          <w:sz w:val="24"/>
        </w:rPr>
        <w:t>当事人姓名或名称：</w:t>
      </w:r>
      <w:r>
        <w:rPr>
          <w:rFonts w:hint="eastAsia" w:ascii="仿宋_GB2312" w:hAnsi="宋体" w:eastAsia="仿宋_GB2312"/>
          <w:sz w:val="24"/>
          <w:u w:val="single"/>
        </w:rPr>
        <w:t xml:space="preserve">                                         </w:t>
      </w:r>
    </w:p>
    <w:p w14:paraId="279242AF">
      <w:pPr>
        <w:widowControl/>
        <w:spacing w:line="360" w:lineRule="auto"/>
        <w:ind w:firstLine="480" w:firstLineChars="200"/>
        <w:rPr>
          <w:rFonts w:ascii="仿宋_GB2312" w:hAnsi="宋体" w:eastAsia="仿宋_GB2312"/>
          <w:sz w:val="24"/>
          <w:u w:val="single"/>
        </w:rPr>
      </w:pPr>
      <w:r>
        <w:rPr>
          <w:rFonts w:hint="eastAsia" w:ascii="仿宋_GB2312" w:hAnsi="宋体" w:eastAsia="仿宋_GB2312"/>
          <w:sz w:val="24"/>
        </w:rPr>
        <w:t>当事人住址或住所：</w:t>
      </w:r>
      <w:r>
        <w:rPr>
          <w:rFonts w:hint="eastAsia" w:ascii="仿宋_GB2312" w:hAnsi="宋体" w:eastAsia="仿宋_GB2312"/>
          <w:sz w:val="24"/>
          <w:u w:val="single"/>
        </w:rPr>
        <w:t xml:space="preserve">                                         </w:t>
      </w:r>
    </w:p>
    <w:p w14:paraId="0307E722">
      <w:pPr>
        <w:widowControl/>
        <w:spacing w:line="360" w:lineRule="auto"/>
        <w:ind w:firstLine="480" w:firstLineChars="200"/>
        <w:rPr>
          <w:rFonts w:ascii="仿宋_GB2312" w:hAnsi="宋体" w:eastAsia="仿宋_GB2312"/>
          <w:sz w:val="24"/>
          <w:u w:val="single"/>
        </w:rPr>
      </w:pPr>
      <w:r>
        <w:rPr>
          <w:rFonts w:hint="eastAsia" w:ascii="仿宋_GB2312" w:hAnsi="宋体" w:eastAsia="仿宋_GB2312"/>
          <w:sz w:val="24"/>
        </w:rPr>
        <w:t>法定代表人（负责人）：</w:t>
      </w:r>
      <w:r>
        <w:rPr>
          <w:rFonts w:hint="eastAsia" w:ascii="仿宋_GB2312" w:hAnsi="宋体" w:eastAsia="仿宋_GB2312"/>
          <w:sz w:val="24"/>
          <w:u w:val="single"/>
        </w:rPr>
        <w:t xml:space="preserve">       </w:t>
      </w:r>
    </w:p>
    <w:p w14:paraId="120EA8CF">
      <w:pPr>
        <w:widowControl/>
        <w:spacing w:line="360" w:lineRule="auto"/>
        <w:ind w:firstLine="480" w:firstLineChars="200"/>
        <w:rPr>
          <w:rFonts w:ascii="仿宋_GB2312" w:hAnsi="宋体" w:eastAsia="仿宋_GB2312"/>
          <w:sz w:val="24"/>
        </w:rPr>
      </w:pPr>
      <w:r>
        <w:rPr>
          <w:rFonts w:hint="eastAsia" w:ascii="仿宋_GB2312" w:hAnsi="宋体" w:eastAsia="仿宋_GB2312"/>
          <w:sz w:val="24"/>
        </w:rPr>
        <w:t>因</w:t>
      </w:r>
      <w:bookmarkStart w:id="151" w:name="_Hlk29217973"/>
      <w:r>
        <w:rPr>
          <w:rFonts w:hint="eastAsia" w:ascii="仿宋_GB2312" w:hAnsi="宋体" w:eastAsia="仿宋_GB2312"/>
          <w:sz w:val="24"/>
        </w:rPr>
        <w:t>你（单位）所涉</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u w:val="single"/>
        </w:rPr>
        <w:t xml:space="preserve">     </w:t>
      </w:r>
      <w:r>
        <w:rPr>
          <w:rFonts w:hint="eastAsia" w:ascii="仿宋_GB2312" w:hAnsi="宋体" w:eastAsia="仿宋_GB2312"/>
          <w:sz w:val="24"/>
        </w:rPr>
        <w:t>案件（立案号：</w:t>
      </w:r>
      <w:r>
        <w:rPr>
          <w:rFonts w:hint="eastAsia" w:ascii="仿宋_GB2312" w:hAnsi="宋体" w:eastAsia="仿宋_GB2312" w:cs="黑体"/>
          <w:bCs/>
          <w:kern w:val="0"/>
          <w:sz w:val="24"/>
          <w:szCs w:val="24"/>
          <w:u w:val="single"/>
        </w:rPr>
        <w:t xml:space="preserve">         </w:t>
      </w:r>
      <w:r>
        <w:rPr>
          <w:rFonts w:hint="eastAsia" w:ascii="仿宋_GB2312" w:hAnsi="宋体" w:eastAsia="仿宋_GB2312"/>
          <w:sz w:val="24"/>
        </w:rPr>
        <w:t>）</w:t>
      </w:r>
      <w:bookmarkEnd w:id="151"/>
      <w:r>
        <w:rPr>
          <w:rFonts w:hint="eastAsia" w:ascii="仿宋_GB2312" w:hAnsi="宋体" w:eastAsia="仿宋_GB2312"/>
          <w:sz w:val="24"/>
        </w:rPr>
        <w:t>，存在下述情况：</w:t>
      </w:r>
    </w:p>
    <w:p w14:paraId="00E1A3FC">
      <w:pPr>
        <w:widowControl/>
        <w:spacing w:line="360" w:lineRule="auto"/>
        <w:ind w:firstLine="480" w:firstLineChars="200"/>
        <w:rPr>
          <w:rFonts w:ascii="仿宋_GB2312" w:hAnsi="宋体" w:eastAsia="仿宋_GB2312"/>
          <w:sz w:val="24"/>
        </w:rPr>
      </w:pPr>
      <w:r>
        <w:rPr>
          <w:rFonts w:hint="eastAsia" w:ascii="仿宋_GB2312" w:hAnsi="宋体" w:eastAsia="仿宋_GB2312"/>
          <w:sz w:val="24"/>
        </w:rPr>
        <w:t>□本案处理决定的作出须以</w:t>
      </w:r>
      <w:r>
        <w:rPr>
          <w:rFonts w:hint="eastAsia" w:ascii="仿宋_GB2312" w:hAnsi="宋体" w:eastAsia="仿宋_GB2312"/>
          <w:sz w:val="24"/>
          <w:u w:val="single"/>
        </w:rPr>
        <w:t xml:space="preserve">                         </w:t>
      </w:r>
      <w:r>
        <w:rPr>
          <w:rFonts w:hint="eastAsia" w:ascii="仿宋_GB2312" w:hAnsi="宋体" w:eastAsia="仿宋_GB2312"/>
          <w:sz w:val="24"/>
        </w:rPr>
        <w:t>案件的裁判结果为依据，但该案件尚未审结；</w:t>
      </w:r>
    </w:p>
    <w:p w14:paraId="308DE936">
      <w:pPr>
        <w:widowControl/>
        <w:spacing w:line="360" w:lineRule="auto"/>
        <w:ind w:firstLine="480" w:firstLineChars="200"/>
        <w:rPr>
          <w:rFonts w:ascii="仿宋_GB2312" w:hAnsi="宋体" w:eastAsia="仿宋_GB2312"/>
          <w:sz w:val="24"/>
        </w:rPr>
      </w:pPr>
      <w:r>
        <w:rPr>
          <w:rFonts w:hint="eastAsia" w:ascii="仿宋_GB2312" w:hAnsi="宋体" w:eastAsia="仿宋_GB2312"/>
          <w:sz w:val="24"/>
        </w:rPr>
        <w:t>□本案处理决定的作出须以</w:t>
      </w:r>
      <w:r>
        <w:rPr>
          <w:rFonts w:hint="eastAsia" w:ascii="仿宋_GB2312" w:hAnsi="宋体" w:eastAsia="仿宋_GB2312"/>
          <w:sz w:val="24"/>
          <w:u w:val="single"/>
        </w:rPr>
        <w:t xml:space="preserve">                          </w:t>
      </w:r>
      <w:r>
        <w:rPr>
          <w:rFonts w:hint="eastAsia" w:ascii="仿宋_GB2312" w:hAnsi="宋体" w:eastAsia="仿宋_GB2312"/>
          <w:sz w:val="24"/>
        </w:rPr>
        <w:t>行政决定为依据，但该行政决定尚未作出；</w:t>
      </w:r>
    </w:p>
    <w:p w14:paraId="67C93282">
      <w:pPr>
        <w:widowControl/>
        <w:spacing w:line="360" w:lineRule="auto"/>
        <w:ind w:firstLine="480" w:firstLineChars="200"/>
        <w:rPr>
          <w:rFonts w:ascii="仿宋_GB2312" w:hAnsi="宋体" w:eastAsia="仿宋_GB2312"/>
          <w:sz w:val="24"/>
        </w:rPr>
      </w:pPr>
      <w:r>
        <w:rPr>
          <w:rFonts w:hint="eastAsia" w:ascii="仿宋_GB2312" w:hAnsi="宋体" w:eastAsia="仿宋_GB2312"/>
          <w:sz w:val="24"/>
        </w:rPr>
        <w:t>□ 涉及</w:t>
      </w:r>
      <w:r>
        <w:rPr>
          <w:rFonts w:hint="eastAsia" w:ascii="仿宋_GB2312" w:hAnsi="宋体" w:eastAsia="仿宋_GB2312"/>
          <w:sz w:val="24"/>
          <w:u w:val="single"/>
        </w:rPr>
        <w:t xml:space="preserve">                  </w:t>
      </w:r>
      <w:r>
        <w:rPr>
          <w:rFonts w:hint="eastAsia" w:ascii="仿宋_GB2312" w:hAnsi="宋体" w:eastAsia="仿宋_GB2312"/>
          <w:sz w:val="24"/>
        </w:rPr>
        <w:t>法律适用等问题，需要送请</w:t>
      </w:r>
      <w:r>
        <w:rPr>
          <w:rFonts w:hint="eastAsia" w:ascii="仿宋_GB2312" w:hAnsi="宋体" w:eastAsia="仿宋_GB2312"/>
          <w:sz w:val="24"/>
          <w:u w:val="single"/>
        </w:rPr>
        <w:t xml:space="preserve">             </w:t>
      </w:r>
      <w:r>
        <w:rPr>
          <w:rFonts w:hint="eastAsia" w:ascii="仿宋_GB2312" w:hAnsi="宋体" w:eastAsia="仿宋_GB2312"/>
          <w:sz w:val="24"/>
        </w:rPr>
        <w:t>机关作出解释（或者确认）；</w:t>
      </w:r>
    </w:p>
    <w:p w14:paraId="46AC9083">
      <w:pPr>
        <w:widowControl/>
        <w:spacing w:line="360" w:lineRule="auto"/>
        <w:ind w:firstLine="480" w:firstLineChars="200"/>
        <w:rPr>
          <w:rFonts w:ascii="仿宋_GB2312" w:hAnsi="宋体" w:eastAsia="仿宋_GB2312"/>
          <w:sz w:val="24"/>
        </w:rPr>
      </w:pPr>
      <w:r>
        <w:rPr>
          <w:rFonts w:hint="eastAsia" w:ascii="仿宋_GB2312" w:hAnsi="宋体" w:eastAsia="仿宋_GB2312"/>
          <w:sz w:val="24"/>
        </w:rPr>
        <w:t>□ 因</w:t>
      </w:r>
      <w:r>
        <w:rPr>
          <w:rFonts w:hint="eastAsia" w:ascii="仿宋_GB2312" w:hAnsi="宋体" w:eastAsia="仿宋_GB2312"/>
          <w:sz w:val="24"/>
          <w:u w:val="single"/>
        </w:rPr>
        <w:t xml:space="preserve">                      </w:t>
      </w:r>
      <w:r>
        <w:rPr>
          <w:rFonts w:hint="eastAsia" w:ascii="仿宋_GB2312" w:hAnsi="宋体" w:eastAsia="仿宋_GB2312"/>
          <w:sz w:val="24"/>
        </w:rPr>
        <w:t>不可抗力致使案件暂时无法调查；</w:t>
      </w:r>
    </w:p>
    <w:p w14:paraId="0A822316">
      <w:pPr>
        <w:widowControl/>
        <w:spacing w:line="360" w:lineRule="auto"/>
        <w:ind w:firstLine="480" w:firstLineChars="200"/>
        <w:rPr>
          <w:rFonts w:ascii="仿宋_GB2312" w:hAnsi="宋体" w:eastAsia="仿宋_GB2312"/>
          <w:sz w:val="24"/>
        </w:rPr>
      </w:pPr>
      <w:r>
        <w:rPr>
          <w:rFonts w:hint="eastAsia" w:ascii="仿宋_GB2312" w:hAnsi="宋体" w:eastAsia="仿宋_GB2312"/>
          <w:sz w:val="24"/>
        </w:rPr>
        <w:t>□ 因</w:t>
      </w:r>
      <w:r>
        <w:rPr>
          <w:rFonts w:hint="eastAsia" w:ascii="仿宋_GB2312" w:hAnsi="宋体" w:eastAsia="仿宋_GB2312"/>
          <w:sz w:val="24"/>
          <w:u w:val="single"/>
        </w:rPr>
        <w:t xml:space="preserve">                      </w:t>
      </w:r>
      <w:r>
        <w:rPr>
          <w:rFonts w:hint="eastAsia" w:ascii="仿宋_GB2312" w:hAnsi="宋体" w:eastAsia="仿宋_GB2312"/>
          <w:sz w:val="24"/>
        </w:rPr>
        <w:t>下落不明致使案件暂时无法调查；</w:t>
      </w:r>
    </w:p>
    <w:p w14:paraId="7895B3B0">
      <w:pPr>
        <w:widowControl/>
        <w:spacing w:line="360" w:lineRule="auto"/>
        <w:ind w:firstLine="480" w:firstLineChars="200"/>
        <w:rPr>
          <w:rFonts w:ascii="仿宋_GB2312" w:hAnsi="宋体" w:eastAsia="仿宋_GB2312"/>
          <w:sz w:val="24"/>
        </w:rPr>
      </w:pPr>
      <w:r>
        <w:rPr>
          <w:rFonts w:hint="eastAsia" w:ascii="仿宋_GB2312" w:hAnsi="宋体" w:eastAsia="仿宋_GB2312"/>
          <w:sz w:val="24"/>
        </w:rPr>
        <w:t>□其他</w:t>
      </w:r>
      <w:r>
        <w:rPr>
          <w:rFonts w:hint="eastAsia" w:ascii="仿宋_GB2312" w:hAnsi="宋体" w:eastAsia="仿宋_GB2312" w:cs="黑体"/>
          <w:bCs/>
          <w:kern w:val="0"/>
          <w:sz w:val="24"/>
          <w:szCs w:val="24"/>
          <w:u w:val="single"/>
        </w:rPr>
        <w:t xml:space="preserve">                                                          </w:t>
      </w:r>
      <w:r>
        <w:rPr>
          <w:rFonts w:hint="eastAsia" w:ascii="仿宋_GB2312" w:hAnsi="宋体" w:eastAsia="仿宋_GB2312"/>
          <w:sz w:val="24"/>
        </w:rPr>
        <w:t>。</w:t>
      </w:r>
    </w:p>
    <w:p w14:paraId="27E69C73">
      <w:pPr>
        <w:widowControl/>
        <w:spacing w:line="360" w:lineRule="auto"/>
        <w:ind w:firstLine="480" w:firstLineChars="200"/>
        <w:rPr>
          <w:rFonts w:ascii="仿宋_GB2312" w:hAnsi="宋体" w:eastAsia="仿宋_GB2312"/>
          <w:sz w:val="24"/>
        </w:rPr>
      </w:pPr>
      <w:r>
        <w:rPr>
          <w:rFonts w:hint="eastAsia" w:ascii="仿宋_GB2312" w:hAnsi="宋体" w:eastAsia="仿宋_GB2312"/>
          <w:sz w:val="24"/>
        </w:rPr>
        <w:t>本机关依据</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规定，决定中止调查本案。中止调查自</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sz w:val="24"/>
        </w:rPr>
        <w:t>年</w:t>
      </w:r>
      <w:bookmarkStart w:id="152" w:name="_Hlk44102488"/>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bookmarkEnd w:id="152"/>
      <w:r>
        <w:rPr>
          <w:rFonts w:hint="eastAsia" w:ascii="仿宋_GB2312" w:hAnsi="宋体" w:eastAsia="仿宋_GB2312"/>
          <w:sz w:val="24"/>
        </w:rPr>
        <w:t>月</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sz w:val="24"/>
        </w:rPr>
        <w:t>日起。中止调查的原因消除后，本机关将立即恢复调查，届时会再予通知。</w:t>
      </w:r>
    </w:p>
    <w:p w14:paraId="43F0B22E">
      <w:pPr>
        <w:widowControl/>
        <w:spacing w:line="360" w:lineRule="auto"/>
        <w:ind w:firstLine="480" w:firstLineChars="200"/>
        <w:rPr>
          <w:rFonts w:hint="eastAsia" w:ascii="仿宋_GB2312" w:hAnsi="宋体" w:eastAsia="仿宋_GB2312"/>
          <w:sz w:val="24"/>
        </w:rPr>
      </w:pPr>
      <w:r>
        <w:rPr>
          <w:rFonts w:hint="eastAsia" w:ascii="仿宋_GB2312" w:hAnsi="宋体" w:eastAsia="仿宋_GB2312"/>
          <w:sz w:val="24"/>
        </w:rPr>
        <w:t>特此通知。</w:t>
      </w:r>
    </w:p>
    <w:p w14:paraId="1AAE9A4C">
      <w:pPr>
        <w:widowControl/>
        <w:spacing w:line="360" w:lineRule="auto"/>
        <w:jc w:val="center"/>
        <w:rPr>
          <w:rFonts w:ascii="仿宋_GB2312" w:hAnsi="宋体" w:eastAsia="仿宋_GB2312"/>
          <w:sz w:val="24"/>
        </w:rPr>
      </w:pPr>
      <w:r>
        <w:rPr>
          <w:rFonts w:hint="eastAsia" w:ascii="仿宋_GB2312" w:eastAsia="仿宋_GB2312"/>
          <w:sz w:val="24"/>
          <w:lang w:val="en-US" w:eastAsia="zh-CN"/>
        </w:rPr>
        <w:t xml:space="preserve">                                          </w:t>
      </w:r>
      <w:r>
        <w:rPr>
          <w:rFonts w:hint="default" w:ascii="仿宋_GB2312" w:eastAsia="仿宋_GB2312"/>
          <w:sz w:val="24"/>
        </w:rPr>
        <w:t>湖南省</w:t>
      </w:r>
      <w:r>
        <w:rPr>
          <w:rFonts w:hint="eastAsia" w:ascii="仿宋_GB2312" w:hAnsi="宋体" w:eastAsia="仿宋_GB2312"/>
          <w:sz w:val="24"/>
        </w:rPr>
        <w:t>医疗保障局</w:t>
      </w:r>
    </w:p>
    <w:p w14:paraId="200E554B">
      <w:pPr>
        <w:widowControl/>
        <w:adjustRightInd w:val="0"/>
        <w:snapToGrid w:val="0"/>
        <w:spacing w:line="360" w:lineRule="auto"/>
        <w:ind w:firstLine="480" w:firstLineChars="200"/>
        <w:jc w:val="center"/>
        <w:rPr>
          <w:rFonts w:ascii="仿宋_GB2312" w:hAnsi="宋体" w:eastAsia="仿宋_GB2312"/>
          <w:sz w:val="24"/>
        </w:rPr>
      </w:pPr>
      <w:r>
        <w:rPr>
          <w:rFonts w:hint="eastAsia" w:ascii="仿宋_GB2312" w:hAnsi="宋体" w:eastAsia="仿宋_GB2312"/>
          <w:sz w:val="24"/>
          <w:lang w:val="en-US" w:eastAsia="zh-CN"/>
        </w:rPr>
        <w:t xml:space="preserve">                                      </w:t>
      </w:r>
      <w:r>
        <w:rPr>
          <w:rFonts w:hint="eastAsia" w:ascii="仿宋_GB2312" w:hAnsi="宋体" w:eastAsia="仿宋_GB2312"/>
          <w:sz w:val="24"/>
        </w:rPr>
        <w:t>（公章）</w:t>
      </w:r>
    </w:p>
    <w:p w14:paraId="56DBE0FF">
      <w:pPr>
        <w:widowControl/>
        <w:adjustRightInd w:val="0"/>
        <w:snapToGrid w:val="0"/>
        <w:spacing w:line="360" w:lineRule="auto"/>
        <w:ind w:firstLine="1440" w:firstLineChars="600"/>
        <w:jc w:val="center"/>
        <w:rPr>
          <w:rFonts w:ascii="仿宋_GB2312" w:hAnsi="宋体" w:eastAsia="仿宋_GB2312"/>
          <w:sz w:val="24"/>
        </w:rPr>
      </w:pPr>
      <w:r>
        <w:rPr>
          <w:rFonts w:hint="eastAsia" w:ascii="仿宋_GB2312" w:hAnsi="宋体" w:eastAsia="仿宋_GB2312"/>
          <w:sz w:val="24"/>
          <w:lang w:val="en-US" w:eastAsia="zh-CN"/>
        </w:rPr>
        <w:t xml:space="preserve">                              </w:t>
      </w:r>
      <w:r>
        <w:rPr>
          <w:rFonts w:hint="eastAsia" w:ascii="仿宋_GB2312" w:hAnsi="宋体" w:eastAsia="仿宋_GB2312"/>
          <w:sz w:val="24"/>
        </w:rPr>
        <w:t>年  月  日</w:t>
      </w:r>
    </w:p>
    <w:p w14:paraId="3C886174">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w:t>
      </w:r>
      <w:bookmarkStart w:id="153" w:name="_Hlk30489911"/>
      <w:r>
        <w:rPr>
          <w:rFonts w:hint="eastAsia" w:ascii="仿宋_GB2312" w:hAnsi="宋体" w:eastAsia="仿宋_GB2312" w:cs="黑体"/>
          <w:kern w:val="0"/>
          <w:sz w:val="24"/>
        </w:rPr>
        <w:t>本文书一式三份，一份送达当事人，一份本机关留存，一份随卷存档。</w:t>
      </w:r>
      <w:bookmarkEnd w:id="153"/>
      <w:r>
        <w:rPr>
          <w:rFonts w:hint="eastAsia" w:ascii="仿宋_GB2312" w:hAnsi="宋体" w:eastAsia="仿宋_GB2312" w:cs="黑体"/>
          <w:kern w:val="0"/>
          <w:sz w:val="24"/>
        </w:rPr>
        <w:t>）</w:t>
      </w:r>
    </w:p>
    <w:p w14:paraId="78D8E170">
      <w:pPr>
        <w:adjustRightInd w:val="0"/>
        <w:snapToGrid w:val="0"/>
        <w:spacing w:line="360" w:lineRule="auto"/>
        <w:jc w:val="center"/>
        <w:rPr>
          <w:rFonts w:hint="eastAsia" w:ascii="仿宋_GB2312" w:hAnsi="宋体" w:eastAsia="仿宋_GB2312" w:cs="黑体"/>
          <w:bCs/>
          <w:kern w:val="0"/>
          <w:sz w:val="30"/>
          <w:szCs w:val="30"/>
        </w:rPr>
      </w:pPr>
    </w:p>
    <w:p w14:paraId="47134313">
      <w:pPr>
        <w:adjustRightInd w:val="0"/>
        <w:snapToGrid w:val="0"/>
        <w:spacing w:line="360" w:lineRule="auto"/>
        <w:jc w:val="center"/>
        <w:rPr>
          <w:rFonts w:ascii="仿宋_GB2312" w:hAnsi="宋体" w:eastAsia="仿宋_GB2312" w:cs="黑体"/>
          <w:bCs/>
          <w:kern w:val="0"/>
          <w:sz w:val="30"/>
          <w:szCs w:val="30"/>
        </w:rPr>
      </w:pPr>
      <w:r>
        <w:rPr>
          <w:rFonts w:hint="eastAsia" w:ascii="仿宋_GB2312" w:hAnsi="宋体" w:eastAsia="仿宋_GB2312" w:cs="黑体"/>
          <w:bCs/>
          <w:kern w:val="0"/>
          <w:sz w:val="30"/>
          <w:szCs w:val="30"/>
        </w:rPr>
        <w:t>填写说明</w:t>
      </w:r>
    </w:p>
    <w:p w14:paraId="4BB8C5AD">
      <w:pPr>
        <w:adjustRightInd w:val="0"/>
        <w:snapToGrid w:val="0"/>
        <w:spacing w:line="360" w:lineRule="auto"/>
        <w:ind w:firstLine="482" w:firstLineChars="200"/>
        <w:rPr>
          <w:rFonts w:ascii="仿宋_GB2312" w:hAnsi="宋体" w:eastAsia="仿宋_GB2312" w:cs="黑体"/>
          <w:b/>
          <w:bCs/>
          <w:kern w:val="0"/>
          <w:sz w:val="24"/>
        </w:rPr>
      </w:pPr>
      <w:r>
        <w:rPr>
          <w:rFonts w:hint="eastAsia" w:ascii="仿宋_GB2312" w:hAnsi="宋体" w:eastAsia="仿宋_GB2312" w:cs="黑体"/>
          <w:b/>
          <w:bCs/>
          <w:kern w:val="0"/>
          <w:sz w:val="24"/>
        </w:rPr>
        <w:t>一、适用范围</w:t>
      </w:r>
    </w:p>
    <w:p w14:paraId="00244DEA">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（一）医疗保障部门外部文书，送达当事人。</w:t>
      </w:r>
    </w:p>
    <w:p w14:paraId="6302E968">
      <w:pPr>
        <w:widowControl/>
        <w:adjustRightInd w:val="0"/>
        <w:snapToGrid w:val="0"/>
        <w:spacing w:line="360" w:lineRule="auto"/>
        <w:ind w:firstLine="480" w:firstLineChars="200"/>
        <w:rPr>
          <w:rFonts w:ascii="仿宋_GB2312" w:hAnsi="宋体" w:eastAsia="仿宋_GB2312"/>
          <w:sz w:val="24"/>
        </w:rPr>
      </w:pPr>
      <w:r>
        <w:rPr>
          <w:rFonts w:hint="eastAsia" w:ascii="仿宋_GB2312" w:hAnsi="宋体" w:eastAsia="仿宋_GB2312"/>
          <w:sz w:val="24"/>
        </w:rPr>
        <w:t>（二）用于出现中止调查原因，经医疗保障部门负责人审批决定中止调查后通知当事人。</w:t>
      </w:r>
    </w:p>
    <w:p w14:paraId="2BC62E7F">
      <w:pPr>
        <w:widowControl/>
        <w:adjustRightInd w:val="0"/>
        <w:snapToGrid w:val="0"/>
        <w:spacing w:line="360" w:lineRule="auto"/>
        <w:ind w:firstLine="482" w:firstLineChars="200"/>
        <w:rPr>
          <w:rFonts w:ascii="仿宋_GB2312" w:hAnsi="宋体" w:eastAsia="仿宋_GB2312"/>
          <w:b/>
          <w:bCs/>
          <w:sz w:val="24"/>
        </w:rPr>
      </w:pPr>
      <w:r>
        <w:rPr>
          <w:rFonts w:hint="eastAsia" w:ascii="仿宋_GB2312" w:hAnsi="宋体" w:eastAsia="仿宋_GB2312"/>
          <w:b/>
          <w:bCs/>
          <w:sz w:val="24"/>
        </w:rPr>
        <w:t>二、文书内容</w:t>
      </w:r>
    </w:p>
    <w:p w14:paraId="2D1DE5D1">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（一）有医疗保障部门名称、文书名称和文号。</w:t>
      </w:r>
    </w:p>
    <w:p w14:paraId="6E78A055">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（二）有当事人姓名或名称（单位）、住址或住所（单位），当事人为单位的，还需注明其法定代表人（负责人）姓名。</w:t>
      </w:r>
    </w:p>
    <w:p w14:paraId="1348F67B">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（三）有被中止调查的案件名称、案由信息和立案号。</w:t>
      </w:r>
    </w:p>
    <w:p w14:paraId="0242FBBF">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（四）有中止调查的原因。中止调查的原因可勾选其一，也可多选，需注意将勾选的情况补充填写完整。如，若勾选“本案处理决定的作出须以</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案件的裁判结果为依据，但该案件尚未审结”，就应当在“</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cs="黑体"/>
          <w:kern w:val="0"/>
          <w:sz w:val="24"/>
        </w:rPr>
        <w:t>”处填写待决案件的基本信息，如案件名称、立案号等。</w:t>
      </w:r>
    </w:p>
    <w:p w14:paraId="28F6299C">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（五）有中止调查依据的法律法规。</w:t>
      </w:r>
    </w:p>
    <w:p w14:paraId="09CEA121">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（六）有中止调查的开始时间。</w:t>
      </w:r>
    </w:p>
    <w:p w14:paraId="2ECDC6C1">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（七）有医疗保障部门公章和出具中止调查通知书的日期。</w:t>
      </w:r>
    </w:p>
    <w:p w14:paraId="10991D55">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（八）有送达回证。送达回证应包含签收时间、收件人签名及收件人身份证号码、住址、联系电话、工作单位和职务等信息。</w:t>
      </w:r>
    </w:p>
    <w:p w14:paraId="1CC2F07A">
      <w:pPr>
        <w:adjustRightInd w:val="0"/>
        <w:snapToGrid w:val="0"/>
        <w:spacing w:line="360" w:lineRule="auto"/>
        <w:ind w:firstLine="482" w:firstLineChars="200"/>
        <w:rPr>
          <w:rFonts w:ascii="仿宋_GB2312" w:hAnsi="宋体" w:eastAsia="仿宋_GB2312" w:cs="黑体"/>
          <w:b/>
          <w:bCs/>
          <w:kern w:val="0"/>
          <w:sz w:val="24"/>
        </w:rPr>
      </w:pPr>
      <w:r>
        <w:rPr>
          <w:rFonts w:hint="eastAsia" w:ascii="仿宋_GB2312" w:hAnsi="宋体" w:eastAsia="仿宋_GB2312" w:cs="黑体"/>
          <w:b/>
          <w:bCs/>
          <w:kern w:val="0"/>
          <w:sz w:val="24"/>
        </w:rPr>
        <w:t>三、注意事项</w:t>
      </w:r>
    </w:p>
    <w:p w14:paraId="1E549B41">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（一）中止调查应当经过医疗保障部门负责人批准。因而制发《中止调查通知书》前，应先填写相应的《案件处理审批表》并经机关负责人批准。</w:t>
      </w:r>
    </w:p>
    <w:p w14:paraId="177A10FB">
      <w:pPr>
        <w:adjustRightInd w:val="0"/>
        <w:snapToGrid w:val="0"/>
        <w:spacing w:line="360" w:lineRule="auto"/>
        <w:ind w:firstLine="480" w:firstLineChars="200"/>
        <w:rPr>
          <w:rFonts w:hint="eastAsia" w:ascii="仿宋_GB2312" w:hAnsi="宋体" w:eastAsia="仿宋_GB2312" w:cs="黑体"/>
          <w:kern w:val="0"/>
          <w:sz w:val="24"/>
        </w:rPr>
      </w:pPr>
      <w:r>
        <w:rPr>
          <w:rFonts w:hint="eastAsia" w:ascii="仿宋_GB2312" w:hAnsi="宋体" w:eastAsia="仿宋_GB2312" w:cs="黑体"/>
          <w:kern w:val="0"/>
          <w:sz w:val="24"/>
        </w:rPr>
        <w:t>（二）对于勾选的中止调查原因，务须补充完整。</w:t>
      </w:r>
    </w:p>
    <w:p w14:paraId="24FE45CF">
      <w:pPr>
        <w:pStyle w:val="2"/>
        <w:rPr>
          <w:rFonts w:hint="eastAsia" w:ascii="仿宋_GB2312" w:hAnsi="宋体" w:eastAsia="仿宋_GB2312" w:cs="黑体"/>
          <w:kern w:val="0"/>
          <w:sz w:val="24"/>
        </w:rPr>
      </w:pPr>
    </w:p>
    <w:p w14:paraId="2284B851">
      <w:pPr>
        <w:pStyle w:val="2"/>
        <w:rPr>
          <w:rFonts w:hint="eastAsia" w:ascii="仿宋_GB2312" w:hAnsi="宋体" w:eastAsia="仿宋_GB2312" w:cs="黑体"/>
          <w:kern w:val="0"/>
          <w:sz w:val="24"/>
        </w:rPr>
      </w:pPr>
    </w:p>
    <w:p w14:paraId="50BB081C">
      <w:pPr>
        <w:pStyle w:val="2"/>
        <w:rPr>
          <w:rFonts w:hint="eastAsia" w:ascii="仿宋_GB2312" w:hAnsi="宋体" w:eastAsia="仿宋_GB2312" w:cs="黑体"/>
          <w:kern w:val="0"/>
          <w:sz w:val="24"/>
        </w:rPr>
      </w:pPr>
    </w:p>
    <w:p w14:paraId="2D9FAA56">
      <w:pPr>
        <w:pStyle w:val="2"/>
        <w:rPr>
          <w:rFonts w:hint="eastAsia" w:ascii="仿宋_GB2312" w:hAnsi="宋体" w:eastAsia="仿宋_GB2312" w:cs="黑体"/>
          <w:kern w:val="0"/>
          <w:sz w:val="24"/>
        </w:rPr>
      </w:pPr>
    </w:p>
    <w:p w14:paraId="11622002">
      <w:pPr>
        <w:pStyle w:val="2"/>
        <w:rPr>
          <w:rFonts w:hint="eastAsia" w:ascii="仿宋_GB2312" w:hAnsi="宋体" w:eastAsia="仿宋_GB2312" w:cs="黑体"/>
          <w:kern w:val="0"/>
          <w:sz w:val="24"/>
        </w:rPr>
      </w:pPr>
    </w:p>
    <w:p w14:paraId="15EC3098">
      <w:pPr>
        <w:adjustRightInd w:val="0"/>
        <w:snapToGrid w:val="0"/>
        <w:spacing w:line="360" w:lineRule="auto"/>
        <w:ind w:firstLine="480" w:firstLineChars="200"/>
        <w:rPr>
          <w:rFonts w:ascii="宋体" w:hAnsi="宋体" w:eastAsia="宋体" w:cs="黑体"/>
          <w:kern w:val="0"/>
          <w:sz w:val="24"/>
        </w:rPr>
      </w:pPr>
    </w:p>
    <w:p w14:paraId="75F60ED8">
      <w:pPr>
        <w:spacing w:line="360" w:lineRule="auto"/>
        <w:jc w:val="center"/>
        <w:rPr>
          <w:rFonts w:ascii="方正小标宋简体" w:hAnsi="宋体" w:eastAsia="方正小标宋简体"/>
          <w:sz w:val="36"/>
          <w:szCs w:val="36"/>
        </w:rPr>
      </w:pPr>
      <w:r>
        <w:rPr>
          <w:rFonts w:hint="default" w:ascii="方正小标宋简体" w:eastAsia="方正小标宋简体"/>
          <w:sz w:val="36"/>
          <w:szCs w:val="36"/>
        </w:rPr>
        <w:t>湖南省</w:t>
      </w:r>
      <w:r>
        <w:rPr>
          <w:rFonts w:hint="eastAsia" w:ascii="方正小标宋简体" w:hAnsi="宋体" w:eastAsia="方正小标宋简体"/>
          <w:sz w:val="36"/>
          <w:szCs w:val="36"/>
        </w:rPr>
        <w:t>医疗保障局</w:t>
      </w:r>
    </w:p>
    <w:p w14:paraId="0780042A">
      <w:pPr>
        <w:pStyle w:val="5"/>
        <w:keepNext/>
        <w:keepLines/>
        <w:pageBreakBefore w:val="0"/>
        <w:widowControl w:val="0"/>
        <w:kinsoku/>
        <w:wordWrap/>
        <w:overflowPunct/>
        <w:topLinePunct w:val="0"/>
        <w:autoSpaceDE/>
        <w:autoSpaceDN/>
        <w:bidi w:val="0"/>
        <w:adjustRightInd/>
        <w:snapToGrid/>
        <w:spacing w:before="0" w:after="160" w:line="416" w:lineRule="auto"/>
        <w:jc w:val="center"/>
        <w:textAlignment w:val="auto"/>
        <w:outlineLvl w:val="2"/>
        <w:rPr>
          <w:rFonts w:ascii="方正小标宋简体" w:hAnsi="宋体" w:eastAsia="方正小标宋简体"/>
          <w:sz w:val="36"/>
          <w:szCs w:val="36"/>
        </w:rPr>
      </w:pPr>
      <w:bookmarkStart w:id="154" w:name="_Toc31185371"/>
      <w:bookmarkStart w:id="155" w:name="_Toc29478950"/>
      <w:bookmarkStart w:id="156" w:name="_Toc16896"/>
      <w:bookmarkStart w:id="157" w:name="_Toc29242874"/>
      <w:r>
        <w:rPr>
          <w:rFonts w:hint="eastAsia" w:ascii="方正小标宋简体" w:hAnsi="宋体" w:eastAsia="方正小标宋简体"/>
          <w:sz w:val="36"/>
          <w:szCs w:val="36"/>
        </w:rPr>
        <w:t>☆</w:t>
      </w:r>
      <w:r>
        <w:rPr>
          <w:rFonts w:hint="eastAsia" w:ascii="方正小标宋简体" w:hAnsi="宋体" w:eastAsia="方正小标宋简体"/>
          <w:b w:val="0"/>
          <w:bCs w:val="0"/>
          <w:sz w:val="36"/>
          <w:szCs w:val="36"/>
        </w:rPr>
        <w:t>恢复调查通知书</w:t>
      </w:r>
      <w:bookmarkEnd w:id="154"/>
      <w:bookmarkEnd w:id="155"/>
      <w:bookmarkEnd w:id="156"/>
      <w:bookmarkEnd w:id="157"/>
    </w:p>
    <w:p w14:paraId="5CDDDE08">
      <w:pPr>
        <w:widowControl/>
        <w:spacing w:line="360" w:lineRule="auto"/>
        <w:jc w:val="right"/>
        <w:rPr>
          <w:rFonts w:ascii="仿宋_GB2312" w:hAnsi="宋体" w:eastAsia="仿宋_GB2312"/>
          <w:sz w:val="28"/>
          <w:szCs w:val="28"/>
        </w:rPr>
      </w:pPr>
      <w:r>
        <w:rPr>
          <w:rFonts w:hint="eastAsia" w:ascii="仿宋_GB2312" w:hAnsi="宋体" w:eastAsia="仿宋_GB2312" w:cs="黑体"/>
          <w:kern w:val="0"/>
          <w:sz w:val="28"/>
          <w:szCs w:val="28"/>
          <w:u w:val="single"/>
        </w:rPr>
        <w:t xml:space="preserve">      </w:t>
      </w:r>
      <w:r>
        <w:rPr>
          <w:rFonts w:hint="eastAsia" w:ascii="仿宋_GB2312" w:hAnsi="宋体" w:eastAsia="仿宋_GB2312"/>
          <w:sz w:val="28"/>
          <w:szCs w:val="28"/>
        </w:rPr>
        <w:t>医保</w:t>
      </w:r>
      <w:r>
        <w:rPr>
          <w:rFonts w:hint="eastAsia" w:ascii="仿宋_GB2312" w:hAnsi="宋体" w:eastAsia="仿宋_GB2312" w:cs="黑体"/>
          <w:kern w:val="0"/>
          <w:sz w:val="28"/>
          <w:szCs w:val="28"/>
        </w:rPr>
        <w:t>复调</w:t>
      </w:r>
      <w:r>
        <w:rPr>
          <w:rFonts w:hint="eastAsia" w:ascii="仿宋_GB2312" w:hAnsi="宋体" w:eastAsia="仿宋_GB2312"/>
          <w:sz w:val="28"/>
          <w:szCs w:val="28"/>
        </w:rPr>
        <w:t>字</w:t>
      </w:r>
      <w:r>
        <w:rPr>
          <w:rFonts w:hint="eastAsia" w:ascii="仿宋_GB2312" w:hAnsi="仿宋_GB2312" w:eastAsia="仿宋_GB2312" w:cs="仿宋_GB2312"/>
          <w:sz w:val="28"/>
          <w:szCs w:val="28"/>
        </w:rPr>
        <w:t>〔20××〕</w:t>
      </w:r>
      <w:r>
        <w:rPr>
          <w:rFonts w:hint="eastAsia" w:ascii="仿宋_GB2312" w:hAnsi="宋体" w:eastAsia="仿宋_GB2312"/>
          <w:sz w:val="28"/>
          <w:szCs w:val="28"/>
        </w:rPr>
        <w:t xml:space="preserve">第 </w:t>
      </w:r>
      <w:r>
        <w:rPr>
          <w:rFonts w:ascii="仿宋_GB2312" w:hAnsi="宋体" w:eastAsia="仿宋_GB2312"/>
          <w:sz w:val="28"/>
          <w:szCs w:val="28"/>
        </w:rPr>
        <w:t xml:space="preserve">  </w:t>
      </w:r>
      <w:r>
        <w:rPr>
          <w:rFonts w:hint="eastAsia" w:ascii="仿宋_GB2312" w:hAnsi="宋体" w:eastAsia="仿宋_GB2312"/>
          <w:sz w:val="28"/>
          <w:szCs w:val="28"/>
        </w:rPr>
        <w:t>号</w:t>
      </w:r>
    </w:p>
    <w:p w14:paraId="7652D580">
      <w:pPr>
        <w:widowControl/>
        <w:spacing w:line="360" w:lineRule="auto"/>
        <w:ind w:firstLine="480" w:firstLineChars="200"/>
        <w:rPr>
          <w:rFonts w:ascii="仿宋_GB2312" w:hAnsi="宋体" w:eastAsia="仿宋_GB2312"/>
          <w:sz w:val="24"/>
        </w:rPr>
      </w:pPr>
    </w:p>
    <w:p w14:paraId="16FE3791">
      <w:pPr>
        <w:widowControl/>
        <w:spacing w:line="360" w:lineRule="auto"/>
        <w:ind w:firstLine="480" w:firstLineChars="200"/>
        <w:rPr>
          <w:rFonts w:ascii="仿宋_GB2312" w:hAnsi="宋体" w:eastAsia="仿宋_GB2312"/>
          <w:sz w:val="24"/>
          <w:u w:val="single"/>
        </w:rPr>
      </w:pPr>
      <w:r>
        <w:rPr>
          <w:rFonts w:hint="eastAsia" w:ascii="仿宋_GB2312" w:hAnsi="宋体" w:eastAsia="仿宋_GB2312"/>
          <w:sz w:val="24"/>
        </w:rPr>
        <w:t>当事人姓名或名称：</w:t>
      </w:r>
      <w:r>
        <w:rPr>
          <w:rFonts w:hint="eastAsia" w:ascii="仿宋_GB2312" w:hAnsi="宋体" w:eastAsia="仿宋_GB2312"/>
          <w:sz w:val="24"/>
          <w:u w:val="single"/>
        </w:rPr>
        <w:t xml:space="preserve">                                               </w:t>
      </w:r>
    </w:p>
    <w:p w14:paraId="0167AA36">
      <w:pPr>
        <w:widowControl/>
        <w:spacing w:line="360" w:lineRule="auto"/>
        <w:ind w:firstLine="480" w:firstLineChars="200"/>
        <w:rPr>
          <w:rFonts w:ascii="仿宋_GB2312" w:hAnsi="宋体" w:eastAsia="仿宋_GB2312"/>
          <w:sz w:val="24"/>
          <w:u w:val="single"/>
        </w:rPr>
      </w:pPr>
      <w:r>
        <w:rPr>
          <w:rFonts w:hint="eastAsia" w:ascii="仿宋_GB2312" w:hAnsi="宋体" w:eastAsia="仿宋_GB2312"/>
          <w:sz w:val="24"/>
        </w:rPr>
        <w:t>当事人住址或住所：</w:t>
      </w:r>
      <w:r>
        <w:rPr>
          <w:rFonts w:hint="eastAsia" w:ascii="仿宋_GB2312" w:hAnsi="宋体" w:eastAsia="仿宋_GB2312" w:cs="黑体"/>
          <w:kern w:val="0"/>
          <w:sz w:val="24"/>
          <w:u w:val="single"/>
        </w:rPr>
        <w:t xml:space="preserve">                                               </w:t>
      </w:r>
    </w:p>
    <w:p w14:paraId="1AEC6B4A">
      <w:pPr>
        <w:widowControl/>
        <w:spacing w:line="360" w:lineRule="auto"/>
        <w:ind w:firstLine="480" w:firstLineChars="200"/>
        <w:rPr>
          <w:rFonts w:ascii="仿宋_GB2312" w:hAnsi="宋体" w:eastAsia="仿宋_GB2312"/>
          <w:sz w:val="24"/>
          <w:u w:val="single"/>
        </w:rPr>
      </w:pPr>
      <w:r>
        <w:rPr>
          <w:rFonts w:hint="eastAsia" w:ascii="仿宋_GB2312" w:hAnsi="宋体" w:eastAsia="仿宋_GB2312"/>
          <w:sz w:val="24"/>
        </w:rPr>
        <w:t>法定代表人（负责人）：</w:t>
      </w:r>
      <w:r>
        <w:rPr>
          <w:rFonts w:hint="eastAsia" w:ascii="仿宋_GB2312" w:hAnsi="宋体" w:eastAsia="仿宋_GB2312"/>
          <w:sz w:val="24"/>
          <w:u w:val="single"/>
        </w:rPr>
        <w:t xml:space="preserve">                                            </w:t>
      </w:r>
    </w:p>
    <w:p w14:paraId="45DC4626">
      <w:pPr>
        <w:adjustRightInd w:val="0"/>
        <w:snapToGrid w:val="0"/>
        <w:spacing w:line="360" w:lineRule="auto"/>
        <w:ind w:firstLine="480" w:firstLineChars="200"/>
        <w:rPr>
          <w:rFonts w:ascii="仿宋_GB2312" w:hAnsi="宋体" w:eastAsia="仿宋_GB2312" w:cs="黑体"/>
          <w:kern w:val="0"/>
          <w:sz w:val="24"/>
        </w:rPr>
      </w:pPr>
    </w:p>
    <w:p w14:paraId="441001CA">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本机关于</w:t>
      </w:r>
      <w:bookmarkStart w:id="158" w:name="_Hlk44102527"/>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bookmarkEnd w:id="158"/>
      <w:r>
        <w:rPr>
          <w:rFonts w:hint="eastAsia" w:ascii="仿宋_GB2312" w:hAnsi="宋体" w:eastAsia="仿宋_GB2312" w:cs="黑体"/>
          <w:kern w:val="0"/>
          <w:sz w:val="24"/>
        </w:rPr>
        <w:t>向你（单位）制发《中止调查通知书》（文号</w:t>
      </w:r>
      <w:bookmarkStart w:id="159" w:name="_Hlk44102572"/>
      <w:r>
        <w:rPr>
          <w:rFonts w:hint="eastAsia" w:ascii="仿宋_GB2312" w:hAnsi="宋体" w:eastAsia="仿宋_GB2312" w:cs="黑体"/>
          <w:kern w:val="0"/>
          <w:sz w:val="24"/>
          <w:u w:val="single"/>
        </w:rPr>
        <w:t xml:space="preserve">                  </w:t>
      </w:r>
      <w:bookmarkEnd w:id="159"/>
      <w:r>
        <w:rPr>
          <w:rFonts w:hint="eastAsia" w:ascii="仿宋_GB2312" w:hAnsi="宋体" w:eastAsia="仿宋_GB2312" w:cs="黑体"/>
          <w:kern w:val="0"/>
          <w:sz w:val="24"/>
        </w:rPr>
        <w:t>），通知你（你单位），本机关决定对你（单位）所涉</w:t>
      </w:r>
    </w:p>
    <w:p w14:paraId="4F54CFF7">
      <w:pPr>
        <w:adjustRightInd w:val="0"/>
        <w:snapToGrid w:val="0"/>
        <w:spacing w:line="360" w:lineRule="auto"/>
        <w:rPr>
          <w:rFonts w:ascii="仿宋_GB2312" w:hAnsi="宋体" w:eastAsia="仿宋_GB2312" w:cs="黑体"/>
          <w:kern w:val="0"/>
          <w:sz w:val="24"/>
        </w:rPr>
      </w:pP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案件（立案号：</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）中止调查。</w:t>
      </w:r>
    </w:p>
    <w:p w14:paraId="1D9D33DF">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现因中止调查的原因</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cs="黑体"/>
          <w:kern w:val="0"/>
          <w:sz w:val="24"/>
        </w:rPr>
        <w:t>已消除，本机关决定自</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p>
    <w:p w14:paraId="246CD53C">
      <w:pPr>
        <w:adjustRightInd w:val="0"/>
        <w:snapToGrid w:val="0"/>
        <w:spacing w:line="360" w:lineRule="auto"/>
        <w:rPr>
          <w:rFonts w:ascii="仿宋_GB2312" w:hAnsi="宋体" w:eastAsia="仿宋_GB2312" w:cs="黑体"/>
          <w:kern w:val="0"/>
          <w:sz w:val="24"/>
        </w:rPr>
      </w:pP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日起恢复调查。请你（单位）配合后续调查事宜。</w:t>
      </w:r>
    </w:p>
    <w:p w14:paraId="4F0C65EF">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特此通知。</w:t>
      </w:r>
    </w:p>
    <w:p w14:paraId="40677ECD">
      <w:pPr>
        <w:widowControl/>
        <w:adjustRightInd w:val="0"/>
        <w:snapToGrid w:val="0"/>
        <w:spacing w:line="360" w:lineRule="auto"/>
        <w:ind w:firstLine="480" w:firstLineChars="200"/>
        <w:jc w:val="right"/>
        <w:rPr>
          <w:rFonts w:ascii="仿宋_GB2312" w:hAnsi="宋体" w:eastAsia="仿宋_GB2312"/>
          <w:sz w:val="24"/>
        </w:rPr>
      </w:pPr>
    </w:p>
    <w:p w14:paraId="15242BD7">
      <w:pPr>
        <w:widowControl/>
        <w:adjustRightInd w:val="0"/>
        <w:snapToGrid w:val="0"/>
        <w:spacing w:line="360" w:lineRule="auto"/>
        <w:ind w:firstLine="480" w:firstLineChars="200"/>
        <w:jc w:val="center"/>
        <w:rPr>
          <w:rFonts w:ascii="仿宋_GB2312" w:hAnsi="宋体" w:eastAsia="仿宋_GB2312"/>
          <w:sz w:val="24"/>
        </w:rPr>
      </w:pPr>
      <w:r>
        <w:rPr>
          <w:rFonts w:hint="eastAsia" w:ascii="仿宋_GB2312" w:eastAsia="仿宋_GB2312"/>
          <w:sz w:val="24"/>
          <w:lang w:val="en-US" w:eastAsia="zh-CN"/>
        </w:rPr>
        <w:t xml:space="preserve">                                 </w:t>
      </w:r>
      <w:r>
        <w:rPr>
          <w:rFonts w:hint="default" w:ascii="仿宋_GB2312" w:eastAsia="仿宋_GB2312"/>
          <w:sz w:val="24"/>
        </w:rPr>
        <w:t>湖南省</w:t>
      </w:r>
      <w:r>
        <w:rPr>
          <w:rFonts w:hint="eastAsia" w:ascii="仿宋_GB2312" w:hAnsi="宋体" w:eastAsia="仿宋_GB2312"/>
          <w:sz w:val="24"/>
        </w:rPr>
        <w:t>医疗保障局</w:t>
      </w:r>
    </w:p>
    <w:p w14:paraId="6DAA021C">
      <w:pPr>
        <w:widowControl/>
        <w:adjustRightInd w:val="0"/>
        <w:snapToGrid w:val="0"/>
        <w:spacing w:line="360" w:lineRule="auto"/>
        <w:ind w:firstLine="480" w:firstLineChars="200"/>
        <w:jc w:val="center"/>
        <w:rPr>
          <w:rFonts w:ascii="仿宋_GB2312" w:hAnsi="宋体" w:eastAsia="仿宋_GB2312"/>
          <w:sz w:val="24"/>
        </w:rPr>
      </w:pPr>
      <w:r>
        <w:rPr>
          <w:rFonts w:hint="eastAsia" w:ascii="仿宋_GB2312" w:hAnsi="宋体" w:eastAsia="仿宋_GB2312"/>
          <w:sz w:val="24"/>
          <w:lang w:val="en-US" w:eastAsia="zh-CN"/>
        </w:rPr>
        <w:t xml:space="preserve">                                 </w:t>
      </w:r>
      <w:r>
        <w:rPr>
          <w:rFonts w:hint="eastAsia" w:ascii="仿宋_GB2312" w:hAnsi="宋体" w:eastAsia="仿宋_GB2312"/>
          <w:sz w:val="24"/>
        </w:rPr>
        <w:t>（公章）</w:t>
      </w:r>
    </w:p>
    <w:p w14:paraId="6842DF6D">
      <w:pPr>
        <w:widowControl/>
        <w:adjustRightInd w:val="0"/>
        <w:snapToGrid w:val="0"/>
        <w:spacing w:line="360" w:lineRule="auto"/>
        <w:ind w:firstLine="6000" w:firstLineChars="2500"/>
        <w:jc w:val="both"/>
        <w:rPr>
          <w:rFonts w:ascii="仿宋_GB2312" w:hAnsi="宋体" w:eastAsia="仿宋_GB2312"/>
          <w:sz w:val="24"/>
        </w:rPr>
      </w:pPr>
      <w:r>
        <w:rPr>
          <w:rFonts w:hint="eastAsia" w:ascii="仿宋_GB2312" w:hAnsi="宋体" w:eastAsia="仿宋_GB2312"/>
          <w:sz w:val="24"/>
        </w:rPr>
        <w:t>年  月  日</w:t>
      </w:r>
    </w:p>
    <w:p w14:paraId="3DAEB592">
      <w:pPr>
        <w:adjustRightInd w:val="0"/>
        <w:snapToGrid w:val="0"/>
        <w:spacing w:line="360" w:lineRule="auto"/>
        <w:ind w:firstLine="480" w:firstLineChars="200"/>
        <w:jc w:val="left"/>
        <w:rPr>
          <w:rFonts w:ascii="仿宋_GB2312" w:hAnsi="宋体" w:eastAsia="仿宋_GB2312" w:cs="黑体"/>
          <w:kern w:val="0"/>
          <w:sz w:val="24"/>
        </w:rPr>
      </w:pPr>
    </w:p>
    <w:p w14:paraId="664B99BA">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w:t>
      </w:r>
      <w:bookmarkStart w:id="160" w:name="_Hlk30492935"/>
      <w:r>
        <w:rPr>
          <w:rFonts w:hint="eastAsia" w:ascii="仿宋_GB2312" w:hAnsi="宋体" w:eastAsia="仿宋_GB2312" w:cs="黑体"/>
          <w:kern w:val="0"/>
          <w:sz w:val="24"/>
        </w:rPr>
        <w:t>本文书一式三份，一份送达当事人，一份本机关留存，一份随卷存档。</w:t>
      </w:r>
      <w:bookmarkEnd w:id="160"/>
      <w:r>
        <w:rPr>
          <w:rFonts w:hint="eastAsia" w:ascii="仿宋_GB2312" w:hAnsi="宋体" w:eastAsia="仿宋_GB2312" w:cs="黑体"/>
          <w:kern w:val="0"/>
          <w:sz w:val="24"/>
        </w:rPr>
        <w:t>）</w:t>
      </w:r>
    </w:p>
    <w:p w14:paraId="62165BA4">
      <w:pPr>
        <w:adjustRightInd w:val="0"/>
        <w:snapToGrid w:val="0"/>
        <w:spacing w:line="360" w:lineRule="auto"/>
        <w:ind w:firstLine="480" w:firstLineChars="200"/>
        <w:rPr>
          <w:rFonts w:ascii="仿宋_GB2312" w:hAnsi="宋体" w:eastAsia="仿宋_GB2312" w:cs="黑体"/>
          <w:kern w:val="0"/>
          <w:sz w:val="24"/>
        </w:rPr>
      </w:pPr>
    </w:p>
    <w:p w14:paraId="3F334999">
      <w:pPr>
        <w:widowControl/>
        <w:jc w:val="left"/>
        <w:rPr>
          <w:rFonts w:ascii="仿宋_GB2312" w:eastAsia="仿宋_GB2312"/>
          <w:sz w:val="24"/>
        </w:rPr>
      </w:pPr>
      <w:r>
        <w:rPr>
          <w:rFonts w:hint="eastAsia" w:ascii="仿宋_GB2312" w:eastAsia="仿宋_GB2312"/>
          <w:sz w:val="24"/>
        </w:rPr>
        <w:br w:type="page"/>
      </w:r>
    </w:p>
    <w:p w14:paraId="5BEB7488">
      <w:pPr>
        <w:widowControl/>
        <w:jc w:val="center"/>
        <w:rPr>
          <w:rFonts w:hint="eastAsia" w:ascii="仿宋_GB2312" w:hAnsi="宋体" w:eastAsia="仿宋_GB2312"/>
          <w:sz w:val="30"/>
          <w:szCs w:val="30"/>
        </w:rPr>
      </w:pPr>
    </w:p>
    <w:p w14:paraId="4E4DD233">
      <w:pPr>
        <w:widowControl/>
        <w:jc w:val="center"/>
        <w:rPr>
          <w:rFonts w:ascii="仿宋_GB2312" w:eastAsia="仿宋_GB2312"/>
          <w:sz w:val="24"/>
        </w:rPr>
      </w:pPr>
      <w:r>
        <w:rPr>
          <w:rFonts w:hint="eastAsia" w:ascii="仿宋_GB2312" w:hAnsi="宋体" w:eastAsia="仿宋_GB2312"/>
          <w:sz w:val="30"/>
          <w:szCs w:val="30"/>
        </w:rPr>
        <w:t>填写说明</w:t>
      </w:r>
    </w:p>
    <w:p w14:paraId="3282602F">
      <w:pPr>
        <w:adjustRightInd w:val="0"/>
        <w:snapToGrid w:val="0"/>
        <w:spacing w:line="360" w:lineRule="auto"/>
        <w:ind w:firstLine="482" w:firstLineChars="200"/>
        <w:rPr>
          <w:rFonts w:ascii="仿宋_GB2312" w:hAnsi="宋体" w:eastAsia="仿宋_GB2312" w:cs="黑体"/>
          <w:b/>
          <w:bCs/>
          <w:kern w:val="0"/>
          <w:sz w:val="24"/>
        </w:rPr>
      </w:pPr>
      <w:r>
        <w:rPr>
          <w:rFonts w:hint="eastAsia" w:ascii="仿宋_GB2312" w:hAnsi="宋体" w:eastAsia="仿宋_GB2312" w:cs="黑体"/>
          <w:b/>
          <w:bCs/>
          <w:kern w:val="0"/>
          <w:sz w:val="24"/>
        </w:rPr>
        <w:t>一、适用范围</w:t>
      </w:r>
    </w:p>
    <w:p w14:paraId="78AC96DA">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（一）医疗保障部门外部文书，送达当事人。</w:t>
      </w:r>
    </w:p>
    <w:p w14:paraId="4E6EDDD5">
      <w:pPr>
        <w:widowControl/>
        <w:adjustRightInd w:val="0"/>
        <w:snapToGrid w:val="0"/>
        <w:spacing w:line="360" w:lineRule="auto"/>
        <w:ind w:firstLine="480" w:firstLineChars="200"/>
        <w:rPr>
          <w:rFonts w:ascii="仿宋_GB2312" w:hAnsi="宋体" w:eastAsia="仿宋_GB2312"/>
          <w:sz w:val="24"/>
        </w:rPr>
      </w:pPr>
      <w:r>
        <w:rPr>
          <w:rFonts w:hint="eastAsia" w:ascii="仿宋_GB2312" w:hAnsi="宋体" w:eastAsia="仿宋_GB2312"/>
          <w:sz w:val="24"/>
        </w:rPr>
        <w:t>（二）用于中止调查原因已消除，经医疗保障部门负责人审批决定恢复调查后通知当事人。</w:t>
      </w:r>
    </w:p>
    <w:p w14:paraId="6D200B26">
      <w:pPr>
        <w:widowControl/>
        <w:adjustRightInd w:val="0"/>
        <w:snapToGrid w:val="0"/>
        <w:spacing w:line="360" w:lineRule="auto"/>
        <w:ind w:firstLine="482" w:firstLineChars="200"/>
        <w:rPr>
          <w:rFonts w:ascii="仿宋_GB2312" w:hAnsi="宋体" w:eastAsia="仿宋_GB2312"/>
          <w:b/>
          <w:bCs/>
          <w:sz w:val="24"/>
        </w:rPr>
      </w:pPr>
      <w:r>
        <w:rPr>
          <w:rFonts w:hint="eastAsia" w:ascii="仿宋_GB2312" w:hAnsi="宋体" w:eastAsia="仿宋_GB2312"/>
          <w:b/>
          <w:bCs/>
          <w:sz w:val="24"/>
        </w:rPr>
        <w:t>二、文书内容</w:t>
      </w:r>
    </w:p>
    <w:p w14:paraId="03E27A26">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（一）有医疗保障部门名称、文书名称和文号。</w:t>
      </w:r>
    </w:p>
    <w:p w14:paraId="3753FD96">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（二）有当事人姓名或名称（单位）、住址或住所（单位），当事人为单位的，还需注明其法定代表人（负责人）姓名。</w:t>
      </w:r>
    </w:p>
    <w:p w14:paraId="397AC3FD">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（三）有制发《中止调查通知书》情况的记载，应包括制发时间、文号及中止调查案件的基本信息（案件名称、案由和立案号）。</w:t>
      </w:r>
    </w:p>
    <w:p w14:paraId="037F9140">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（四）有中止调查原因消除的说明。</w:t>
      </w:r>
    </w:p>
    <w:p w14:paraId="0F47ECFE">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（五）有恢复调查的时间。</w:t>
      </w:r>
    </w:p>
    <w:p w14:paraId="7DFD1473">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（六）有敦促当事人配合后续调查的提示。</w:t>
      </w:r>
    </w:p>
    <w:p w14:paraId="23E2D01E">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（七）有医疗保障部门公章和出具恢复调查通知书的日期。</w:t>
      </w:r>
    </w:p>
    <w:p w14:paraId="39B569CF">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（八）有送达回证。送达回证应包含签收时间、收件人签名及收件人身份证号码、住址、联系电话、工作单位和职务等信息。</w:t>
      </w:r>
    </w:p>
    <w:p w14:paraId="5128D9E0">
      <w:pPr>
        <w:adjustRightInd w:val="0"/>
        <w:snapToGrid w:val="0"/>
        <w:spacing w:line="360" w:lineRule="auto"/>
        <w:ind w:firstLine="482" w:firstLineChars="200"/>
        <w:rPr>
          <w:rFonts w:ascii="仿宋_GB2312" w:hAnsi="宋体" w:eastAsia="仿宋_GB2312" w:cs="黑体"/>
          <w:b/>
          <w:bCs/>
          <w:kern w:val="0"/>
          <w:sz w:val="24"/>
        </w:rPr>
      </w:pPr>
      <w:r>
        <w:rPr>
          <w:rFonts w:hint="eastAsia" w:ascii="仿宋_GB2312" w:hAnsi="宋体" w:eastAsia="仿宋_GB2312" w:cs="黑体"/>
          <w:b/>
          <w:bCs/>
          <w:kern w:val="0"/>
          <w:sz w:val="24"/>
        </w:rPr>
        <w:t>三、注意事项</w:t>
      </w:r>
    </w:p>
    <w:p w14:paraId="5538F107">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（一）恢复调查应当经过医疗保障部门负责人批准。因而制发《恢复调查通知书》前，应先填写相应的《案件处理审批表》并经机关负责人批准。</w:t>
      </w:r>
    </w:p>
    <w:p w14:paraId="70E7885A">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（二）当事人为单位的，应勾选括号中的“单位”。</w:t>
      </w:r>
    </w:p>
    <w:p w14:paraId="037EFA26">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（三）中止调查的原因应与《中止调查通知书》内容一致。</w:t>
      </w:r>
    </w:p>
    <w:p w14:paraId="23E3D1D2">
      <w:pPr>
        <w:widowControl/>
        <w:jc w:val="left"/>
        <w:rPr>
          <w:rFonts w:ascii="仿宋_GB2312" w:hAnsi="宋体" w:eastAsia="仿宋_GB2312" w:cs="黑体"/>
          <w:kern w:val="0"/>
          <w:sz w:val="24"/>
        </w:rPr>
      </w:pPr>
    </w:p>
    <w:p w14:paraId="0FF778B9">
      <w:pPr>
        <w:widowControl/>
        <w:jc w:val="left"/>
        <w:rPr>
          <w:rFonts w:ascii="宋体" w:hAnsi="宋体" w:eastAsia="宋体" w:cs="Times New Roman"/>
          <w:color w:val="000000"/>
          <w:sz w:val="24"/>
        </w:rPr>
      </w:pPr>
      <w:r>
        <w:rPr>
          <w:rFonts w:hint="eastAsia" w:ascii="仿宋_GB2312" w:hAnsi="宋体" w:eastAsia="仿宋_GB2312" w:cs="黑体"/>
          <w:kern w:val="0"/>
          <w:sz w:val="24"/>
        </w:rPr>
        <w:br w:type="page"/>
      </w:r>
    </w:p>
    <w:p w14:paraId="69C8510D">
      <w:pPr>
        <w:pStyle w:val="4"/>
        <w:rPr>
          <w:rFonts w:hint="eastAsia" w:ascii="楷体" w:hAnsi="楷体" w:eastAsia="楷体"/>
          <w:sz w:val="28"/>
          <w:szCs w:val="28"/>
        </w:rPr>
      </w:pPr>
      <w:bookmarkStart w:id="161" w:name="_Toc16587"/>
      <w:bookmarkStart w:id="162" w:name="_Toc31185372"/>
    </w:p>
    <w:p w14:paraId="0DEFD994">
      <w:pPr>
        <w:pStyle w:val="4"/>
        <w:rPr>
          <w:rFonts w:ascii="楷体" w:hAnsi="楷体" w:eastAsia="楷体"/>
          <w:sz w:val="28"/>
          <w:szCs w:val="28"/>
        </w:rPr>
      </w:pPr>
      <w:r>
        <w:rPr>
          <w:rFonts w:hint="eastAsia" w:ascii="楷体" w:hAnsi="楷体" w:eastAsia="楷体"/>
          <w:sz w:val="28"/>
          <w:szCs w:val="28"/>
        </w:rPr>
        <w:t>（三）采取行政强制措施</w:t>
      </w:r>
      <w:bookmarkEnd w:id="161"/>
    </w:p>
    <w:p w14:paraId="7C4CF613">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在证据可能灭失或者以后难以取得的情况下，经行政机关负责人批准，可以作出《先行登记保存</w:t>
      </w:r>
      <w:r>
        <w:rPr>
          <w:rFonts w:hint="eastAsia" w:ascii="仿宋_GB2312" w:hAnsi="宋体" w:eastAsia="仿宋_GB2312"/>
          <w:sz w:val="24"/>
          <w:szCs w:val="24"/>
          <w:lang w:val="en-US" w:eastAsia="zh-CN"/>
        </w:rPr>
        <w:t>证据通知</w:t>
      </w:r>
      <w:r>
        <w:rPr>
          <w:rFonts w:hint="eastAsia" w:ascii="仿宋_GB2312" w:hAnsi="宋体" w:eastAsia="仿宋_GB2312"/>
          <w:sz w:val="24"/>
          <w:szCs w:val="24"/>
        </w:rPr>
        <w:t>书》，对这些证据先行登记保存，并应当在七</w:t>
      </w:r>
      <w:r>
        <w:rPr>
          <w:rFonts w:hint="eastAsia" w:ascii="仿宋_GB2312" w:hAnsi="宋体" w:eastAsia="仿宋_GB2312"/>
          <w:sz w:val="24"/>
          <w:szCs w:val="24"/>
          <w:lang w:val="en-US" w:eastAsia="zh-CN"/>
        </w:rPr>
        <w:t>个工作</w:t>
      </w:r>
      <w:r>
        <w:rPr>
          <w:rFonts w:hint="eastAsia" w:ascii="仿宋_GB2312" w:hAnsi="宋体" w:eastAsia="仿宋_GB2312"/>
          <w:sz w:val="24"/>
          <w:szCs w:val="24"/>
        </w:rPr>
        <w:t>日内作出《先行登记保存</w:t>
      </w:r>
      <w:r>
        <w:rPr>
          <w:rFonts w:hint="eastAsia" w:ascii="仿宋_GB2312" w:hAnsi="宋体" w:eastAsia="仿宋_GB2312"/>
          <w:sz w:val="24"/>
          <w:szCs w:val="24"/>
          <w:lang w:val="en-US" w:eastAsia="zh-CN"/>
        </w:rPr>
        <w:t>证据</w:t>
      </w:r>
      <w:r>
        <w:rPr>
          <w:rFonts w:hint="eastAsia" w:ascii="仿宋_GB2312" w:hAnsi="宋体" w:eastAsia="仿宋_GB2312"/>
          <w:sz w:val="24"/>
          <w:szCs w:val="24"/>
        </w:rPr>
        <w:t>处理</w:t>
      </w:r>
      <w:r>
        <w:rPr>
          <w:rFonts w:hint="eastAsia" w:ascii="仿宋_GB2312" w:hAnsi="宋体" w:eastAsia="仿宋_GB2312"/>
          <w:sz w:val="24"/>
          <w:szCs w:val="24"/>
          <w:lang w:val="en-US" w:eastAsia="zh-CN"/>
        </w:rPr>
        <w:t>通知</w:t>
      </w:r>
      <w:r>
        <w:rPr>
          <w:rFonts w:hint="eastAsia" w:ascii="仿宋_GB2312" w:hAnsi="宋体" w:eastAsia="仿宋_GB2312"/>
          <w:sz w:val="24"/>
          <w:szCs w:val="24"/>
        </w:rPr>
        <w:t>书》，及时处理先行登记保存的</w:t>
      </w:r>
      <w:r>
        <w:rPr>
          <w:rFonts w:hint="eastAsia" w:ascii="仿宋_GB2312" w:hAnsi="宋体" w:eastAsia="仿宋_GB2312"/>
          <w:sz w:val="24"/>
          <w:szCs w:val="24"/>
          <w:lang w:val="en-US" w:eastAsia="zh-CN"/>
        </w:rPr>
        <w:t>证据</w:t>
      </w:r>
      <w:r>
        <w:rPr>
          <w:rFonts w:hint="eastAsia" w:ascii="仿宋_GB2312" w:hAnsi="宋体" w:eastAsia="仿宋_GB2312"/>
          <w:sz w:val="24"/>
          <w:szCs w:val="24"/>
        </w:rPr>
        <w:t>。对于先行登记保存的证物，可能采取的处理措施包括：（1）根据情况及时采取记录、复制、拍照、录像等证据保全措施；（2）需要鉴定、检验的，送交检验、鉴定；（3）依据有关法律、法规规定可以采取封存等行政措施的，决定采取行政措施；（4）违法事实不成立，或者违法事实成立但不应当予以封存，决定解除先行登记保存措施。</w:t>
      </w:r>
    </w:p>
    <w:p w14:paraId="67B1B409">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行政机关可以查阅、记录、复制与社会保险基金收支、管理和投资运营相关的资料，经行政机关负责人批准，对可能被转移、隐匿或者灭失的资料，可以作出《查封（扣押》决定书》，予以查封、扣押。《查封（扣押）决定书》应与《查封（扣押）物品清单》同时送达。查封、扣押的期限不得超过30日；情况复杂的，经行政机关负责人批准，可以延长，但延长期限不得超过30日。决定延长查封、扣押期限时，应作出《延长查封（扣押）决定书》。</w:t>
      </w:r>
    </w:p>
    <w:p w14:paraId="1BC53751">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当出现下列情形时，应解除查封、扣押：（1）当事人没有违法行为；（2）查封、扣押的物品与违法行为无关；（3）对违法行为已经作出处理决定，不再需要查封扣押；（4）查封、扣押期限届满等。《解除查封（扣押）决定书》应与《解除查封（扣押）物品清单》同时送达。</w:t>
      </w:r>
    </w:p>
    <w:p w14:paraId="37AFFA4F">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进行现场检查、询问当事人及其他有关单位和个人、抽样取证、采取先行登记保存措施、实施查封、扣押等行政强制措施时，应采取拍照、录音、录像等方式记录现场情况。</w:t>
      </w:r>
    </w:p>
    <w:p w14:paraId="70845A8F">
      <w:pPr>
        <w:rPr>
          <w:rFonts w:ascii="仿宋_GB2312" w:eastAsia="仿宋_GB2312"/>
        </w:rPr>
      </w:pPr>
    </w:p>
    <w:p w14:paraId="2442FC88">
      <w:pPr>
        <w:widowControl/>
        <w:jc w:val="left"/>
      </w:pPr>
      <w:r>
        <w:rPr>
          <w:rFonts w:hint="eastAsia" w:ascii="仿宋_GB2312" w:eastAsia="仿宋_GB2312"/>
        </w:rPr>
        <w:br w:type="page"/>
      </w:r>
    </w:p>
    <w:p w14:paraId="53A93A83">
      <w:pPr>
        <w:spacing w:line="360" w:lineRule="auto"/>
        <w:jc w:val="center"/>
        <w:rPr>
          <w:rFonts w:hint="default" w:ascii="方正小标宋简体" w:hAnsi="宋体" w:eastAsia="方正小标宋简体"/>
          <w:sz w:val="36"/>
          <w:szCs w:val="36"/>
        </w:rPr>
      </w:pPr>
      <w:r>
        <w:rPr>
          <w:rFonts w:hint="default" w:ascii="方正小标宋简体" w:hAnsi="宋体" w:eastAsia="方正小标宋简体"/>
          <w:sz w:val="36"/>
          <w:szCs w:val="36"/>
        </w:rPr>
        <w:t>湖南省医疗保障局</w:t>
      </w:r>
    </w:p>
    <w:p w14:paraId="300B8E17">
      <w:pPr>
        <w:spacing w:line="360" w:lineRule="auto"/>
        <w:jc w:val="center"/>
        <w:rPr>
          <w:rFonts w:hint="eastAsia" w:ascii="方正小标宋简体" w:hAnsi="宋体" w:eastAsia="方正小标宋简体"/>
          <w:sz w:val="36"/>
          <w:szCs w:val="36"/>
          <w:lang w:val="en-US" w:eastAsia="zh-CN"/>
        </w:rPr>
      </w:pPr>
      <w:r>
        <w:rPr>
          <w:rFonts w:hint="default" w:ascii="方正小标宋简体" w:hAnsi="宋体" w:eastAsia="方正小标宋简体"/>
          <w:sz w:val="36"/>
          <w:szCs w:val="36"/>
        </w:rPr>
        <w:t>☆先行登记保存</w:t>
      </w:r>
      <w:r>
        <w:rPr>
          <w:rFonts w:hint="eastAsia" w:ascii="方正小标宋简体" w:hAnsi="宋体" w:eastAsia="方正小标宋简体"/>
          <w:sz w:val="36"/>
          <w:szCs w:val="36"/>
          <w:lang w:val="en-US" w:eastAsia="zh-CN"/>
        </w:rPr>
        <w:t>证据审批表</w:t>
      </w:r>
    </w:p>
    <w:p w14:paraId="2926E2B9">
      <w:pPr>
        <w:pStyle w:val="2"/>
        <w:rPr>
          <w:rFonts w:hint="default"/>
          <w:lang w:val="en-US" w:eastAsia="zh-CN"/>
        </w:rPr>
      </w:pPr>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5"/>
        <w:gridCol w:w="6367"/>
      </w:tblGrid>
      <w:tr w14:paraId="01EF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155" w:type="dxa"/>
            <w:vAlign w:val="center"/>
          </w:tcPr>
          <w:p w14:paraId="11535CA9">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当事人</w:t>
            </w:r>
          </w:p>
        </w:tc>
        <w:tc>
          <w:tcPr>
            <w:tcW w:w="6367" w:type="dxa"/>
          </w:tcPr>
          <w:p w14:paraId="51D24688">
            <w:pPr>
              <w:jc w:val="center"/>
              <w:rPr>
                <w:rFonts w:hint="eastAsia" w:ascii="仿宋" w:hAnsi="仿宋" w:eastAsia="仿宋" w:cs="仿宋"/>
                <w:sz w:val="24"/>
                <w:szCs w:val="24"/>
                <w:vertAlign w:val="baseline"/>
                <w:lang w:val="en-US" w:eastAsia="zh-CN"/>
              </w:rPr>
            </w:pPr>
          </w:p>
        </w:tc>
      </w:tr>
      <w:tr w14:paraId="2AFC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55" w:type="dxa"/>
            <w:vAlign w:val="center"/>
          </w:tcPr>
          <w:p w14:paraId="73C5F20E">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法定代表人</w:t>
            </w:r>
          </w:p>
        </w:tc>
        <w:tc>
          <w:tcPr>
            <w:tcW w:w="6367" w:type="dxa"/>
          </w:tcPr>
          <w:p w14:paraId="32F90815">
            <w:pPr>
              <w:jc w:val="center"/>
              <w:rPr>
                <w:rFonts w:hint="eastAsia" w:ascii="仿宋" w:hAnsi="仿宋" w:eastAsia="仿宋" w:cs="仿宋"/>
                <w:sz w:val="24"/>
                <w:szCs w:val="24"/>
                <w:vertAlign w:val="baseline"/>
                <w:lang w:val="en-US" w:eastAsia="zh-CN"/>
              </w:rPr>
            </w:pPr>
          </w:p>
        </w:tc>
      </w:tr>
      <w:tr w14:paraId="4280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155" w:type="dxa"/>
            <w:vAlign w:val="center"/>
          </w:tcPr>
          <w:p w14:paraId="50370FAA">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地址</w:t>
            </w:r>
          </w:p>
        </w:tc>
        <w:tc>
          <w:tcPr>
            <w:tcW w:w="6367" w:type="dxa"/>
          </w:tcPr>
          <w:p w14:paraId="34FB6CA9">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jc w:val="both"/>
              <w:textAlignment w:val="auto"/>
              <w:outlineLvl w:val="9"/>
              <w:rPr>
                <w:rFonts w:hint="eastAsia" w:ascii="仿宋" w:hAnsi="仿宋" w:eastAsia="仿宋" w:cs="仿宋"/>
                <w:sz w:val="24"/>
                <w:szCs w:val="24"/>
                <w:vertAlign w:val="baseline"/>
                <w:lang w:val="en-US" w:eastAsia="zh-CN"/>
              </w:rPr>
            </w:pPr>
          </w:p>
        </w:tc>
      </w:tr>
      <w:tr w14:paraId="315C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7" w:hRule="atLeast"/>
        </w:trPr>
        <w:tc>
          <w:tcPr>
            <w:tcW w:w="2155" w:type="dxa"/>
            <w:vAlign w:val="center"/>
          </w:tcPr>
          <w:p w14:paraId="6246A971">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案件简介及先行登记保存证据的理由和法律依据</w:t>
            </w:r>
          </w:p>
        </w:tc>
        <w:tc>
          <w:tcPr>
            <w:tcW w:w="6367" w:type="dxa"/>
          </w:tcPr>
          <w:p w14:paraId="7B077E57">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80" w:lineRule="exact"/>
              <w:ind w:left="0" w:right="0" w:firstLine="601"/>
              <w:textAlignment w:val="auto"/>
              <w:outlineLvl w:val="9"/>
              <w:rPr>
                <w:rFonts w:hint="eastAsia" w:ascii="仿宋" w:hAnsi="仿宋" w:eastAsia="仿宋" w:cs="仿宋"/>
                <w:sz w:val="24"/>
                <w:szCs w:val="24"/>
                <w:vertAlign w:val="baseline"/>
                <w:lang w:val="en-US" w:eastAsia="zh-CN"/>
              </w:rPr>
            </w:pPr>
          </w:p>
        </w:tc>
      </w:tr>
      <w:tr w14:paraId="2FF2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155" w:type="dxa"/>
            <w:vAlign w:val="center"/>
          </w:tcPr>
          <w:p w14:paraId="56A7633D">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证据名称</w:t>
            </w:r>
          </w:p>
        </w:tc>
        <w:tc>
          <w:tcPr>
            <w:tcW w:w="6367" w:type="dxa"/>
          </w:tcPr>
          <w:p w14:paraId="66361151">
            <w:pPr>
              <w:keepNext w:val="0"/>
              <w:keepLines w:val="0"/>
              <w:pageBreakBefore w:val="0"/>
              <w:widowControl w:val="0"/>
              <w:kinsoku/>
              <w:wordWrap/>
              <w:overflowPunct/>
              <w:topLinePunct w:val="0"/>
              <w:autoSpaceDE/>
              <w:autoSpaceDN/>
              <w:bidi w:val="0"/>
              <w:adjustRightInd/>
              <w:snapToGrid/>
              <w:spacing w:line="280" w:lineRule="exact"/>
              <w:ind w:firstLine="480" w:firstLineChars="200"/>
              <w:textAlignment w:val="auto"/>
              <w:outlineLvl w:val="9"/>
              <w:rPr>
                <w:rFonts w:hint="eastAsia" w:ascii="仿宋" w:hAnsi="仿宋" w:eastAsia="仿宋" w:cs="仿宋"/>
                <w:sz w:val="24"/>
                <w:szCs w:val="24"/>
                <w:vertAlign w:val="baseline"/>
                <w:lang w:val="en-US" w:eastAsia="zh-CN"/>
              </w:rPr>
            </w:pPr>
          </w:p>
        </w:tc>
      </w:tr>
      <w:tr w14:paraId="5244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2155" w:type="dxa"/>
            <w:vAlign w:val="center"/>
          </w:tcPr>
          <w:p w14:paraId="6BCAB75D">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证据保存方式、保存地点、保存期限</w:t>
            </w:r>
          </w:p>
        </w:tc>
        <w:tc>
          <w:tcPr>
            <w:tcW w:w="6367" w:type="dxa"/>
          </w:tcPr>
          <w:p w14:paraId="1F5BE4DE">
            <w:pPr>
              <w:pStyle w:val="2"/>
              <w:keepNext w:val="0"/>
              <w:keepLines w:val="0"/>
              <w:pageBreakBefore w:val="0"/>
              <w:widowControl w:val="0"/>
              <w:kinsoku/>
              <w:wordWrap/>
              <w:overflowPunct/>
              <w:topLinePunct w:val="0"/>
              <w:autoSpaceDE/>
              <w:autoSpaceDN/>
              <w:bidi w:val="0"/>
              <w:adjustRightInd/>
              <w:snapToGrid/>
              <w:spacing w:after="0" w:line="280" w:lineRule="exact"/>
              <w:textAlignment w:val="auto"/>
              <w:outlineLvl w:val="9"/>
              <w:rPr>
                <w:rFonts w:hint="eastAsia" w:ascii="仿宋" w:hAnsi="仿宋" w:eastAsia="仿宋" w:cs="仿宋"/>
                <w:sz w:val="18"/>
                <w:szCs w:val="18"/>
                <w:vertAlign w:val="baseline"/>
                <w:lang w:val="en-US" w:eastAsia="zh-CN"/>
              </w:rPr>
            </w:pPr>
          </w:p>
        </w:tc>
      </w:tr>
      <w:tr w14:paraId="73E0D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2155" w:type="dxa"/>
            <w:vAlign w:val="center"/>
          </w:tcPr>
          <w:p w14:paraId="26C9E276">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承办部门意见</w:t>
            </w:r>
          </w:p>
        </w:tc>
        <w:tc>
          <w:tcPr>
            <w:tcW w:w="6367" w:type="dxa"/>
          </w:tcPr>
          <w:p w14:paraId="5801E335">
            <w:pPr>
              <w:keepNext w:val="0"/>
              <w:keepLines w:val="0"/>
              <w:pageBreakBefore w:val="0"/>
              <w:widowControl w:val="0"/>
              <w:kinsoku/>
              <w:wordWrap/>
              <w:overflowPunct/>
              <w:topLinePunct w:val="0"/>
              <w:autoSpaceDE/>
              <w:autoSpaceDN/>
              <w:bidi w:val="0"/>
              <w:adjustRightInd/>
              <w:snapToGrid/>
              <w:spacing w:line="280" w:lineRule="exact"/>
              <w:jc w:val="left"/>
              <w:textAlignment w:val="auto"/>
              <w:outlineLvl w:val="9"/>
              <w:rPr>
                <w:rFonts w:hint="eastAsia"/>
                <w:sz w:val="21"/>
                <w:szCs w:val="21"/>
                <w:lang w:val="en-US" w:eastAsia="zh-CN"/>
              </w:rPr>
            </w:pPr>
            <w:r>
              <w:rPr>
                <w:rFonts w:hint="eastAsia" w:ascii="仿宋" w:hAnsi="仿宋" w:eastAsia="仿宋" w:cs="仿宋"/>
                <w:sz w:val="21"/>
                <w:szCs w:val="21"/>
                <w:lang w:val="en-US" w:eastAsia="zh-CN"/>
              </w:rPr>
              <w:t>建议依法进行证据保存。</w:t>
            </w:r>
          </w:p>
          <w:p w14:paraId="4D5EFB4A">
            <w:pPr>
              <w:pStyle w:val="2"/>
              <w:keepNext w:val="0"/>
              <w:keepLines w:val="0"/>
              <w:pageBreakBefore w:val="0"/>
              <w:widowControl w:val="0"/>
              <w:kinsoku/>
              <w:wordWrap/>
              <w:overflowPunct/>
              <w:topLinePunct w:val="0"/>
              <w:autoSpaceDE/>
              <w:autoSpaceDN/>
              <w:bidi w:val="0"/>
              <w:adjustRightInd/>
              <w:snapToGrid/>
              <w:spacing w:after="0" w:line="280" w:lineRule="exact"/>
              <w:textAlignment w:val="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承办人：      负责人：</w:t>
            </w:r>
          </w:p>
          <w:p w14:paraId="7B971CD4">
            <w:pPr>
              <w:pStyle w:val="2"/>
              <w:keepNext w:val="0"/>
              <w:keepLines w:val="0"/>
              <w:pageBreakBefore w:val="0"/>
              <w:widowControl w:val="0"/>
              <w:kinsoku/>
              <w:wordWrap/>
              <w:overflowPunct/>
              <w:topLinePunct w:val="0"/>
              <w:autoSpaceDE/>
              <w:autoSpaceDN/>
              <w:bidi w:val="0"/>
              <w:adjustRightInd/>
              <w:snapToGrid/>
              <w:spacing w:after="0" w:line="280" w:lineRule="exact"/>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1"/>
                <w:szCs w:val="21"/>
                <w:vertAlign w:val="baseline"/>
                <w:lang w:val="en-US" w:eastAsia="zh-CN"/>
              </w:rPr>
              <w:t xml:space="preserve">                                 年   月   日</w:t>
            </w:r>
          </w:p>
        </w:tc>
      </w:tr>
      <w:tr w14:paraId="5161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2155" w:type="dxa"/>
            <w:vAlign w:val="center"/>
          </w:tcPr>
          <w:p w14:paraId="1BE8B606">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法制机构意见</w:t>
            </w:r>
          </w:p>
        </w:tc>
        <w:tc>
          <w:tcPr>
            <w:tcW w:w="6367" w:type="dxa"/>
          </w:tcPr>
          <w:p w14:paraId="1CD29410">
            <w:pPr>
              <w:jc w:val="left"/>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同意依法进行证据保存。</w:t>
            </w:r>
          </w:p>
          <w:p w14:paraId="3947CA69">
            <w:pPr>
              <w:jc w:val="left"/>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承办人：      负责人：</w:t>
            </w:r>
          </w:p>
          <w:p w14:paraId="77243240">
            <w:pPr>
              <w:jc w:val="center"/>
              <w:rPr>
                <w:rFonts w:hint="eastAsia" w:ascii="仿宋" w:hAnsi="仿宋" w:eastAsia="仿宋" w:cs="仿宋"/>
                <w:sz w:val="24"/>
                <w:szCs w:val="24"/>
                <w:vertAlign w:val="baseline"/>
                <w:lang w:val="en-US" w:eastAsia="zh-CN"/>
              </w:rPr>
            </w:pPr>
            <w:r>
              <w:rPr>
                <w:rFonts w:hint="eastAsia" w:ascii="仿宋" w:hAnsi="仿宋" w:eastAsia="仿宋" w:cs="仿宋"/>
                <w:sz w:val="21"/>
                <w:szCs w:val="21"/>
                <w:vertAlign w:val="baseline"/>
                <w:lang w:val="en-US" w:eastAsia="zh-CN"/>
              </w:rPr>
              <w:t xml:space="preserve">                     年   月   日</w:t>
            </w:r>
          </w:p>
        </w:tc>
      </w:tr>
      <w:tr w14:paraId="58E9E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155" w:type="dxa"/>
            <w:vAlign w:val="center"/>
          </w:tcPr>
          <w:p w14:paraId="7AA1291E">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主管局长批示</w:t>
            </w:r>
          </w:p>
        </w:tc>
        <w:tc>
          <w:tcPr>
            <w:tcW w:w="6367" w:type="dxa"/>
          </w:tcPr>
          <w:p w14:paraId="3C22F91C">
            <w:pPr>
              <w:jc w:val="left"/>
              <w:rPr>
                <w:rFonts w:hint="eastAsia" w:ascii="仿宋" w:hAnsi="仿宋" w:eastAsia="仿宋" w:cs="仿宋"/>
                <w:lang w:val="en-US" w:eastAsia="zh-CN"/>
              </w:rPr>
            </w:pPr>
            <w:r>
              <w:rPr>
                <w:rFonts w:hint="eastAsia" w:ascii="仿宋" w:hAnsi="仿宋" w:eastAsia="仿宋" w:cs="仿宋"/>
                <w:lang w:val="en-US" w:eastAsia="zh-CN"/>
              </w:rPr>
              <w:t>同意。</w:t>
            </w:r>
          </w:p>
          <w:p w14:paraId="120C3E77">
            <w:pPr>
              <w:pStyle w:val="2"/>
              <w:rPr>
                <w:rFonts w:hint="default"/>
                <w:lang w:val="en-US" w:eastAsia="zh-CN"/>
              </w:rPr>
            </w:pPr>
            <w:r>
              <w:rPr>
                <w:rFonts w:hint="eastAsia" w:ascii="仿宋" w:hAnsi="仿宋" w:eastAsia="仿宋" w:cs="仿宋"/>
                <w:lang w:val="en-US" w:eastAsia="zh-CN"/>
              </w:rPr>
              <w:t xml:space="preserve">                年   月   日</w:t>
            </w:r>
          </w:p>
        </w:tc>
      </w:tr>
    </w:tbl>
    <w:p w14:paraId="0477C3AB">
      <w:pPr>
        <w:spacing w:line="360" w:lineRule="auto"/>
        <w:jc w:val="center"/>
        <w:rPr>
          <w:rFonts w:hint="default" w:ascii="方正小标宋简体" w:hAnsi="宋体" w:eastAsia="方正小标宋简体"/>
          <w:sz w:val="36"/>
          <w:szCs w:val="36"/>
        </w:rPr>
      </w:pPr>
    </w:p>
    <w:p w14:paraId="7DE3A06A">
      <w:pPr>
        <w:spacing w:line="360" w:lineRule="auto"/>
        <w:jc w:val="center"/>
        <w:rPr>
          <w:rFonts w:hint="default" w:ascii="方正小标宋简体" w:hAnsi="宋体" w:eastAsia="方正小标宋简体"/>
          <w:sz w:val="36"/>
          <w:szCs w:val="36"/>
        </w:rPr>
      </w:pPr>
    </w:p>
    <w:p w14:paraId="0B323838">
      <w:pPr>
        <w:spacing w:line="360" w:lineRule="auto"/>
        <w:jc w:val="center"/>
        <w:rPr>
          <w:rFonts w:hint="default" w:ascii="方正小标宋简体" w:hAnsi="宋体" w:eastAsia="方正小标宋简体"/>
          <w:sz w:val="36"/>
          <w:szCs w:val="36"/>
        </w:rPr>
      </w:pPr>
    </w:p>
    <w:p w14:paraId="659FD7D0">
      <w:pPr>
        <w:spacing w:line="360" w:lineRule="auto"/>
        <w:jc w:val="center"/>
        <w:rPr>
          <w:rFonts w:hint="default" w:ascii="方正小标宋简体" w:hAnsi="宋体" w:eastAsia="方正小标宋简体"/>
          <w:sz w:val="36"/>
          <w:szCs w:val="36"/>
        </w:rPr>
      </w:pPr>
    </w:p>
    <w:p w14:paraId="15BCA4DE">
      <w:pPr>
        <w:spacing w:line="360" w:lineRule="auto"/>
        <w:jc w:val="center"/>
        <w:rPr>
          <w:rFonts w:hint="default" w:ascii="方正小标宋简体" w:hAnsi="宋体" w:eastAsia="方正小标宋简体"/>
          <w:sz w:val="36"/>
          <w:szCs w:val="36"/>
        </w:rPr>
      </w:pPr>
    </w:p>
    <w:p w14:paraId="7EC776B4">
      <w:pPr>
        <w:spacing w:line="360" w:lineRule="auto"/>
        <w:jc w:val="center"/>
        <w:rPr>
          <w:rFonts w:ascii="方正小标宋简体" w:hAnsi="宋体" w:eastAsia="方正小标宋简体"/>
          <w:sz w:val="36"/>
          <w:szCs w:val="36"/>
        </w:rPr>
      </w:pPr>
      <w:r>
        <w:rPr>
          <w:rFonts w:hint="default" w:ascii="方正小标宋简体" w:hAnsi="宋体" w:eastAsia="方正小标宋简体"/>
          <w:sz w:val="36"/>
          <w:szCs w:val="36"/>
        </w:rPr>
        <w:t>湖南省</w:t>
      </w:r>
      <w:r>
        <w:rPr>
          <w:rFonts w:hint="eastAsia" w:ascii="方正小标宋简体" w:hAnsi="宋体" w:eastAsia="方正小标宋简体"/>
          <w:sz w:val="36"/>
          <w:szCs w:val="36"/>
        </w:rPr>
        <w:t>医疗保障局</w:t>
      </w:r>
    </w:p>
    <w:p w14:paraId="484D17F5">
      <w:pPr>
        <w:keepNext/>
        <w:keepLines/>
        <w:pageBreakBefore w:val="0"/>
        <w:widowControl w:val="0"/>
        <w:kinsoku/>
        <w:wordWrap/>
        <w:overflowPunct/>
        <w:topLinePunct w:val="0"/>
        <w:autoSpaceDE/>
        <w:autoSpaceDN/>
        <w:bidi w:val="0"/>
        <w:adjustRightInd/>
        <w:snapToGrid/>
        <w:spacing w:after="160" w:line="416" w:lineRule="auto"/>
        <w:jc w:val="center"/>
        <w:textAlignment w:val="auto"/>
        <w:outlineLvl w:val="2"/>
        <w:rPr>
          <w:rFonts w:ascii="方正小标宋简体" w:hAnsi="宋体" w:eastAsia="方正小标宋简体" w:cs="黑体"/>
          <w:b w:val="0"/>
          <w:bCs w:val="0"/>
          <w:kern w:val="0"/>
          <w:sz w:val="36"/>
          <w:szCs w:val="36"/>
        </w:rPr>
      </w:pPr>
      <w:bookmarkStart w:id="163" w:name="_Toc29650724"/>
      <w:bookmarkStart w:id="164" w:name="_Toc29270440"/>
      <w:bookmarkStart w:id="165" w:name="_Toc29478935"/>
      <w:bookmarkStart w:id="166" w:name="_Toc29716323"/>
      <w:bookmarkStart w:id="167" w:name="_Toc580"/>
      <w:bookmarkStart w:id="168" w:name="_Toc29650848"/>
      <w:bookmarkStart w:id="169" w:name="_Toc29650491"/>
      <w:r>
        <w:rPr>
          <w:rFonts w:hint="eastAsia" w:ascii="方正小标宋简体" w:hAnsi="宋体" w:eastAsia="方正小标宋简体"/>
          <w:b/>
          <w:bCs/>
          <w:sz w:val="36"/>
          <w:szCs w:val="36"/>
        </w:rPr>
        <w:t>☆</w:t>
      </w:r>
      <w:r>
        <w:rPr>
          <w:rFonts w:hint="eastAsia" w:ascii="方正小标宋简体" w:hAnsi="宋体" w:eastAsia="方正小标宋简体"/>
          <w:b w:val="0"/>
          <w:bCs w:val="0"/>
          <w:sz w:val="36"/>
          <w:szCs w:val="36"/>
        </w:rPr>
        <w:t>先行登记保存</w:t>
      </w:r>
      <w:r>
        <w:rPr>
          <w:rFonts w:hint="eastAsia" w:ascii="方正小标宋简体" w:hAnsi="宋体" w:eastAsia="方正小标宋简体"/>
          <w:b w:val="0"/>
          <w:bCs w:val="0"/>
          <w:sz w:val="36"/>
          <w:szCs w:val="36"/>
          <w:lang w:val="en-US" w:eastAsia="zh-CN"/>
        </w:rPr>
        <w:t>证据通知</w:t>
      </w:r>
      <w:r>
        <w:rPr>
          <w:rFonts w:hint="eastAsia" w:ascii="方正小标宋简体" w:hAnsi="宋体" w:eastAsia="方正小标宋简体"/>
          <w:b w:val="0"/>
          <w:bCs w:val="0"/>
          <w:sz w:val="36"/>
          <w:szCs w:val="36"/>
        </w:rPr>
        <w:t>书</w:t>
      </w:r>
      <w:bookmarkEnd w:id="163"/>
      <w:bookmarkEnd w:id="164"/>
      <w:bookmarkEnd w:id="165"/>
      <w:bookmarkEnd w:id="166"/>
      <w:bookmarkEnd w:id="167"/>
      <w:bookmarkEnd w:id="168"/>
      <w:bookmarkEnd w:id="169"/>
    </w:p>
    <w:p w14:paraId="411A3B63">
      <w:pPr>
        <w:widowControl/>
        <w:spacing w:line="360" w:lineRule="auto"/>
        <w:jc w:val="right"/>
        <w:rPr>
          <w:rFonts w:ascii="仿宋_GB2312" w:hAnsi="宋体" w:eastAsia="仿宋_GB2312"/>
          <w:sz w:val="28"/>
          <w:szCs w:val="28"/>
        </w:rPr>
      </w:pPr>
      <w:bookmarkStart w:id="170" w:name="_Hlk44278207"/>
      <w:bookmarkStart w:id="171" w:name="_Hlk29260273"/>
      <w:r>
        <w:rPr>
          <w:rFonts w:hint="eastAsia" w:ascii="仿宋_GB2312" w:hAnsi="宋体" w:eastAsia="仿宋_GB2312" w:cs="黑体"/>
          <w:kern w:val="0"/>
          <w:sz w:val="28"/>
          <w:szCs w:val="28"/>
          <w:u w:val="single"/>
        </w:rPr>
        <w:t xml:space="preserve">      </w:t>
      </w:r>
      <w:r>
        <w:rPr>
          <w:rFonts w:hint="eastAsia" w:ascii="仿宋_GB2312" w:hAnsi="宋体" w:eastAsia="仿宋_GB2312"/>
          <w:sz w:val="28"/>
          <w:szCs w:val="28"/>
        </w:rPr>
        <w:t>医保</w:t>
      </w:r>
      <w:r>
        <w:rPr>
          <w:rFonts w:hint="eastAsia" w:ascii="仿宋_GB2312" w:hAnsi="宋体" w:eastAsia="仿宋_GB2312" w:cs="黑体"/>
          <w:kern w:val="0"/>
          <w:sz w:val="28"/>
          <w:szCs w:val="28"/>
        </w:rPr>
        <w:t>登处</w:t>
      </w:r>
      <w:r>
        <w:rPr>
          <w:rFonts w:hint="eastAsia" w:ascii="仿宋_GB2312" w:hAnsi="宋体" w:eastAsia="仿宋_GB2312"/>
          <w:sz w:val="28"/>
          <w:szCs w:val="28"/>
        </w:rPr>
        <w:t>字</w:t>
      </w:r>
      <w:r>
        <w:rPr>
          <w:rFonts w:hint="eastAsia" w:ascii="仿宋_GB2312" w:hAnsi="仿宋_GB2312" w:eastAsia="仿宋_GB2312" w:cs="仿宋_GB2312"/>
          <w:sz w:val="28"/>
          <w:szCs w:val="28"/>
        </w:rPr>
        <w:t>〔20××〕</w:t>
      </w:r>
      <w:r>
        <w:rPr>
          <w:rFonts w:hint="eastAsia" w:ascii="仿宋_GB2312" w:hAnsi="宋体" w:eastAsia="仿宋_GB2312"/>
          <w:sz w:val="28"/>
          <w:szCs w:val="28"/>
        </w:rPr>
        <w:t>第   号</w:t>
      </w:r>
      <w:bookmarkEnd w:id="170"/>
    </w:p>
    <w:bookmarkEnd w:id="171"/>
    <w:p w14:paraId="2E064AE3">
      <w:pPr>
        <w:widowControl/>
        <w:spacing w:line="360" w:lineRule="auto"/>
        <w:ind w:firstLine="480" w:firstLineChars="200"/>
        <w:rPr>
          <w:rFonts w:ascii="仿宋_GB2312" w:hAnsi="宋体" w:eastAsia="仿宋_GB2312"/>
          <w:sz w:val="24"/>
          <w:szCs w:val="24"/>
        </w:rPr>
      </w:pPr>
      <w:bookmarkStart w:id="172" w:name="_Hlk29216098"/>
    </w:p>
    <w:p w14:paraId="46B999E1">
      <w:pPr>
        <w:widowControl/>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当事人姓名或名称（单位）：</w:t>
      </w:r>
      <w:r>
        <w:rPr>
          <w:rFonts w:hint="eastAsia" w:ascii="仿宋_GB2312" w:hAnsi="宋体" w:eastAsia="仿宋_GB2312"/>
          <w:kern w:val="0"/>
          <w:sz w:val="24"/>
          <w:szCs w:val="24"/>
          <w:u w:val="single"/>
        </w:rPr>
        <w:t xml:space="preserve">                                        </w:t>
      </w:r>
    </w:p>
    <w:p w14:paraId="46C87B93">
      <w:pPr>
        <w:widowControl/>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当事人住址或住所（单位）：</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1A1426A5">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当事人身份证号码或统一社会信用代码（单位）：</w:t>
      </w:r>
      <w:bookmarkStart w:id="173" w:name="_Hlk44145187"/>
      <w:r>
        <w:rPr>
          <w:rFonts w:hint="eastAsia" w:ascii="仿宋_GB2312" w:hAnsi="宋体" w:eastAsia="仿宋_GB2312"/>
          <w:sz w:val="24"/>
          <w:szCs w:val="24"/>
          <w:u w:val="single"/>
        </w:rPr>
        <w:t xml:space="preserve">                      </w:t>
      </w:r>
      <w:bookmarkEnd w:id="173"/>
    </w:p>
    <w:p w14:paraId="29B42AA1">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（当事人为单位）法定代表人（负责人）：</w:t>
      </w:r>
      <w:r>
        <w:rPr>
          <w:rFonts w:hint="eastAsia" w:ascii="仿宋_GB2312" w:hAnsi="宋体" w:eastAsia="仿宋_GB2312"/>
          <w:kern w:val="0"/>
          <w:sz w:val="24"/>
          <w:szCs w:val="24"/>
          <w:u w:val="single"/>
        </w:rPr>
        <w:t xml:space="preserve">                      </w:t>
      </w:r>
      <w:r>
        <w:rPr>
          <w:rFonts w:ascii="仿宋_GB2312" w:hAnsi="宋体" w:eastAsia="仿宋_GB2312"/>
          <w:sz w:val="24"/>
          <w:szCs w:val="24"/>
          <w:u w:val="single"/>
        </w:rPr>
        <w:t xml:space="preserve">      </w:t>
      </w:r>
    </w:p>
    <w:bookmarkEnd w:id="172"/>
    <w:p w14:paraId="469E6EAA">
      <w:pPr>
        <w:widowControl/>
        <w:spacing w:line="360" w:lineRule="auto"/>
        <w:ind w:firstLine="480" w:firstLineChars="200"/>
        <w:rPr>
          <w:rFonts w:hint="default" w:ascii="仿宋_GB2312" w:hAnsi="宋体" w:eastAsia="仿宋_GB2312"/>
          <w:sz w:val="24"/>
          <w:szCs w:val="24"/>
          <w:u w:val="single"/>
          <w:lang w:val="en-US" w:eastAsia="zh-CN"/>
        </w:rPr>
      </w:pPr>
      <w:bookmarkStart w:id="174" w:name="_Hlk29216278"/>
      <w:r>
        <w:rPr>
          <w:rFonts w:hint="eastAsia" w:ascii="仿宋_GB2312" w:hAnsi="宋体" w:eastAsia="仿宋_GB2312"/>
          <w:sz w:val="24"/>
          <w:szCs w:val="24"/>
        </w:rPr>
        <w:t>因你（单位）</w:t>
      </w:r>
      <w:r>
        <w:rPr>
          <w:rFonts w:hint="eastAsia" w:ascii="仿宋_GB2312" w:hAnsi="宋体" w:eastAsia="仿宋_GB2312"/>
          <w:sz w:val="24"/>
          <w:szCs w:val="24"/>
          <w:u w:val="single"/>
        </w:rPr>
        <w:t xml:space="preserve">                      </w:t>
      </w:r>
      <w:r>
        <w:rPr>
          <w:rFonts w:hint="eastAsia" w:ascii="仿宋_GB2312" w:hAnsi="宋体" w:eastAsia="仿宋_GB2312"/>
          <w:sz w:val="24"/>
          <w:szCs w:val="24"/>
        </w:rPr>
        <w:t>的行为，涉嫌违反</w:t>
      </w:r>
      <w:r>
        <w:rPr>
          <w:rFonts w:hint="eastAsia" w:ascii="仿宋_GB2312" w:hAnsi="宋体" w:eastAsia="仿宋_GB2312"/>
          <w:sz w:val="24"/>
          <w:szCs w:val="24"/>
          <w:u w:val="single"/>
        </w:rPr>
        <w:t xml:space="preserve">   </w:t>
      </w:r>
      <w:r>
        <w:rPr>
          <w:rFonts w:ascii="仿宋_GB2312" w:hAnsi="宋体" w:eastAsia="仿宋_GB2312"/>
          <w:sz w:val="24"/>
          <w:szCs w:val="24"/>
          <w:u w:val="single"/>
        </w:rPr>
        <w:t xml:space="preserve">          </w:t>
      </w:r>
      <w:r>
        <w:rPr>
          <w:rFonts w:hint="eastAsia" w:ascii="仿宋_GB2312" w:hAnsi="宋体" w:eastAsia="仿宋_GB2312"/>
          <w:sz w:val="24"/>
          <w:szCs w:val="24"/>
          <w:u w:val="single"/>
          <w:lang w:val="en-US" w:eastAsia="zh-CN"/>
        </w:rPr>
        <w:t xml:space="preserve">  </w:t>
      </w:r>
    </w:p>
    <w:p w14:paraId="34B9B4B4">
      <w:pPr>
        <w:widowControl/>
        <w:spacing w:line="360" w:lineRule="auto"/>
        <w:rPr>
          <w:rFonts w:ascii="仿宋_GB2312" w:hAnsi="宋体" w:eastAsia="仿宋_GB2312"/>
          <w:sz w:val="24"/>
          <w:szCs w:val="24"/>
          <w:u w:val="single"/>
        </w:rPr>
      </w:pPr>
      <w:r>
        <w:rPr>
          <w:rFonts w:hint="eastAsia" w:ascii="仿宋_GB2312" w:hAnsi="宋体" w:eastAsia="仿宋_GB2312"/>
          <w:sz w:val="24"/>
          <w:szCs w:val="24"/>
          <w:u w:val="single"/>
        </w:rPr>
        <w:t xml:space="preserve">             </w:t>
      </w:r>
      <w:r>
        <w:rPr>
          <w:rFonts w:hint="eastAsia" w:ascii="仿宋_GB2312" w:hAnsi="宋体" w:eastAsia="仿宋_GB2312"/>
          <w:sz w:val="24"/>
          <w:szCs w:val="24"/>
        </w:rPr>
        <w:t>的规定。为防止证据灭失或以后难以取得，依照《</w:t>
      </w:r>
      <w:r>
        <w:rPr>
          <w:rFonts w:hint="eastAsia" w:ascii="仿宋_GB2312" w:hAnsi="宋体" w:eastAsia="仿宋_GB2312"/>
          <w:sz w:val="24"/>
          <w:szCs w:val="24"/>
          <w:lang w:val="en-US" w:eastAsia="zh-CN"/>
        </w:rPr>
        <w:t>中华人民共和国</w:t>
      </w:r>
      <w:r>
        <w:rPr>
          <w:rFonts w:hint="eastAsia" w:ascii="仿宋_GB2312" w:hAnsi="宋体" w:eastAsia="仿宋_GB2312"/>
          <w:sz w:val="24"/>
          <w:szCs w:val="24"/>
        </w:rPr>
        <w:t>行政处罚法》第</w:t>
      </w:r>
      <w:r>
        <w:rPr>
          <w:rFonts w:hint="eastAsia" w:ascii="仿宋_GB2312" w:hAnsi="宋体" w:eastAsia="仿宋_GB2312"/>
          <w:sz w:val="24"/>
          <w:szCs w:val="24"/>
          <w:lang w:val="en-US" w:eastAsia="zh-CN"/>
        </w:rPr>
        <w:t>五十六条之</w:t>
      </w:r>
      <w:r>
        <w:rPr>
          <w:rFonts w:hint="eastAsia" w:ascii="仿宋_GB2312" w:hAnsi="宋体" w:eastAsia="仿宋_GB2312"/>
          <w:sz w:val="24"/>
          <w:szCs w:val="24"/>
        </w:rPr>
        <w:t>规定，本机关决定对你（单位）下列物品（详见《先行登记保存</w:t>
      </w:r>
      <w:r>
        <w:rPr>
          <w:rFonts w:hint="eastAsia" w:ascii="仿宋_GB2312" w:hAnsi="宋体" w:eastAsia="仿宋_GB2312"/>
          <w:sz w:val="24"/>
          <w:szCs w:val="24"/>
          <w:lang w:val="en-US" w:eastAsia="zh-CN"/>
        </w:rPr>
        <w:t>证据</w:t>
      </w:r>
      <w:r>
        <w:rPr>
          <w:rFonts w:hint="eastAsia" w:ascii="仿宋_GB2312" w:hAnsi="宋体" w:eastAsia="仿宋_GB2312"/>
          <w:sz w:val="24"/>
          <w:szCs w:val="24"/>
        </w:rPr>
        <w:t>清单》）予以先行登记保存。先行登记保存</w:t>
      </w:r>
      <w:r>
        <w:rPr>
          <w:rFonts w:hint="eastAsia" w:ascii="仿宋_GB2312" w:hAnsi="宋体" w:eastAsia="仿宋_GB2312"/>
          <w:sz w:val="24"/>
          <w:szCs w:val="24"/>
          <w:lang w:val="en-US" w:eastAsia="zh-CN"/>
        </w:rPr>
        <w:t>证据</w:t>
      </w:r>
      <w:r>
        <w:rPr>
          <w:rFonts w:hint="eastAsia" w:ascii="仿宋_GB2312" w:hAnsi="宋体" w:eastAsia="仿宋_GB2312"/>
          <w:sz w:val="24"/>
          <w:szCs w:val="24"/>
        </w:rPr>
        <w:t>自</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u w:val="single"/>
          <w:lang w:val="en-US" w:eastAsia="zh-CN"/>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u w:val="single"/>
          <w:lang w:val="en-US" w:eastAsia="zh-CN"/>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u w:val="single"/>
          <w:lang w:val="en-US" w:eastAsia="zh-CN"/>
        </w:rPr>
        <w:t xml:space="preserve"> </w:t>
      </w:r>
      <w:r>
        <w:rPr>
          <w:rFonts w:hint="eastAsia" w:ascii="仿宋_GB2312" w:hAnsi="宋体" w:eastAsia="仿宋_GB2312" w:cs="黑体"/>
          <w:kern w:val="0"/>
          <w:sz w:val="24"/>
        </w:rPr>
        <w:t>日</w:t>
      </w:r>
      <w:r>
        <w:rPr>
          <w:rFonts w:hint="eastAsia" w:ascii="仿宋_GB2312" w:hAnsi="宋体" w:eastAsia="仿宋_GB2312"/>
          <w:sz w:val="24"/>
          <w:szCs w:val="24"/>
        </w:rPr>
        <w:t>至</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r>
        <w:rPr>
          <w:rFonts w:hint="eastAsia" w:ascii="仿宋_GB2312" w:hAnsi="宋体" w:eastAsia="仿宋_GB2312"/>
          <w:sz w:val="24"/>
          <w:szCs w:val="24"/>
        </w:rPr>
        <w:t>，由</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rPr>
        <w:t>负责保管，存放于</w:t>
      </w:r>
      <w:r>
        <w:rPr>
          <w:rFonts w:hint="eastAsia" w:ascii="仿宋_GB2312" w:hAnsi="宋体" w:eastAsia="仿宋_GB2312"/>
          <w:sz w:val="24"/>
          <w:szCs w:val="24"/>
          <w:u w:val="single"/>
        </w:rPr>
        <w:t xml:space="preserve">                      </w:t>
      </w:r>
      <w:r>
        <w:rPr>
          <w:rFonts w:hint="eastAsia" w:ascii="仿宋_GB2312" w:hAnsi="宋体" w:eastAsia="仿宋_GB2312"/>
          <w:sz w:val="24"/>
          <w:szCs w:val="24"/>
        </w:rPr>
        <w:t>。</w:t>
      </w:r>
    </w:p>
    <w:bookmarkEnd w:id="174"/>
    <w:p w14:paraId="50F83BFA">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在保存期间，未经本机关批准，当事人或者有关人员不得销毁或者转移上述登记保存物品。</w:t>
      </w:r>
    </w:p>
    <w:p w14:paraId="6B171474">
      <w:pPr>
        <w:adjustRightInd w:val="0"/>
        <w:snapToGrid w:val="0"/>
        <w:spacing w:line="360" w:lineRule="auto"/>
        <w:ind w:right="482" w:firstLine="480" w:firstLineChars="200"/>
        <w:jc w:val="left"/>
        <w:rPr>
          <w:rFonts w:ascii="仿宋_GB2312" w:hAnsi="宋体" w:eastAsia="仿宋_GB2312" w:cs="Times New Roman"/>
          <w:color w:val="000000"/>
          <w:sz w:val="24"/>
          <w:szCs w:val="24"/>
        </w:rPr>
      </w:pPr>
    </w:p>
    <w:p w14:paraId="6B4581D5">
      <w:pPr>
        <w:adjustRightInd w:val="0"/>
        <w:snapToGrid w:val="0"/>
        <w:spacing w:line="360" w:lineRule="auto"/>
        <w:ind w:right="482"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附件：</w:t>
      </w:r>
      <w:bookmarkStart w:id="175" w:name="_Hlk32028171"/>
      <w:r>
        <w:rPr>
          <w:rFonts w:hint="eastAsia" w:ascii="仿宋_GB2312" w:hAnsi="宋体" w:eastAsia="仿宋_GB2312" w:cs="Times New Roman"/>
          <w:color w:val="000000"/>
          <w:sz w:val="24"/>
          <w:szCs w:val="24"/>
        </w:rPr>
        <w:t>先行登记保存</w:t>
      </w:r>
      <w:bookmarkEnd w:id="175"/>
      <w:r>
        <w:rPr>
          <w:rFonts w:hint="eastAsia" w:ascii="仿宋_GB2312" w:hAnsi="宋体" w:eastAsia="仿宋_GB2312" w:cs="Times New Roman"/>
          <w:color w:val="000000"/>
          <w:sz w:val="24"/>
          <w:szCs w:val="24"/>
          <w:lang w:val="en-US" w:eastAsia="zh-CN"/>
        </w:rPr>
        <w:t>证据</w:t>
      </w:r>
      <w:r>
        <w:rPr>
          <w:rFonts w:hint="eastAsia" w:ascii="仿宋_GB2312" w:hAnsi="宋体" w:eastAsia="仿宋_GB2312" w:cs="Times New Roman"/>
          <w:color w:val="000000"/>
          <w:sz w:val="24"/>
          <w:szCs w:val="24"/>
        </w:rPr>
        <w:t>清单</w:t>
      </w:r>
    </w:p>
    <w:p w14:paraId="199FC3E3">
      <w:pPr>
        <w:widowControl/>
        <w:spacing w:line="360" w:lineRule="auto"/>
        <w:ind w:firstLine="480" w:firstLineChars="200"/>
        <w:jc w:val="right"/>
        <w:rPr>
          <w:rFonts w:ascii="仿宋_GB2312" w:hAnsi="宋体" w:eastAsia="仿宋_GB2312"/>
          <w:sz w:val="24"/>
          <w:szCs w:val="24"/>
        </w:rPr>
      </w:pPr>
    </w:p>
    <w:p w14:paraId="54573D0C">
      <w:pPr>
        <w:pStyle w:val="2"/>
      </w:pPr>
    </w:p>
    <w:p w14:paraId="5F23272C">
      <w:pPr>
        <w:widowControl/>
        <w:spacing w:line="360" w:lineRule="auto"/>
        <w:ind w:firstLine="480" w:firstLineChars="200"/>
        <w:jc w:val="center"/>
        <w:rPr>
          <w:rFonts w:ascii="仿宋_GB2312" w:hAnsi="宋体" w:eastAsia="仿宋_GB2312"/>
          <w:sz w:val="24"/>
          <w:szCs w:val="24"/>
        </w:rPr>
      </w:pPr>
      <w:r>
        <w:rPr>
          <w:rFonts w:hint="eastAsia" w:ascii="仿宋_GB2312" w:hAnsi="宋体" w:eastAsia="仿宋_GB2312"/>
          <w:sz w:val="24"/>
          <w:szCs w:val="24"/>
          <w:lang w:val="en-US" w:eastAsia="zh-CN"/>
        </w:rPr>
        <w:t xml:space="preserve">                                  </w:t>
      </w:r>
      <w:r>
        <w:rPr>
          <w:rFonts w:hint="default" w:ascii="仿宋_GB2312" w:hAnsi="宋体" w:eastAsia="仿宋_GB2312"/>
          <w:sz w:val="24"/>
          <w:szCs w:val="24"/>
        </w:rPr>
        <w:t>湖南省</w:t>
      </w:r>
      <w:r>
        <w:rPr>
          <w:rFonts w:hint="eastAsia" w:ascii="仿宋_GB2312" w:hAnsi="宋体" w:eastAsia="仿宋_GB2312"/>
          <w:sz w:val="24"/>
          <w:szCs w:val="24"/>
        </w:rPr>
        <w:t>医疗保障局</w:t>
      </w:r>
    </w:p>
    <w:p w14:paraId="2EA44091">
      <w:pPr>
        <w:widowControl/>
        <w:spacing w:line="360" w:lineRule="auto"/>
        <w:ind w:firstLine="480" w:firstLineChars="200"/>
        <w:jc w:val="center"/>
        <w:rPr>
          <w:rFonts w:ascii="仿宋_GB2312" w:hAnsi="宋体" w:eastAsia="仿宋_GB2312"/>
          <w:sz w:val="24"/>
          <w:szCs w:val="24"/>
        </w:rPr>
      </w:pPr>
      <w:r>
        <w:rPr>
          <w:rFonts w:hint="eastAsia" w:ascii="仿宋_GB2312" w:hAnsi="宋体" w:eastAsia="仿宋_GB2312"/>
          <w:sz w:val="24"/>
          <w:szCs w:val="24"/>
          <w:lang w:val="en-US" w:eastAsia="zh-CN"/>
        </w:rPr>
        <w:t xml:space="preserve">                                 </w:t>
      </w:r>
      <w:r>
        <w:rPr>
          <w:rFonts w:hint="eastAsia" w:ascii="仿宋_GB2312" w:hAnsi="宋体" w:eastAsia="仿宋_GB2312"/>
          <w:sz w:val="24"/>
          <w:szCs w:val="24"/>
        </w:rPr>
        <w:t>（公章）</w:t>
      </w:r>
    </w:p>
    <w:p w14:paraId="0C577811">
      <w:pPr>
        <w:widowControl/>
        <w:spacing w:line="360" w:lineRule="auto"/>
        <w:ind w:firstLine="1440" w:firstLineChars="600"/>
        <w:jc w:val="center"/>
        <w:rPr>
          <w:rFonts w:ascii="仿宋_GB2312" w:hAnsi="宋体" w:eastAsia="仿宋_GB2312"/>
          <w:sz w:val="24"/>
          <w:szCs w:val="24"/>
        </w:rPr>
      </w:pPr>
      <w:r>
        <w:rPr>
          <w:rFonts w:hint="eastAsia" w:ascii="仿宋_GB2312" w:hAnsi="宋体" w:eastAsia="仿宋_GB2312"/>
          <w:sz w:val="24"/>
          <w:szCs w:val="24"/>
          <w:lang w:val="en-US" w:eastAsia="zh-CN"/>
        </w:rPr>
        <w:t xml:space="preserve">                               </w:t>
      </w:r>
      <w:r>
        <w:rPr>
          <w:rFonts w:hint="eastAsia" w:ascii="仿宋_GB2312" w:hAnsi="宋体" w:eastAsia="仿宋_GB2312"/>
          <w:sz w:val="24"/>
          <w:szCs w:val="24"/>
        </w:rPr>
        <w:t>年  月  日</w:t>
      </w:r>
    </w:p>
    <w:p w14:paraId="190D9905">
      <w:pPr>
        <w:widowControl/>
        <w:spacing w:line="360" w:lineRule="auto"/>
        <w:ind w:firstLine="1440" w:firstLineChars="600"/>
        <w:jc w:val="right"/>
        <w:rPr>
          <w:rFonts w:ascii="仿宋_GB2312" w:hAnsi="宋体" w:eastAsia="仿宋_GB2312"/>
          <w:sz w:val="24"/>
          <w:szCs w:val="24"/>
        </w:rPr>
      </w:pPr>
    </w:p>
    <w:p w14:paraId="46DC8D29">
      <w:pPr>
        <w:widowControl/>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（本文书一式四份，一份交当事人，一份随卷归档，一份随登记保存的</w:t>
      </w:r>
      <w:r>
        <w:rPr>
          <w:rFonts w:hint="eastAsia" w:ascii="仿宋_GB2312" w:hAnsi="宋体" w:eastAsia="仿宋_GB2312"/>
          <w:sz w:val="24"/>
          <w:szCs w:val="24"/>
          <w:lang w:val="en-US" w:eastAsia="zh-CN"/>
        </w:rPr>
        <w:t>证据</w:t>
      </w:r>
      <w:r>
        <w:rPr>
          <w:rFonts w:hint="eastAsia" w:ascii="仿宋_GB2312" w:hAnsi="宋体" w:eastAsia="仿宋_GB2312"/>
          <w:sz w:val="24"/>
          <w:szCs w:val="24"/>
        </w:rPr>
        <w:t>备查，一份本机关留存。）</w:t>
      </w:r>
    </w:p>
    <w:p w14:paraId="1DF7A7A0">
      <w:pPr>
        <w:widowControl/>
        <w:jc w:val="left"/>
        <w:rPr>
          <w:rFonts w:ascii="仿宋_GB2312" w:hAnsi="宋体" w:eastAsia="仿宋_GB2312"/>
          <w:sz w:val="24"/>
          <w:szCs w:val="24"/>
        </w:rPr>
      </w:pPr>
      <w:r>
        <w:rPr>
          <w:rFonts w:hint="eastAsia" w:ascii="仿宋_GB2312" w:hAnsi="宋体" w:eastAsia="仿宋_GB2312"/>
          <w:sz w:val="24"/>
          <w:szCs w:val="24"/>
        </w:rPr>
        <w:br w:type="page"/>
      </w:r>
    </w:p>
    <w:p w14:paraId="1D2E9BC3">
      <w:pPr>
        <w:widowControl/>
        <w:jc w:val="left"/>
        <w:rPr>
          <w:rFonts w:ascii="宋体" w:hAnsi="宋体" w:eastAsia="宋体"/>
          <w:sz w:val="24"/>
          <w:szCs w:val="24"/>
        </w:rPr>
      </w:pPr>
    </w:p>
    <w:p w14:paraId="616B67C0">
      <w:pPr>
        <w:adjustRightInd w:val="0"/>
        <w:snapToGrid w:val="0"/>
        <w:spacing w:line="360" w:lineRule="auto"/>
        <w:jc w:val="center"/>
        <w:rPr>
          <w:rFonts w:ascii="仿宋_GB2312" w:hAnsi="宋体" w:eastAsia="仿宋_GB2312"/>
          <w:sz w:val="30"/>
          <w:szCs w:val="30"/>
        </w:rPr>
      </w:pPr>
      <w:r>
        <w:rPr>
          <w:rFonts w:hint="eastAsia" w:ascii="仿宋_GB2312" w:hAnsi="宋体" w:eastAsia="仿宋_GB2312"/>
          <w:sz w:val="30"/>
          <w:szCs w:val="30"/>
        </w:rPr>
        <w:t>填写说明</w:t>
      </w:r>
    </w:p>
    <w:p w14:paraId="71B7EC9A">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outlineLvl w:val="9"/>
        <w:rPr>
          <w:rFonts w:ascii="仿宋_GB2312" w:hAnsi="宋体" w:eastAsia="仿宋_GB2312" w:cs="黑体"/>
          <w:b/>
          <w:bCs/>
          <w:kern w:val="0"/>
          <w:sz w:val="24"/>
          <w:szCs w:val="24"/>
        </w:rPr>
      </w:pPr>
      <w:bookmarkStart w:id="176" w:name="_Hlk28693350"/>
      <w:r>
        <w:rPr>
          <w:rFonts w:hint="eastAsia" w:ascii="仿宋_GB2312" w:hAnsi="宋体" w:eastAsia="仿宋_GB2312" w:cs="黑体"/>
          <w:b/>
          <w:bCs/>
          <w:kern w:val="0"/>
          <w:sz w:val="24"/>
          <w:szCs w:val="24"/>
        </w:rPr>
        <w:t>一、适用范围</w:t>
      </w:r>
    </w:p>
    <w:p w14:paraId="7342195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ascii="仿宋_GB2312" w:hAnsi="宋体" w:eastAsia="仿宋_GB2312" w:cs="黑体"/>
          <w:kern w:val="0"/>
          <w:sz w:val="24"/>
          <w:szCs w:val="24"/>
        </w:rPr>
      </w:pPr>
      <w:r>
        <w:rPr>
          <w:rFonts w:hint="eastAsia" w:ascii="仿宋_GB2312" w:hAnsi="宋体" w:eastAsia="仿宋_GB2312" w:cs="黑体"/>
          <w:kern w:val="0"/>
          <w:sz w:val="24"/>
          <w:szCs w:val="24"/>
        </w:rPr>
        <w:t>（一）医疗保障部门外部文书，送达当事人。</w:t>
      </w:r>
    </w:p>
    <w:p w14:paraId="5D143F7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ascii="仿宋_GB2312" w:hAnsi="宋体" w:eastAsia="仿宋_GB2312" w:cs="黑体"/>
          <w:kern w:val="0"/>
          <w:sz w:val="24"/>
          <w:szCs w:val="24"/>
        </w:rPr>
      </w:pPr>
      <w:r>
        <w:rPr>
          <w:rFonts w:hint="eastAsia" w:ascii="仿宋_GB2312" w:hAnsi="宋体" w:eastAsia="仿宋_GB2312" w:cs="黑体"/>
          <w:kern w:val="0"/>
          <w:sz w:val="24"/>
          <w:szCs w:val="24"/>
        </w:rPr>
        <w:t>（二）用于案件调查人员取证，适用于在证据可能灭失或者以后难以取得的情况下</w:t>
      </w:r>
      <w:r>
        <w:rPr>
          <w:rFonts w:hint="eastAsia" w:ascii="仿宋_GB2312" w:hAnsi="宋体" w:eastAsia="仿宋_GB2312" w:cs="黑体"/>
          <w:kern w:val="0"/>
          <w:sz w:val="24"/>
          <w:szCs w:val="24"/>
          <w:lang w:eastAsia="zh-CN"/>
        </w:rPr>
        <w:t>，</w:t>
      </w:r>
      <w:r>
        <w:rPr>
          <w:rFonts w:hint="eastAsia" w:ascii="仿宋_GB2312" w:hAnsi="宋体" w:eastAsia="仿宋_GB2312" w:cs="黑体"/>
          <w:kern w:val="0"/>
          <w:sz w:val="24"/>
          <w:szCs w:val="24"/>
          <w:lang w:val="en-US" w:eastAsia="zh-CN"/>
        </w:rPr>
        <w:t>经行政机关负责人批准，可以</w:t>
      </w:r>
      <w:r>
        <w:rPr>
          <w:rFonts w:hint="eastAsia" w:ascii="仿宋_GB2312" w:hAnsi="宋体" w:eastAsia="仿宋_GB2312" w:cs="黑体"/>
          <w:kern w:val="0"/>
          <w:sz w:val="24"/>
          <w:szCs w:val="24"/>
        </w:rPr>
        <w:t>先行登记保存。</w:t>
      </w:r>
    </w:p>
    <w:p w14:paraId="0C5AF633">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outlineLvl w:val="9"/>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0CD1D06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ascii="仿宋_GB2312" w:hAnsi="宋体" w:eastAsia="仿宋_GB2312" w:cs="黑体"/>
          <w:kern w:val="0"/>
          <w:sz w:val="24"/>
          <w:szCs w:val="24"/>
        </w:rPr>
      </w:pPr>
      <w:r>
        <w:rPr>
          <w:rFonts w:hint="eastAsia" w:ascii="仿宋_GB2312" w:hAnsi="宋体" w:eastAsia="仿宋_GB2312" w:cs="黑体"/>
          <w:kern w:val="0"/>
          <w:sz w:val="24"/>
          <w:szCs w:val="24"/>
        </w:rPr>
        <w:t>（一）有医疗保障部门名称、文书名称和文号。</w:t>
      </w:r>
    </w:p>
    <w:p w14:paraId="2EA3EF4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ascii="仿宋_GB2312" w:hAnsi="宋体" w:eastAsia="仿宋_GB2312" w:cs="黑体"/>
          <w:kern w:val="0"/>
          <w:sz w:val="24"/>
          <w:szCs w:val="24"/>
        </w:rPr>
      </w:pPr>
      <w:r>
        <w:rPr>
          <w:rFonts w:hint="eastAsia" w:ascii="仿宋_GB2312" w:hAnsi="宋体" w:eastAsia="仿宋_GB2312" w:cs="黑体"/>
          <w:kern w:val="0"/>
          <w:sz w:val="24"/>
          <w:szCs w:val="24"/>
        </w:rPr>
        <w:t>（二）有当事人姓名或名称（单位）、身份证号码或统一社会信用代码（单位）、住址或住所（单位），当事人为单位的，在正文中应勾选单位，还需注明其法定代表人（负责人）姓名。</w:t>
      </w:r>
    </w:p>
    <w:p w14:paraId="3B4DFBD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ascii="仿宋_GB2312" w:hAnsi="宋体" w:eastAsia="仿宋_GB2312" w:cs="黑体"/>
          <w:kern w:val="0"/>
          <w:sz w:val="24"/>
          <w:szCs w:val="24"/>
        </w:rPr>
      </w:pPr>
      <w:r>
        <w:rPr>
          <w:rFonts w:hint="eastAsia" w:ascii="仿宋_GB2312" w:hAnsi="宋体" w:eastAsia="仿宋_GB2312" w:cs="黑体"/>
          <w:kern w:val="0"/>
          <w:sz w:val="24"/>
          <w:szCs w:val="24"/>
        </w:rPr>
        <w:t>（三）有法律、法规、规章依据和法定事由，法律、法规、规章名称用全称。</w:t>
      </w:r>
    </w:p>
    <w:p w14:paraId="29901FF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ascii="仿宋_GB2312" w:hAnsi="宋体" w:eastAsia="仿宋_GB2312" w:cs="黑体"/>
          <w:kern w:val="0"/>
          <w:sz w:val="24"/>
          <w:szCs w:val="24"/>
        </w:rPr>
      </w:pPr>
      <w:r>
        <w:rPr>
          <w:rFonts w:hint="eastAsia" w:ascii="仿宋_GB2312" w:hAnsi="宋体" w:eastAsia="仿宋_GB2312" w:cs="黑体"/>
          <w:kern w:val="0"/>
          <w:sz w:val="24"/>
          <w:szCs w:val="24"/>
        </w:rPr>
        <w:t>（四）有先行登记保存</w:t>
      </w:r>
      <w:r>
        <w:rPr>
          <w:rFonts w:hint="eastAsia" w:ascii="仿宋_GB2312" w:hAnsi="宋体" w:eastAsia="仿宋_GB2312" w:cs="黑体"/>
          <w:kern w:val="0"/>
          <w:sz w:val="24"/>
          <w:szCs w:val="24"/>
          <w:lang w:val="en-US" w:eastAsia="zh-CN"/>
        </w:rPr>
        <w:t>证据</w:t>
      </w:r>
      <w:r>
        <w:rPr>
          <w:rFonts w:hint="eastAsia" w:ascii="仿宋_GB2312" w:hAnsi="宋体" w:eastAsia="仿宋_GB2312" w:cs="黑体"/>
          <w:kern w:val="0"/>
          <w:sz w:val="24"/>
          <w:szCs w:val="24"/>
        </w:rPr>
        <w:t>的期限和地点。</w:t>
      </w:r>
    </w:p>
    <w:p w14:paraId="371BB34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ascii="仿宋_GB2312" w:hAnsi="宋体" w:eastAsia="仿宋_GB2312" w:cs="黑体"/>
          <w:kern w:val="0"/>
          <w:sz w:val="24"/>
          <w:szCs w:val="24"/>
        </w:rPr>
      </w:pPr>
      <w:r>
        <w:rPr>
          <w:rFonts w:hint="eastAsia" w:ascii="仿宋_GB2312" w:hAnsi="宋体" w:eastAsia="仿宋_GB2312" w:cs="黑体"/>
          <w:kern w:val="0"/>
          <w:sz w:val="24"/>
          <w:szCs w:val="24"/>
        </w:rPr>
        <w:t>（五）有复议、诉讼权利的告知。</w:t>
      </w:r>
    </w:p>
    <w:p w14:paraId="4EB21DF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ascii="仿宋_GB2312" w:hAnsi="宋体" w:eastAsia="仿宋_GB2312" w:cs="黑体"/>
          <w:kern w:val="0"/>
          <w:sz w:val="24"/>
          <w:szCs w:val="24"/>
        </w:rPr>
      </w:pPr>
      <w:r>
        <w:rPr>
          <w:rFonts w:hint="eastAsia" w:ascii="仿宋_GB2312" w:hAnsi="宋体" w:eastAsia="仿宋_GB2312" w:cs="黑体"/>
          <w:kern w:val="0"/>
          <w:sz w:val="24"/>
          <w:szCs w:val="24"/>
        </w:rPr>
        <w:t>（六）有医疗保障部门公章和作出先行登记保存</w:t>
      </w:r>
      <w:r>
        <w:rPr>
          <w:rFonts w:hint="eastAsia" w:ascii="仿宋_GB2312" w:hAnsi="宋体" w:eastAsia="仿宋_GB2312" w:cs="黑体"/>
          <w:kern w:val="0"/>
          <w:sz w:val="24"/>
          <w:szCs w:val="24"/>
          <w:lang w:val="en-US" w:eastAsia="zh-CN"/>
        </w:rPr>
        <w:t>证据决定</w:t>
      </w:r>
      <w:r>
        <w:rPr>
          <w:rFonts w:hint="eastAsia" w:ascii="仿宋_GB2312" w:hAnsi="宋体" w:eastAsia="仿宋_GB2312" w:cs="黑体"/>
          <w:kern w:val="0"/>
          <w:sz w:val="24"/>
          <w:szCs w:val="24"/>
        </w:rPr>
        <w:t>的时间。</w:t>
      </w:r>
    </w:p>
    <w:p w14:paraId="32061D3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ascii="仿宋_GB2312" w:hAnsi="宋体" w:eastAsia="仿宋_GB2312" w:cs="黑体"/>
          <w:kern w:val="0"/>
          <w:sz w:val="24"/>
          <w:szCs w:val="24"/>
        </w:rPr>
      </w:pPr>
      <w:r>
        <w:rPr>
          <w:rFonts w:hint="eastAsia" w:ascii="仿宋_GB2312" w:hAnsi="宋体" w:eastAsia="仿宋_GB2312" w:cs="黑体"/>
          <w:kern w:val="0"/>
          <w:sz w:val="24"/>
          <w:szCs w:val="24"/>
        </w:rPr>
        <w:t>（七）附有《先行登记保存</w:t>
      </w:r>
      <w:r>
        <w:rPr>
          <w:rFonts w:hint="eastAsia" w:ascii="仿宋_GB2312" w:hAnsi="宋体" w:eastAsia="仿宋_GB2312" w:cs="黑体"/>
          <w:kern w:val="0"/>
          <w:sz w:val="24"/>
          <w:szCs w:val="24"/>
          <w:lang w:val="en-US" w:eastAsia="zh-CN"/>
        </w:rPr>
        <w:t>证据</w:t>
      </w:r>
      <w:r>
        <w:rPr>
          <w:rFonts w:hint="eastAsia" w:ascii="仿宋_GB2312" w:hAnsi="宋体" w:eastAsia="仿宋_GB2312" w:cs="黑体"/>
          <w:kern w:val="0"/>
          <w:sz w:val="24"/>
          <w:szCs w:val="24"/>
        </w:rPr>
        <w:t>清单》。</w:t>
      </w:r>
    </w:p>
    <w:p w14:paraId="234CE3CA">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outlineLvl w:val="9"/>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7005775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ascii="仿宋_GB2312" w:hAnsi="宋体" w:eastAsia="仿宋_GB2312" w:cs="黑体"/>
          <w:kern w:val="0"/>
          <w:sz w:val="24"/>
          <w:szCs w:val="24"/>
        </w:rPr>
      </w:pPr>
      <w:r>
        <w:rPr>
          <w:rFonts w:hint="eastAsia" w:ascii="仿宋_GB2312" w:hAnsi="宋体" w:eastAsia="仿宋_GB2312" w:cs="黑体"/>
          <w:kern w:val="0"/>
          <w:sz w:val="24"/>
          <w:szCs w:val="24"/>
        </w:rPr>
        <w:t>（一）采取先行登记保存措施的前提条件是“证据有可能灭失”或“证据以后难以取得”。不符合以上情形之一的，不得采取先行登记保存措施。</w:t>
      </w:r>
    </w:p>
    <w:p w14:paraId="67BF236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ascii="仿宋_GB2312" w:hAnsi="宋体" w:eastAsia="仿宋_GB2312" w:cs="黑体"/>
          <w:kern w:val="0"/>
          <w:sz w:val="24"/>
          <w:szCs w:val="24"/>
        </w:rPr>
      </w:pPr>
      <w:r>
        <w:rPr>
          <w:rFonts w:hint="eastAsia" w:ascii="仿宋_GB2312" w:hAnsi="宋体" w:eastAsia="仿宋_GB2312" w:cs="黑体"/>
          <w:kern w:val="0"/>
          <w:sz w:val="24"/>
          <w:szCs w:val="24"/>
        </w:rPr>
        <w:t>（二）</w:t>
      </w:r>
      <w:bookmarkStart w:id="177" w:name="_Hlk29047347"/>
      <w:r>
        <w:rPr>
          <w:rFonts w:hint="eastAsia" w:ascii="仿宋_GB2312" w:hAnsi="宋体" w:eastAsia="仿宋_GB2312" w:cs="黑体"/>
          <w:kern w:val="0"/>
          <w:sz w:val="24"/>
          <w:szCs w:val="24"/>
        </w:rPr>
        <w:t>应事先填写相应的《</w:t>
      </w:r>
      <w:r>
        <w:rPr>
          <w:rFonts w:hint="eastAsia" w:ascii="仿宋_GB2312" w:hAnsi="宋体" w:eastAsia="仿宋_GB2312" w:cs="黑体"/>
          <w:kern w:val="0"/>
          <w:sz w:val="24"/>
          <w:szCs w:val="24"/>
          <w:lang w:val="en-US" w:eastAsia="zh-CN"/>
        </w:rPr>
        <w:t>先行登记保存证据</w:t>
      </w:r>
      <w:r>
        <w:rPr>
          <w:rFonts w:hint="eastAsia" w:ascii="仿宋_GB2312" w:hAnsi="宋体" w:eastAsia="仿宋_GB2312" w:cs="黑体"/>
          <w:kern w:val="0"/>
          <w:sz w:val="24"/>
          <w:szCs w:val="24"/>
        </w:rPr>
        <w:t>审批表》，并经机关负责人批准，再制发《先行登记保存</w:t>
      </w:r>
      <w:r>
        <w:rPr>
          <w:rFonts w:hint="eastAsia" w:ascii="仿宋_GB2312" w:hAnsi="宋体" w:eastAsia="仿宋_GB2312" w:cs="黑体"/>
          <w:kern w:val="0"/>
          <w:sz w:val="24"/>
          <w:szCs w:val="24"/>
          <w:lang w:val="en-US" w:eastAsia="zh-CN"/>
        </w:rPr>
        <w:t>证据通知书》</w:t>
      </w:r>
      <w:bookmarkEnd w:id="177"/>
      <w:r>
        <w:rPr>
          <w:rFonts w:hint="eastAsia" w:ascii="仿宋_GB2312" w:hAnsi="宋体" w:eastAsia="仿宋_GB2312" w:cs="黑体"/>
          <w:kern w:val="0"/>
          <w:sz w:val="24"/>
          <w:szCs w:val="24"/>
          <w:lang w:val="en-US" w:eastAsia="zh-CN"/>
        </w:rPr>
        <w:t>。情况紧急的可以采取登记保存措施，</w:t>
      </w:r>
      <w:r>
        <w:rPr>
          <w:rFonts w:hint="eastAsia" w:ascii="仿宋_GB2312" w:hAnsi="宋体" w:eastAsia="仿宋_GB2312" w:cs="黑体"/>
          <w:kern w:val="0"/>
          <w:sz w:val="24"/>
          <w:szCs w:val="24"/>
        </w:rPr>
        <w:t>报请机关负责人批准。</w:t>
      </w:r>
    </w:p>
    <w:p w14:paraId="38E7E9A6">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（三）先行登记保存证物的期限至多为7</w:t>
      </w:r>
      <w:r>
        <w:rPr>
          <w:rFonts w:hint="eastAsia" w:ascii="仿宋_GB2312" w:hAnsi="仿宋_GB2312" w:eastAsia="仿宋_GB2312" w:cs="仿宋_GB2312"/>
          <w:sz w:val="24"/>
          <w:szCs w:val="24"/>
          <w:lang w:val="en-US" w:eastAsia="zh-CN"/>
        </w:rPr>
        <w:t>个工作</w:t>
      </w:r>
      <w:r>
        <w:rPr>
          <w:rFonts w:hint="eastAsia" w:ascii="仿宋_GB2312" w:hAnsi="仿宋_GB2312" w:eastAsia="仿宋_GB2312" w:cs="仿宋_GB2312"/>
          <w:sz w:val="24"/>
          <w:szCs w:val="24"/>
        </w:rPr>
        <w:t>日。对于先行登记保存的证据，应当在7个工作日内采取以下措施：</w:t>
      </w:r>
    </w:p>
    <w:p w14:paraId="6B98017B">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1.根据情况及时采取记录、复制、拍照、录像等证据保全措施；</w:t>
      </w:r>
    </w:p>
    <w:p w14:paraId="69D38D5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2.依据有关法律、法规规定可以采取查封（扣押）等行政措施的，决定采取行政措施；</w:t>
      </w:r>
    </w:p>
    <w:p w14:paraId="70D2C7FD">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3.违法事实不成立，或者违法事实成立但不应当予以查封（扣押），决定解除先行登记保存措施。</w:t>
      </w:r>
    </w:p>
    <w:p w14:paraId="3B65AB03">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逾期未采取相关措施的，先行登记保存措施自动解除。</w:t>
      </w:r>
    </w:p>
    <w:bookmarkEnd w:id="176"/>
    <w:p w14:paraId="10A856A0">
      <w:pPr>
        <w:rPr>
          <w:rFonts w:hint="eastAsia" w:ascii="仿宋_GB2312" w:hAnsi="仿宋_GB2312" w:eastAsia="仿宋_GB2312" w:cs="仿宋_GB2312"/>
        </w:rPr>
      </w:pPr>
    </w:p>
    <w:p w14:paraId="61939D7E">
      <w:pPr>
        <w:rPr>
          <w:rFonts w:hint="default"/>
        </w:rPr>
      </w:pPr>
    </w:p>
    <w:p w14:paraId="6CD98769">
      <w:pPr>
        <w:jc w:val="center"/>
        <w:rPr>
          <w:rFonts w:hint="eastAsia" w:ascii="方正小标宋简体" w:hAnsi="方正小标宋简体" w:eastAsia="方正小标宋简体" w:cs="方正小标宋简体"/>
          <w:sz w:val="32"/>
          <w:szCs w:val="32"/>
        </w:rPr>
      </w:pPr>
      <w:r>
        <w:rPr>
          <w:rFonts w:ascii="仿宋_GB2312" w:hAnsi="宋体" w:eastAsia="仿宋_GB2312"/>
          <w:sz w:val="24"/>
          <w:szCs w:val="24"/>
        </w:rPr>
        <w:t>××</w:t>
      </w:r>
      <w:r>
        <w:rPr>
          <w:rFonts w:hint="eastAsia" w:ascii="方正小标宋简体" w:hAnsi="方正小标宋简体" w:eastAsia="方正小标宋简体" w:cs="方正小标宋简体"/>
          <w:sz w:val="32"/>
          <w:szCs w:val="32"/>
          <w:lang w:eastAsia="zh-CN"/>
        </w:rPr>
        <w:t>市</w:t>
      </w:r>
      <w:r>
        <w:rPr>
          <w:rFonts w:hint="eastAsia" w:ascii="方正小标宋简体" w:hAnsi="方正小标宋简体" w:eastAsia="方正小标宋简体" w:cs="方正小标宋简体"/>
          <w:sz w:val="32"/>
          <w:szCs w:val="32"/>
        </w:rPr>
        <w:t>医疗保障局</w:t>
      </w:r>
    </w:p>
    <w:p w14:paraId="415E1DA0">
      <w:pPr>
        <w:jc w:val="center"/>
        <w:rPr>
          <w:rFonts w:hint="eastAsia" w:ascii="方正小标宋简体" w:hAnsi="方正小标宋简体" w:eastAsia="方正小标宋简体" w:cs="方正小标宋简体"/>
          <w:sz w:val="32"/>
          <w:szCs w:val="32"/>
        </w:rPr>
      </w:pPr>
      <w:bookmarkStart w:id="178" w:name="_Toc29716324"/>
      <w:bookmarkStart w:id="179" w:name="_Toc29650725"/>
      <w:bookmarkStart w:id="180" w:name="_Toc1657"/>
      <w:bookmarkStart w:id="181" w:name="_Toc29270441"/>
      <w:bookmarkStart w:id="182" w:name="_Toc29650492"/>
      <w:bookmarkStart w:id="183" w:name="_Toc29650849"/>
      <w:bookmarkStart w:id="184" w:name="_Toc29478936"/>
      <w:r>
        <w:rPr>
          <w:rFonts w:hint="eastAsia" w:ascii="方正小标宋简体" w:hAnsi="方正小标宋简体" w:eastAsia="方正小标宋简体" w:cs="方正小标宋简体"/>
          <w:sz w:val="32"/>
          <w:szCs w:val="32"/>
        </w:rPr>
        <w:t>☆先行登记保存</w:t>
      </w:r>
      <w:r>
        <w:rPr>
          <w:rFonts w:hint="eastAsia" w:ascii="方正小标宋简体" w:hAnsi="方正小标宋简体" w:eastAsia="方正小标宋简体" w:cs="方正小标宋简体"/>
          <w:sz w:val="32"/>
          <w:szCs w:val="32"/>
          <w:lang w:val="en-US" w:eastAsia="zh-CN"/>
        </w:rPr>
        <w:t>证据</w:t>
      </w:r>
      <w:r>
        <w:rPr>
          <w:rFonts w:hint="eastAsia" w:ascii="方正小标宋简体" w:hAnsi="方正小标宋简体" w:eastAsia="方正小标宋简体" w:cs="方正小标宋简体"/>
          <w:sz w:val="32"/>
          <w:szCs w:val="32"/>
        </w:rPr>
        <w:t>处理</w:t>
      </w:r>
      <w:r>
        <w:rPr>
          <w:rFonts w:hint="eastAsia" w:ascii="方正小标宋简体" w:hAnsi="方正小标宋简体" w:eastAsia="方正小标宋简体" w:cs="方正小标宋简体"/>
          <w:sz w:val="32"/>
          <w:szCs w:val="32"/>
          <w:lang w:val="en-US" w:eastAsia="zh-CN"/>
        </w:rPr>
        <w:t>通知</w:t>
      </w:r>
      <w:r>
        <w:rPr>
          <w:rFonts w:hint="eastAsia" w:ascii="方正小标宋简体" w:hAnsi="方正小标宋简体" w:eastAsia="方正小标宋简体" w:cs="方正小标宋简体"/>
          <w:sz w:val="32"/>
          <w:szCs w:val="32"/>
        </w:rPr>
        <w:t>书</w:t>
      </w:r>
      <w:bookmarkEnd w:id="178"/>
      <w:bookmarkEnd w:id="179"/>
      <w:bookmarkEnd w:id="180"/>
      <w:bookmarkEnd w:id="181"/>
      <w:bookmarkEnd w:id="182"/>
      <w:bookmarkEnd w:id="183"/>
      <w:bookmarkEnd w:id="184"/>
    </w:p>
    <w:p w14:paraId="21ADD89F">
      <w:pPr>
        <w:widowControl/>
        <w:spacing w:line="360" w:lineRule="auto"/>
        <w:jc w:val="right"/>
        <w:rPr>
          <w:rFonts w:ascii="仿宋_GB2312" w:hAnsi="宋体" w:eastAsia="仿宋_GB2312"/>
          <w:sz w:val="28"/>
          <w:szCs w:val="28"/>
        </w:rPr>
      </w:pPr>
      <w:bookmarkStart w:id="185" w:name="_Hlk29211975"/>
      <w:r>
        <w:rPr>
          <w:rFonts w:hint="eastAsia" w:ascii="仿宋_GB2312" w:hAnsi="宋体" w:eastAsia="仿宋_GB2312" w:cs="黑体"/>
          <w:kern w:val="0"/>
          <w:sz w:val="28"/>
          <w:szCs w:val="28"/>
          <w:u w:val="none"/>
        </w:rPr>
        <w:t xml:space="preserve"> </w:t>
      </w:r>
      <w:r>
        <w:rPr>
          <w:rFonts w:hint="eastAsia" w:ascii="仿宋_GB2312" w:hAnsi="宋体" w:eastAsia="仿宋_GB2312" w:cs="黑体"/>
          <w:kern w:val="0"/>
          <w:sz w:val="28"/>
          <w:szCs w:val="28"/>
          <w:u w:val="single"/>
        </w:rPr>
        <w:t xml:space="preserve">     </w:t>
      </w:r>
      <w:r>
        <w:rPr>
          <w:rFonts w:hint="eastAsia" w:ascii="仿宋_GB2312" w:hAnsi="宋体" w:eastAsia="仿宋_GB2312"/>
          <w:sz w:val="28"/>
          <w:szCs w:val="28"/>
        </w:rPr>
        <w:t>医保</w:t>
      </w:r>
      <w:r>
        <w:rPr>
          <w:rFonts w:hint="eastAsia" w:ascii="仿宋_GB2312" w:hAnsi="宋体" w:eastAsia="仿宋_GB2312" w:cs="黑体"/>
          <w:kern w:val="0"/>
          <w:sz w:val="28"/>
          <w:szCs w:val="28"/>
        </w:rPr>
        <w:t>登存</w:t>
      </w:r>
      <w:r>
        <w:rPr>
          <w:rFonts w:hint="eastAsia" w:ascii="仿宋_GB2312" w:hAnsi="宋体" w:eastAsia="仿宋_GB2312"/>
          <w:sz w:val="28"/>
          <w:szCs w:val="28"/>
        </w:rPr>
        <w:t>字</w:t>
      </w:r>
      <w:r>
        <w:rPr>
          <w:rFonts w:hint="eastAsia" w:ascii="仿宋_GB2312" w:hAnsi="仿宋_GB2312" w:eastAsia="仿宋_GB2312" w:cs="仿宋_GB2312"/>
          <w:sz w:val="28"/>
          <w:szCs w:val="28"/>
        </w:rPr>
        <w:t>〔20××〕</w:t>
      </w:r>
      <w:r>
        <w:rPr>
          <w:rFonts w:hint="eastAsia" w:ascii="仿宋_GB2312" w:hAnsi="宋体" w:eastAsia="仿宋_GB2312"/>
          <w:sz w:val="28"/>
          <w:szCs w:val="28"/>
        </w:rPr>
        <w:t xml:space="preserve">第 </w:t>
      </w:r>
      <w:r>
        <w:rPr>
          <w:rFonts w:ascii="仿宋_GB2312" w:hAnsi="宋体" w:eastAsia="仿宋_GB2312"/>
          <w:sz w:val="28"/>
          <w:szCs w:val="28"/>
        </w:rPr>
        <w:t xml:space="preserve"> </w:t>
      </w:r>
      <w:r>
        <w:rPr>
          <w:rFonts w:hint="eastAsia" w:ascii="仿宋_GB2312" w:hAnsi="宋体" w:eastAsia="仿宋_GB2312"/>
          <w:sz w:val="28"/>
          <w:szCs w:val="28"/>
        </w:rPr>
        <w:t>号</w:t>
      </w:r>
    </w:p>
    <w:bookmarkEnd w:id="185"/>
    <w:p w14:paraId="272860D5">
      <w:pPr>
        <w:widowControl/>
        <w:spacing w:line="360" w:lineRule="auto"/>
        <w:jc w:val="right"/>
        <w:rPr>
          <w:rFonts w:ascii="仿宋_GB2312" w:hAnsi="宋体" w:eastAsia="仿宋_GB2312"/>
          <w:sz w:val="24"/>
          <w:szCs w:val="24"/>
        </w:rPr>
      </w:pPr>
    </w:p>
    <w:p w14:paraId="1A5BAF06">
      <w:pPr>
        <w:keepNext w:val="0"/>
        <w:keepLines w:val="0"/>
        <w:pageBreakBefore w:val="0"/>
        <w:widowControl/>
        <w:kinsoku/>
        <w:wordWrap/>
        <w:overflowPunct/>
        <w:topLinePunct w:val="0"/>
        <w:autoSpaceDE/>
        <w:autoSpaceDN/>
        <w:bidi w:val="0"/>
        <w:adjustRightInd w:val="0"/>
        <w:snapToGrid w:val="0"/>
        <w:spacing w:line="450" w:lineRule="exact"/>
        <w:ind w:firstLine="480" w:firstLineChars="200"/>
        <w:jc w:val="both"/>
        <w:textAlignment w:val="auto"/>
        <w:outlineLvl w:val="9"/>
        <w:rPr>
          <w:rFonts w:ascii="仿宋_GB2312" w:hAnsi="宋体" w:eastAsia="仿宋_GB2312"/>
          <w:sz w:val="24"/>
          <w:szCs w:val="24"/>
          <w:u w:val="single"/>
        </w:rPr>
      </w:pPr>
      <w:r>
        <w:rPr>
          <w:rFonts w:hint="eastAsia" w:ascii="仿宋_GB2312" w:hAnsi="宋体" w:eastAsia="仿宋_GB2312"/>
          <w:sz w:val="24"/>
          <w:szCs w:val="24"/>
        </w:rPr>
        <w:t>当事人姓名或名称（单位）：</w:t>
      </w:r>
      <w:r>
        <w:rPr>
          <w:rFonts w:hint="eastAsia" w:ascii="仿宋_GB2312" w:hAnsi="宋体" w:eastAsia="仿宋_GB2312"/>
          <w:kern w:val="0"/>
          <w:sz w:val="24"/>
          <w:szCs w:val="24"/>
          <w:u w:val="single"/>
        </w:rPr>
        <w:t xml:space="preserve">                                        </w:t>
      </w:r>
    </w:p>
    <w:p w14:paraId="53455A06">
      <w:pPr>
        <w:keepNext w:val="0"/>
        <w:keepLines w:val="0"/>
        <w:pageBreakBefore w:val="0"/>
        <w:widowControl/>
        <w:kinsoku/>
        <w:wordWrap/>
        <w:overflowPunct/>
        <w:topLinePunct w:val="0"/>
        <w:autoSpaceDE/>
        <w:autoSpaceDN/>
        <w:bidi w:val="0"/>
        <w:adjustRightInd w:val="0"/>
        <w:snapToGrid w:val="0"/>
        <w:spacing w:line="450" w:lineRule="exact"/>
        <w:ind w:firstLine="480" w:firstLineChars="200"/>
        <w:jc w:val="both"/>
        <w:textAlignment w:val="auto"/>
        <w:outlineLvl w:val="9"/>
        <w:rPr>
          <w:rFonts w:ascii="仿宋_GB2312" w:hAnsi="宋体" w:eastAsia="仿宋_GB2312"/>
          <w:sz w:val="24"/>
          <w:szCs w:val="24"/>
          <w:u w:val="single"/>
        </w:rPr>
      </w:pPr>
      <w:r>
        <w:rPr>
          <w:rFonts w:hint="eastAsia" w:ascii="仿宋_GB2312" w:hAnsi="宋体" w:eastAsia="仿宋_GB2312"/>
          <w:sz w:val="24"/>
          <w:szCs w:val="24"/>
        </w:rPr>
        <w:t>当事人身份证号码或统一社会信用代码（单位）：</w:t>
      </w:r>
      <w:r>
        <w:rPr>
          <w:rFonts w:hint="eastAsia" w:ascii="仿宋_GB2312" w:hAnsi="宋体" w:eastAsia="仿宋_GB2312"/>
          <w:kern w:val="0"/>
          <w:sz w:val="24"/>
          <w:szCs w:val="24"/>
          <w:u w:val="single"/>
        </w:rPr>
        <w:t xml:space="preserve">                      </w:t>
      </w:r>
    </w:p>
    <w:p w14:paraId="759694F8">
      <w:pPr>
        <w:keepNext w:val="0"/>
        <w:keepLines w:val="0"/>
        <w:pageBreakBefore w:val="0"/>
        <w:widowControl/>
        <w:kinsoku/>
        <w:wordWrap/>
        <w:overflowPunct/>
        <w:topLinePunct w:val="0"/>
        <w:autoSpaceDE/>
        <w:autoSpaceDN/>
        <w:bidi w:val="0"/>
        <w:adjustRightInd w:val="0"/>
        <w:snapToGrid w:val="0"/>
        <w:spacing w:line="450" w:lineRule="exact"/>
        <w:ind w:firstLine="480" w:firstLineChars="200"/>
        <w:jc w:val="both"/>
        <w:textAlignment w:val="auto"/>
        <w:outlineLvl w:val="9"/>
        <w:rPr>
          <w:rFonts w:ascii="仿宋_GB2312" w:hAnsi="宋体" w:eastAsia="仿宋_GB2312"/>
          <w:sz w:val="24"/>
          <w:szCs w:val="24"/>
          <w:u w:val="single"/>
        </w:rPr>
      </w:pPr>
      <w:r>
        <w:rPr>
          <w:rFonts w:hint="eastAsia" w:ascii="仿宋_GB2312" w:hAnsi="宋体" w:eastAsia="仿宋_GB2312"/>
          <w:sz w:val="24"/>
          <w:szCs w:val="24"/>
        </w:rPr>
        <w:t>当事人住址或住所（单位）：</w:t>
      </w:r>
      <w:r>
        <w:rPr>
          <w:rFonts w:hint="eastAsia" w:ascii="仿宋_GB2312" w:hAnsi="宋体" w:eastAsia="仿宋_GB2312"/>
          <w:kern w:val="0"/>
          <w:sz w:val="24"/>
          <w:szCs w:val="24"/>
          <w:u w:val="single"/>
        </w:rPr>
        <w:t xml:space="preserve">                                        </w:t>
      </w:r>
    </w:p>
    <w:p w14:paraId="5C50880A">
      <w:pPr>
        <w:keepNext w:val="0"/>
        <w:keepLines w:val="0"/>
        <w:pageBreakBefore w:val="0"/>
        <w:widowControl/>
        <w:kinsoku/>
        <w:wordWrap/>
        <w:overflowPunct/>
        <w:topLinePunct w:val="0"/>
        <w:autoSpaceDE/>
        <w:autoSpaceDN/>
        <w:bidi w:val="0"/>
        <w:adjustRightInd w:val="0"/>
        <w:snapToGrid w:val="0"/>
        <w:spacing w:line="450" w:lineRule="exact"/>
        <w:ind w:firstLine="480" w:firstLineChars="200"/>
        <w:jc w:val="both"/>
        <w:textAlignment w:val="auto"/>
        <w:outlineLvl w:val="9"/>
        <w:rPr>
          <w:rFonts w:ascii="仿宋_GB2312" w:hAnsi="宋体" w:eastAsia="仿宋_GB2312"/>
          <w:sz w:val="24"/>
          <w:szCs w:val="24"/>
          <w:u w:val="single"/>
        </w:rPr>
      </w:pPr>
      <w:r>
        <w:rPr>
          <w:rFonts w:hint="eastAsia" w:ascii="仿宋_GB2312" w:hAnsi="宋体" w:eastAsia="仿宋_GB2312"/>
          <w:sz w:val="24"/>
          <w:szCs w:val="24"/>
        </w:rPr>
        <w:t>（单位）法定代表人（负责人）：</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u w:val="single"/>
        </w:rPr>
        <w:t xml:space="preserve">        </w:t>
      </w:r>
      <w:r>
        <w:rPr>
          <w:rFonts w:hint="eastAsia" w:ascii="仿宋_GB2312" w:hAnsi="宋体" w:eastAsia="仿宋_GB2312" w:cs="黑体"/>
          <w:kern w:val="0"/>
          <w:sz w:val="24"/>
          <w:u w:val="single"/>
        </w:rPr>
        <w:t xml:space="preserve">      </w:t>
      </w:r>
    </w:p>
    <w:p w14:paraId="76844555">
      <w:pPr>
        <w:keepNext w:val="0"/>
        <w:keepLines w:val="0"/>
        <w:pageBreakBefore w:val="0"/>
        <w:kinsoku/>
        <w:wordWrap/>
        <w:overflowPunct/>
        <w:topLinePunct w:val="0"/>
        <w:autoSpaceDE/>
        <w:autoSpaceDN/>
        <w:bidi w:val="0"/>
        <w:adjustRightInd w:val="0"/>
        <w:snapToGrid w:val="0"/>
        <w:spacing w:line="450" w:lineRule="exact"/>
        <w:ind w:firstLine="480" w:firstLineChars="200"/>
        <w:jc w:val="both"/>
        <w:textAlignment w:val="auto"/>
        <w:outlineLvl w:val="9"/>
        <w:rPr>
          <w:rFonts w:ascii="仿宋_GB2312" w:hAnsi="宋体" w:eastAsia="仿宋_GB2312" w:cs="黑体"/>
          <w:kern w:val="0"/>
          <w:sz w:val="24"/>
          <w:szCs w:val="24"/>
        </w:rPr>
      </w:pPr>
      <w:bookmarkStart w:id="186" w:name="_Hlk29217700"/>
      <w:r>
        <w:rPr>
          <w:rFonts w:hint="eastAsia" w:ascii="仿宋_GB2312" w:hAnsi="宋体" w:eastAsia="仿宋_GB2312" w:cs="黑体"/>
          <w:kern w:val="0"/>
          <w:sz w:val="24"/>
          <w:szCs w:val="24"/>
        </w:rPr>
        <w:t>本机关于</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r>
        <w:rPr>
          <w:rFonts w:hint="eastAsia" w:ascii="仿宋_GB2312" w:hAnsi="宋体" w:eastAsia="仿宋_GB2312" w:cs="黑体"/>
          <w:kern w:val="0"/>
          <w:sz w:val="24"/>
          <w:szCs w:val="24"/>
        </w:rPr>
        <w:t>向你（单位）送达《先行登记保存</w:t>
      </w:r>
      <w:r>
        <w:rPr>
          <w:rFonts w:hint="eastAsia" w:ascii="仿宋_GB2312" w:hAnsi="宋体" w:eastAsia="仿宋_GB2312" w:cs="黑体"/>
          <w:kern w:val="0"/>
          <w:sz w:val="24"/>
          <w:szCs w:val="24"/>
          <w:lang w:val="en-US" w:eastAsia="zh-CN"/>
        </w:rPr>
        <w:t>证据通知</w:t>
      </w:r>
      <w:r>
        <w:rPr>
          <w:rFonts w:hint="eastAsia" w:ascii="仿宋_GB2312" w:hAnsi="宋体" w:eastAsia="仿宋_GB2312" w:cs="黑体"/>
          <w:kern w:val="0"/>
          <w:sz w:val="24"/>
          <w:szCs w:val="24"/>
        </w:rPr>
        <w:t>书》（</w:t>
      </w:r>
      <w:r>
        <w:rPr>
          <w:rFonts w:hint="eastAsia" w:ascii="仿宋_GB2312" w:hAnsi="宋体" w:eastAsia="仿宋_GB2312" w:cs="黑体"/>
          <w:kern w:val="0"/>
          <w:sz w:val="24"/>
          <w:u w:val="single"/>
        </w:rPr>
        <w:t xml:space="preserve">      </w:t>
      </w:r>
      <w:r>
        <w:rPr>
          <w:rFonts w:hint="eastAsia" w:ascii="仿宋_GB2312" w:hAnsi="宋体" w:eastAsia="仿宋_GB2312"/>
          <w:sz w:val="24"/>
          <w:szCs w:val="24"/>
        </w:rPr>
        <w:t>医保</w:t>
      </w:r>
      <w:r>
        <w:rPr>
          <w:rFonts w:hint="eastAsia" w:ascii="仿宋_GB2312" w:hAnsi="宋体" w:eastAsia="仿宋_GB2312" w:cs="黑体"/>
          <w:kern w:val="0"/>
          <w:sz w:val="24"/>
        </w:rPr>
        <w:t>登处</w:t>
      </w:r>
      <w:r>
        <w:rPr>
          <w:rFonts w:hint="eastAsia" w:ascii="仿宋_GB2312" w:hAnsi="宋体" w:eastAsia="仿宋_GB2312"/>
          <w:sz w:val="24"/>
          <w:szCs w:val="24"/>
        </w:rPr>
        <w:t>字</w:t>
      </w:r>
      <w:r>
        <w:rPr>
          <w:rFonts w:ascii="仿宋_GB2312" w:hAnsi="宋体" w:eastAsia="仿宋_GB2312"/>
          <w:sz w:val="24"/>
          <w:szCs w:val="24"/>
        </w:rPr>
        <w:t>〔20××〕</w:t>
      </w:r>
      <w:r>
        <w:rPr>
          <w:rFonts w:hint="eastAsia" w:ascii="仿宋_GB2312" w:hAnsi="宋体" w:eastAsia="仿宋_GB2312"/>
          <w:sz w:val="24"/>
          <w:szCs w:val="24"/>
        </w:rPr>
        <w:t>第   号</w:t>
      </w:r>
      <w:r>
        <w:rPr>
          <w:rFonts w:hint="eastAsia" w:ascii="仿宋_GB2312" w:hAnsi="宋体" w:eastAsia="仿宋_GB2312" w:cs="黑体"/>
          <w:kern w:val="0"/>
          <w:sz w:val="24"/>
          <w:szCs w:val="24"/>
        </w:rPr>
        <w:t>），对</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szCs w:val="24"/>
        </w:rPr>
        <w:t>等物品进行先行登记保存，存放于</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szCs w:val="24"/>
        </w:rPr>
        <w:t>。</w:t>
      </w:r>
    </w:p>
    <w:p w14:paraId="0A97B15E">
      <w:pPr>
        <w:keepNext w:val="0"/>
        <w:keepLines w:val="0"/>
        <w:pageBreakBefore w:val="0"/>
        <w:kinsoku/>
        <w:wordWrap/>
        <w:overflowPunct/>
        <w:topLinePunct w:val="0"/>
        <w:autoSpaceDE/>
        <w:autoSpaceDN/>
        <w:bidi w:val="0"/>
        <w:adjustRightInd w:val="0"/>
        <w:snapToGrid w:val="0"/>
        <w:spacing w:line="450" w:lineRule="exact"/>
        <w:ind w:firstLine="480" w:firstLineChars="200"/>
        <w:jc w:val="both"/>
        <w:textAlignment w:val="auto"/>
        <w:outlineLvl w:val="9"/>
        <w:rPr>
          <w:rFonts w:ascii="仿宋_GB2312" w:hAnsi="宋体" w:eastAsia="仿宋_GB2312" w:cs="黑体"/>
          <w:kern w:val="0"/>
          <w:sz w:val="24"/>
          <w:szCs w:val="24"/>
        </w:rPr>
      </w:pPr>
      <w:r>
        <w:rPr>
          <w:rFonts w:hint="eastAsia" w:ascii="仿宋_GB2312" w:hAnsi="宋体" w:eastAsia="仿宋_GB2312" w:cs="黑体"/>
          <w:kern w:val="0"/>
          <w:sz w:val="24"/>
          <w:szCs w:val="24"/>
        </w:rPr>
        <w:t>现因</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szCs w:val="24"/>
          <w:u w:val="single"/>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szCs w:val="24"/>
        </w:rPr>
        <w:t>，决定根据《</w:t>
      </w:r>
      <w:r>
        <w:rPr>
          <w:rFonts w:hint="eastAsia" w:ascii="仿宋_GB2312" w:hAnsi="宋体" w:eastAsia="仿宋_GB2312" w:cs="黑体"/>
          <w:kern w:val="0"/>
          <w:sz w:val="24"/>
          <w:szCs w:val="24"/>
          <w:lang w:eastAsia="zh-CN"/>
        </w:rPr>
        <w:t>中华人民共和国</w:t>
      </w:r>
      <w:r>
        <w:rPr>
          <w:rFonts w:hint="eastAsia" w:ascii="仿宋_GB2312" w:hAnsi="宋体" w:eastAsia="仿宋_GB2312" w:cs="黑体"/>
          <w:kern w:val="0"/>
          <w:sz w:val="24"/>
          <w:szCs w:val="24"/>
        </w:rPr>
        <w:t>行政处罚法》第</w:t>
      </w:r>
      <w:r>
        <w:rPr>
          <w:rFonts w:hint="default" w:ascii="仿宋_GB2312" w:hAnsi="宋体" w:eastAsia="仿宋_GB2312" w:cs="黑体"/>
          <w:kern w:val="0"/>
          <w:sz w:val="24"/>
          <w:szCs w:val="24"/>
        </w:rPr>
        <w:t>五十六</w:t>
      </w:r>
      <w:r>
        <w:rPr>
          <w:rFonts w:hint="eastAsia" w:ascii="仿宋_GB2312" w:hAnsi="宋体" w:eastAsia="仿宋_GB2312" w:cs="黑体"/>
          <w:kern w:val="0"/>
          <w:sz w:val="24"/>
          <w:szCs w:val="24"/>
          <w:lang w:val="en-US" w:eastAsia="zh-CN"/>
        </w:rPr>
        <w:t>条之</w:t>
      </w:r>
      <w:r>
        <w:rPr>
          <w:rFonts w:hint="eastAsia" w:ascii="仿宋_GB2312" w:hAnsi="宋体" w:eastAsia="仿宋_GB2312" w:cs="黑体"/>
          <w:kern w:val="0"/>
          <w:sz w:val="24"/>
          <w:szCs w:val="24"/>
        </w:rPr>
        <w:t>规定</w:t>
      </w:r>
      <w:r>
        <w:rPr>
          <w:rFonts w:hint="eastAsia" w:ascii="仿宋_GB2312" w:hAnsi="宋体" w:eastAsia="仿宋_GB2312" w:cs="黑体"/>
          <w:kern w:val="0"/>
          <w:sz w:val="24"/>
          <w:szCs w:val="24"/>
          <w:lang w:eastAsia="zh-CN"/>
        </w:rPr>
        <w:t>，</w:t>
      </w:r>
      <w:r>
        <w:rPr>
          <w:rFonts w:hint="eastAsia" w:ascii="仿宋_GB2312" w:hAnsi="宋体" w:eastAsia="仿宋_GB2312" w:cs="黑体"/>
          <w:kern w:val="0"/>
          <w:sz w:val="24"/>
          <w:szCs w:val="24"/>
        </w:rPr>
        <w:t>对《先行登记保存</w:t>
      </w:r>
      <w:r>
        <w:rPr>
          <w:rFonts w:hint="eastAsia" w:ascii="仿宋_GB2312" w:hAnsi="宋体" w:eastAsia="仿宋_GB2312" w:cs="黑体"/>
          <w:kern w:val="0"/>
          <w:sz w:val="24"/>
          <w:szCs w:val="24"/>
          <w:lang w:val="en-US" w:eastAsia="zh-CN"/>
        </w:rPr>
        <w:t>证据通知</w:t>
      </w:r>
      <w:r>
        <w:rPr>
          <w:rFonts w:hint="eastAsia" w:ascii="仿宋_GB2312" w:hAnsi="宋体" w:eastAsia="仿宋_GB2312" w:cs="黑体"/>
          <w:kern w:val="0"/>
          <w:sz w:val="24"/>
          <w:szCs w:val="24"/>
        </w:rPr>
        <w:t>书》载明的物品（详见《先行登记保存</w:t>
      </w:r>
      <w:r>
        <w:rPr>
          <w:rFonts w:hint="eastAsia" w:ascii="仿宋_GB2312" w:hAnsi="宋体" w:eastAsia="仿宋_GB2312" w:cs="黑体"/>
          <w:kern w:val="0"/>
          <w:sz w:val="24"/>
          <w:szCs w:val="24"/>
          <w:lang w:val="en-US" w:eastAsia="zh-CN"/>
        </w:rPr>
        <w:t>证据</w:t>
      </w:r>
      <w:r>
        <w:rPr>
          <w:rFonts w:hint="eastAsia" w:ascii="仿宋_GB2312" w:hAnsi="宋体" w:eastAsia="仿宋_GB2312" w:cs="黑体"/>
          <w:kern w:val="0"/>
          <w:sz w:val="24"/>
          <w:szCs w:val="24"/>
        </w:rPr>
        <w:t>清单》）作如下处理：</w:t>
      </w:r>
    </w:p>
    <w:p w14:paraId="543DDF8C">
      <w:pPr>
        <w:keepNext w:val="0"/>
        <w:keepLines w:val="0"/>
        <w:pageBreakBefore w:val="0"/>
        <w:kinsoku/>
        <w:wordWrap/>
        <w:overflowPunct/>
        <w:topLinePunct w:val="0"/>
        <w:autoSpaceDE/>
        <w:autoSpaceDN/>
        <w:bidi w:val="0"/>
        <w:adjustRightInd w:val="0"/>
        <w:snapToGrid w:val="0"/>
        <w:spacing w:line="45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□解除先行登记保存 □查封 □扣押</w:t>
      </w:r>
      <w:bookmarkStart w:id="187" w:name="_Hlk32956782"/>
      <w:r>
        <w:rPr>
          <w:rFonts w:hint="eastAsia" w:ascii="仿宋_GB2312" w:hAnsi="宋体" w:eastAsia="仿宋_GB2312" w:cs="黑体"/>
          <w:kern w:val="0"/>
          <w:sz w:val="24"/>
          <w:szCs w:val="24"/>
        </w:rPr>
        <w:t xml:space="preserve"> </w:t>
      </w:r>
      <w:bookmarkEnd w:id="187"/>
    </w:p>
    <w:p w14:paraId="2AFE7527">
      <w:pPr>
        <w:keepNext w:val="0"/>
        <w:keepLines w:val="0"/>
        <w:pageBreakBefore w:val="0"/>
        <w:kinsoku/>
        <w:wordWrap/>
        <w:overflowPunct/>
        <w:topLinePunct w:val="0"/>
        <w:autoSpaceDE/>
        <w:autoSpaceDN/>
        <w:bidi w:val="0"/>
        <w:adjustRightInd w:val="0"/>
        <w:snapToGrid w:val="0"/>
        <w:spacing w:line="45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□移送至</w:t>
      </w:r>
      <w:r>
        <w:rPr>
          <w:rFonts w:hint="eastAsia" w:ascii="仿宋_GB2312" w:hAnsi="宋体" w:eastAsia="仿宋_GB2312" w:cs="黑体"/>
          <w:kern w:val="0"/>
          <w:sz w:val="24"/>
          <w:szCs w:val="24"/>
          <w:u w:val="single"/>
        </w:rPr>
        <w:t xml:space="preserve">                            </w:t>
      </w:r>
      <w:r>
        <w:rPr>
          <w:rFonts w:hint="eastAsia" w:ascii="仿宋_GB2312" w:hAnsi="宋体" w:eastAsia="仿宋_GB2312" w:cs="黑体"/>
          <w:kern w:val="0"/>
          <w:sz w:val="24"/>
          <w:szCs w:val="24"/>
        </w:rPr>
        <w:t>。</w:t>
      </w:r>
    </w:p>
    <w:p w14:paraId="0F640CC0">
      <w:pPr>
        <w:keepNext w:val="0"/>
        <w:keepLines w:val="0"/>
        <w:pageBreakBefore w:val="0"/>
        <w:kinsoku/>
        <w:wordWrap/>
        <w:overflowPunct/>
        <w:topLinePunct w:val="0"/>
        <w:autoSpaceDE/>
        <w:autoSpaceDN/>
        <w:bidi w:val="0"/>
        <w:adjustRightInd w:val="0"/>
        <w:snapToGrid w:val="0"/>
        <w:spacing w:line="45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□其他</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szCs w:val="24"/>
          <w:u w:val="single"/>
        </w:rPr>
        <w:t xml:space="preserve">       </w:t>
      </w:r>
      <w:r>
        <w:rPr>
          <w:rFonts w:ascii="仿宋_GB2312" w:hAnsi="宋体" w:eastAsia="仿宋_GB2312" w:cs="黑体"/>
          <w:kern w:val="0"/>
          <w:sz w:val="24"/>
          <w:szCs w:val="24"/>
          <w:u w:val="single"/>
        </w:rPr>
        <w:t xml:space="preserve"> </w:t>
      </w:r>
      <w:r>
        <w:rPr>
          <w:rFonts w:hint="eastAsia" w:ascii="仿宋_GB2312" w:hAnsi="宋体" w:eastAsia="仿宋_GB2312" w:cs="黑体"/>
          <w:kern w:val="0"/>
          <w:sz w:val="24"/>
          <w:szCs w:val="24"/>
        </w:rPr>
        <w:t>。</w:t>
      </w:r>
    </w:p>
    <w:p w14:paraId="6C9C9B02">
      <w:pPr>
        <w:keepNext w:val="0"/>
        <w:keepLines w:val="0"/>
        <w:pageBreakBefore w:val="0"/>
        <w:widowControl/>
        <w:kinsoku/>
        <w:wordWrap/>
        <w:overflowPunct/>
        <w:topLinePunct w:val="0"/>
        <w:autoSpaceDE/>
        <w:autoSpaceDN/>
        <w:bidi w:val="0"/>
        <w:spacing w:line="450" w:lineRule="exact"/>
        <w:ind w:firstLine="480" w:firstLineChars="200"/>
        <w:textAlignment w:val="auto"/>
        <w:rPr>
          <w:rFonts w:ascii="仿宋_GB2312" w:hAnsi="宋体" w:eastAsia="仿宋_GB2312"/>
          <w:bCs/>
          <w:sz w:val="24"/>
          <w:szCs w:val="24"/>
        </w:rPr>
      </w:pPr>
      <w:r>
        <w:rPr>
          <w:rFonts w:hint="eastAsia" w:ascii="仿宋_GB2312" w:hAnsi="宋体" w:eastAsia="仿宋_GB2312"/>
          <w:bCs/>
          <w:sz w:val="24"/>
          <w:szCs w:val="24"/>
        </w:rPr>
        <w:t>如你（单位）不服本决定，可以在收到本</w:t>
      </w:r>
      <w:r>
        <w:rPr>
          <w:rFonts w:hint="eastAsia" w:ascii="仿宋_GB2312" w:hAnsi="宋体" w:eastAsia="仿宋_GB2312"/>
          <w:bCs/>
          <w:sz w:val="24"/>
          <w:szCs w:val="24"/>
          <w:lang w:val="en-US" w:eastAsia="zh-CN"/>
        </w:rPr>
        <w:t>通知</w:t>
      </w:r>
      <w:r>
        <w:rPr>
          <w:rFonts w:hint="eastAsia" w:ascii="仿宋_GB2312" w:hAnsi="宋体" w:eastAsia="仿宋_GB2312"/>
          <w:bCs/>
          <w:sz w:val="24"/>
          <w:szCs w:val="24"/>
        </w:rPr>
        <w:t>书之日起60日内向</w:t>
      </w:r>
      <w:r>
        <w:rPr>
          <w:rFonts w:ascii="仿宋_GB2312" w:hAnsi="宋体" w:eastAsia="仿宋_GB2312"/>
          <w:sz w:val="24"/>
          <w:szCs w:val="24"/>
        </w:rPr>
        <w:t>××</w:t>
      </w:r>
      <w:r>
        <w:rPr>
          <w:rFonts w:hint="eastAsia" w:ascii="仿宋_GB2312" w:hAnsi="宋体" w:eastAsia="仿宋_GB2312"/>
          <w:sz w:val="24"/>
          <w:szCs w:val="24"/>
          <w:lang w:eastAsia="zh-CN"/>
        </w:rPr>
        <w:t>市</w:t>
      </w:r>
      <w:r>
        <w:rPr>
          <w:rFonts w:hint="eastAsia" w:ascii="仿宋_GB2312" w:hAnsi="宋体" w:eastAsia="仿宋_GB2312"/>
          <w:bCs/>
          <w:sz w:val="24"/>
          <w:szCs w:val="24"/>
        </w:rPr>
        <w:t>人民政府申请行政复议；也可以在收到本决定书之日起6个月内直接向</w:t>
      </w:r>
      <w:r>
        <w:rPr>
          <w:rFonts w:ascii="仿宋_GB2312" w:hAnsi="宋体" w:eastAsia="仿宋_GB2312"/>
          <w:sz w:val="24"/>
          <w:szCs w:val="24"/>
        </w:rPr>
        <w:t>××</w:t>
      </w:r>
      <w:r>
        <w:rPr>
          <w:rFonts w:hint="eastAsia" w:ascii="仿宋_GB2312" w:hAnsi="宋体" w:eastAsia="仿宋_GB2312"/>
          <w:sz w:val="24"/>
          <w:szCs w:val="24"/>
          <w:lang w:eastAsia="zh-CN"/>
        </w:rPr>
        <w:t>人民法院</w:t>
      </w:r>
      <w:r>
        <w:rPr>
          <w:rFonts w:hint="eastAsia" w:ascii="仿宋_GB2312" w:hAnsi="宋体" w:eastAsia="仿宋_GB2312"/>
          <w:bCs/>
          <w:sz w:val="24"/>
          <w:szCs w:val="24"/>
        </w:rPr>
        <w:t>提起行政诉讼。</w:t>
      </w:r>
    </w:p>
    <w:bookmarkEnd w:id="186"/>
    <w:p w14:paraId="4335AC44">
      <w:pPr>
        <w:keepNext w:val="0"/>
        <w:keepLines w:val="0"/>
        <w:pageBreakBefore w:val="0"/>
        <w:kinsoku/>
        <w:wordWrap/>
        <w:overflowPunct/>
        <w:topLinePunct w:val="0"/>
        <w:autoSpaceDE/>
        <w:autoSpaceDN/>
        <w:bidi w:val="0"/>
        <w:adjustRightInd w:val="0"/>
        <w:snapToGrid w:val="0"/>
        <w:spacing w:line="450" w:lineRule="exact"/>
        <w:ind w:firstLine="480" w:firstLineChars="200"/>
        <w:jc w:val="left"/>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附件：先行登记保存</w:t>
      </w:r>
      <w:r>
        <w:rPr>
          <w:rFonts w:hint="eastAsia" w:ascii="仿宋_GB2312" w:hAnsi="宋体" w:eastAsia="仿宋_GB2312" w:cs="黑体"/>
          <w:kern w:val="0"/>
          <w:sz w:val="24"/>
          <w:szCs w:val="24"/>
          <w:lang w:val="en-US" w:eastAsia="zh-CN"/>
        </w:rPr>
        <w:t>证据</w:t>
      </w:r>
      <w:r>
        <w:rPr>
          <w:rFonts w:hint="eastAsia" w:ascii="仿宋_GB2312" w:hAnsi="宋体" w:eastAsia="仿宋_GB2312" w:cs="黑体"/>
          <w:kern w:val="0"/>
          <w:sz w:val="24"/>
          <w:szCs w:val="24"/>
        </w:rPr>
        <w:t>处理清单</w:t>
      </w:r>
    </w:p>
    <w:p w14:paraId="7EF40DC9">
      <w:pPr>
        <w:keepNext w:val="0"/>
        <w:keepLines w:val="0"/>
        <w:pageBreakBefore w:val="0"/>
        <w:kinsoku/>
        <w:wordWrap/>
        <w:overflowPunct/>
        <w:topLinePunct w:val="0"/>
        <w:autoSpaceDE/>
        <w:autoSpaceDN/>
        <w:bidi w:val="0"/>
        <w:adjustRightInd w:val="0"/>
        <w:snapToGrid w:val="0"/>
        <w:spacing w:line="450" w:lineRule="exact"/>
        <w:ind w:firstLine="480" w:firstLineChars="200"/>
        <w:jc w:val="left"/>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处理时间：</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p>
    <w:p w14:paraId="0A47AAA6">
      <w:pPr>
        <w:keepNext w:val="0"/>
        <w:keepLines w:val="0"/>
        <w:pageBreakBefore w:val="0"/>
        <w:kinsoku/>
        <w:wordWrap/>
        <w:overflowPunct/>
        <w:topLinePunct w:val="0"/>
        <w:autoSpaceDE/>
        <w:autoSpaceDN/>
        <w:bidi w:val="0"/>
        <w:adjustRightInd w:val="0"/>
        <w:snapToGrid w:val="0"/>
        <w:spacing w:line="450" w:lineRule="exact"/>
        <w:ind w:firstLine="480" w:firstLineChars="200"/>
        <w:jc w:val="left"/>
        <w:textAlignment w:val="auto"/>
        <w:rPr>
          <w:rFonts w:hint="eastAsia" w:ascii="仿宋_GB2312" w:hAnsi="宋体" w:eastAsia="仿宋_GB2312" w:cs="黑体"/>
          <w:kern w:val="0"/>
          <w:sz w:val="24"/>
          <w:szCs w:val="24"/>
          <w:lang w:eastAsia="zh-CN"/>
        </w:rPr>
      </w:pPr>
      <w:r>
        <w:rPr>
          <w:rFonts w:hint="eastAsia" w:ascii="仿宋_GB2312" w:hAnsi="宋体" w:eastAsia="仿宋_GB2312" w:cs="黑体"/>
          <w:kern w:val="0"/>
          <w:sz w:val="24"/>
          <w:szCs w:val="24"/>
        </w:rPr>
        <w:t>处理地点：</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r>
        <w:rPr>
          <w:rFonts w:ascii="仿宋_GB2312" w:hAnsi="宋体" w:eastAsia="仿宋_GB2312"/>
          <w:kern w:val="0"/>
          <w:sz w:val="24"/>
          <w:szCs w:val="24"/>
          <w:u w:val="none"/>
        </w:rPr>
        <w:t xml:space="preserve"> </w:t>
      </w:r>
      <w:r>
        <w:rPr>
          <w:rFonts w:hint="eastAsia" w:ascii="仿宋_GB2312" w:hAnsi="宋体" w:eastAsia="仿宋_GB2312"/>
          <w:kern w:val="0"/>
          <w:sz w:val="24"/>
          <w:szCs w:val="24"/>
          <w:u w:val="none"/>
          <w:lang w:eastAsia="zh-CN"/>
        </w:rPr>
        <w:t>。</w:t>
      </w:r>
    </w:p>
    <w:p w14:paraId="3D28ECD1">
      <w:pPr>
        <w:widowControl/>
        <w:adjustRightInd w:val="0"/>
        <w:snapToGrid w:val="0"/>
        <w:spacing w:line="360" w:lineRule="auto"/>
        <w:ind w:firstLine="480" w:firstLineChars="200"/>
        <w:jc w:val="right"/>
        <w:rPr>
          <w:rFonts w:ascii="仿宋_GB2312" w:hAnsi="宋体" w:eastAsia="仿宋_GB2312"/>
          <w:sz w:val="24"/>
          <w:szCs w:val="24"/>
        </w:rPr>
      </w:pPr>
    </w:p>
    <w:p w14:paraId="7291A723">
      <w:pPr>
        <w:widowControl/>
        <w:adjustRightInd w:val="0"/>
        <w:snapToGrid w:val="0"/>
        <w:spacing w:line="360" w:lineRule="auto"/>
        <w:ind w:firstLine="480" w:firstLineChars="200"/>
        <w:jc w:val="center"/>
        <w:rPr>
          <w:rFonts w:ascii="仿宋_GB2312" w:hAnsi="宋体" w:eastAsia="仿宋_GB2312"/>
          <w:sz w:val="24"/>
          <w:szCs w:val="24"/>
        </w:rPr>
      </w:pPr>
      <w:r>
        <w:rPr>
          <w:rFonts w:hint="eastAsia" w:ascii="仿宋_GB2312" w:hAnsi="宋体" w:eastAsia="仿宋_GB2312"/>
          <w:sz w:val="24"/>
          <w:szCs w:val="24"/>
          <w:lang w:val="en-US" w:eastAsia="zh-CN"/>
        </w:rPr>
        <w:t xml:space="preserve">                                 </w:t>
      </w:r>
      <w:r>
        <w:rPr>
          <w:rFonts w:ascii="仿宋_GB2312" w:hAnsi="宋体" w:eastAsia="仿宋_GB2312"/>
          <w:sz w:val="24"/>
          <w:szCs w:val="24"/>
        </w:rPr>
        <w:t>××</w:t>
      </w:r>
      <w:r>
        <w:rPr>
          <w:rFonts w:hint="eastAsia" w:ascii="仿宋_GB2312" w:hAnsi="宋体" w:eastAsia="仿宋_GB2312"/>
          <w:sz w:val="24"/>
          <w:szCs w:val="24"/>
          <w:lang w:eastAsia="zh-CN"/>
        </w:rPr>
        <w:t>市</w:t>
      </w:r>
      <w:r>
        <w:rPr>
          <w:rFonts w:hint="eastAsia" w:ascii="仿宋_GB2312" w:hAnsi="宋体" w:eastAsia="仿宋_GB2312"/>
          <w:sz w:val="24"/>
          <w:szCs w:val="24"/>
        </w:rPr>
        <w:t>医疗保障局</w:t>
      </w:r>
    </w:p>
    <w:p w14:paraId="7D64188B">
      <w:pPr>
        <w:widowControl/>
        <w:adjustRightInd w:val="0"/>
        <w:snapToGrid w:val="0"/>
        <w:spacing w:line="360" w:lineRule="auto"/>
        <w:ind w:firstLine="480" w:firstLineChars="200"/>
        <w:jc w:val="center"/>
        <w:rPr>
          <w:rFonts w:ascii="仿宋_GB2312" w:hAnsi="宋体" w:eastAsia="仿宋_GB2312"/>
          <w:sz w:val="24"/>
          <w:szCs w:val="24"/>
        </w:rPr>
      </w:pPr>
      <w:r>
        <w:rPr>
          <w:rFonts w:hint="eastAsia" w:ascii="仿宋_GB2312" w:hAnsi="宋体" w:eastAsia="仿宋_GB2312"/>
          <w:sz w:val="24"/>
          <w:szCs w:val="24"/>
          <w:lang w:val="en-US" w:eastAsia="zh-CN"/>
        </w:rPr>
        <w:t xml:space="preserve">                                 </w:t>
      </w:r>
      <w:r>
        <w:rPr>
          <w:rFonts w:hint="eastAsia" w:ascii="仿宋_GB2312" w:hAnsi="宋体" w:eastAsia="仿宋_GB2312"/>
          <w:sz w:val="24"/>
          <w:szCs w:val="24"/>
        </w:rPr>
        <w:t>（公章）</w:t>
      </w:r>
    </w:p>
    <w:p w14:paraId="402C2ACB">
      <w:pPr>
        <w:widowControl/>
        <w:adjustRightInd w:val="0"/>
        <w:snapToGrid w:val="0"/>
        <w:spacing w:line="360" w:lineRule="auto"/>
        <w:ind w:firstLine="1440" w:firstLineChars="600"/>
        <w:jc w:val="center"/>
        <w:rPr>
          <w:rFonts w:ascii="仿宋_GB2312" w:hAnsi="宋体" w:eastAsia="仿宋_GB2312"/>
          <w:sz w:val="24"/>
          <w:szCs w:val="24"/>
        </w:rPr>
      </w:pPr>
      <w:r>
        <w:rPr>
          <w:rFonts w:hint="eastAsia" w:ascii="仿宋_GB2312" w:hAnsi="宋体" w:eastAsia="仿宋_GB2312"/>
          <w:sz w:val="24"/>
          <w:szCs w:val="24"/>
          <w:lang w:val="en-US" w:eastAsia="zh-CN"/>
        </w:rPr>
        <w:t xml:space="preserve">                             </w:t>
      </w:r>
      <w:r>
        <w:rPr>
          <w:rFonts w:hint="eastAsia" w:ascii="仿宋_GB2312" w:hAnsi="宋体" w:eastAsia="仿宋_GB2312"/>
          <w:sz w:val="24"/>
          <w:szCs w:val="24"/>
        </w:rPr>
        <w:t>年  月  日</w:t>
      </w:r>
    </w:p>
    <w:p w14:paraId="201E0BA9">
      <w:pPr>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（本文书一式三份。一份交当事人，一份随卷归档，一份本机关留存。）</w:t>
      </w:r>
    </w:p>
    <w:p w14:paraId="17D84585">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jc w:val="center"/>
        <w:textAlignment w:val="auto"/>
        <w:outlineLvl w:val="9"/>
        <w:rPr>
          <w:rFonts w:hint="eastAsia" w:ascii="仿宋_GB2312" w:hAnsi="宋体" w:eastAsia="仿宋_GB2312"/>
          <w:sz w:val="30"/>
          <w:szCs w:val="30"/>
          <w:lang w:val="en-US" w:eastAsia="zh-CN"/>
        </w:rPr>
      </w:pPr>
      <w:bookmarkStart w:id="188" w:name="_Hlk29218365"/>
    </w:p>
    <w:p w14:paraId="23FFF450">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jc w:val="center"/>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填写说明</w:t>
      </w:r>
    </w:p>
    <w:p w14:paraId="53EB21E7">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outlineLvl w:val="9"/>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374BBC5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ascii="仿宋_GB2312" w:hAnsi="宋体" w:eastAsia="仿宋_GB2312" w:cs="黑体"/>
          <w:kern w:val="0"/>
          <w:sz w:val="24"/>
          <w:szCs w:val="24"/>
        </w:rPr>
      </w:pPr>
      <w:r>
        <w:rPr>
          <w:rFonts w:hint="eastAsia" w:ascii="仿宋_GB2312" w:hAnsi="宋体" w:eastAsia="仿宋_GB2312" w:cs="黑体"/>
          <w:kern w:val="0"/>
          <w:sz w:val="24"/>
          <w:szCs w:val="24"/>
        </w:rPr>
        <w:t>（一）医疗保障部门外部文书，送达当事人。</w:t>
      </w:r>
    </w:p>
    <w:bookmarkEnd w:id="188"/>
    <w:p w14:paraId="5D8FC3F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ascii="仿宋_GB2312" w:hAnsi="宋体" w:eastAsia="仿宋_GB2312" w:cs="黑体"/>
          <w:kern w:val="0"/>
          <w:sz w:val="24"/>
          <w:szCs w:val="24"/>
        </w:rPr>
      </w:pPr>
      <w:r>
        <w:rPr>
          <w:rFonts w:hint="eastAsia" w:ascii="仿宋_GB2312" w:hAnsi="宋体" w:eastAsia="仿宋_GB2312" w:cs="黑体"/>
          <w:kern w:val="0"/>
          <w:sz w:val="24"/>
          <w:szCs w:val="24"/>
        </w:rPr>
        <w:t>（二）用于行政处罚案件调查取证过程中，适用于对先行登记保存的证物作出处理决定。</w:t>
      </w:r>
    </w:p>
    <w:p w14:paraId="6FBF0689">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outlineLvl w:val="9"/>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2B83938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ascii="仿宋_GB2312" w:hAnsi="宋体" w:eastAsia="仿宋_GB2312" w:cs="黑体"/>
          <w:kern w:val="0"/>
          <w:sz w:val="24"/>
          <w:szCs w:val="24"/>
        </w:rPr>
      </w:pPr>
      <w:bookmarkStart w:id="189" w:name="_Hlk29218478"/>
      <w:r>
        <w:rPr>
          <w:rFonts w:hint="eastAsia" w:ascii="仿宋_GB2312" w:hAnsi="宋体" w:eastAsia="仿宋_GB2312" w:cs="黑体"/>
          <w:kern w:val="0"/>
          <w:sz w:val="24"/>
          <w:szCs w:val="24"/>
        </w:rPr>
        <w:t>（一）有医疗保障部门名称、文书名称和文号。有当事人姓名或名称（单位）、住址或住所（单位）、身份证号码或统一社会信用代码（单位），当事人为单位的，还需注明其法定代表人（负责人）姓名。</w:t>
      </w:r>
    </w:p>
    <w:p w14:paraId="074030B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ascii="仿宋_GB2312" w:hAnsi="宋体" w:eastAsia="仿宋_GB2312" w:cs="黑体"/>
          <w:kern w:val="0"/>
          <w:sz w:val="24"/>
          <w:szCs w:val="24"/>
        </w:rPr>
      </w:pPr>
      <w:r>
        <w:rPr>
          <w:rFonts w:hint="eastAsia" w:ascii="仿宋_GB2312" w:hAnsi="宋体" w:eastAsia="仿宋_GB2312" w:cs="黑体"/>
          <w:kern w:val="0"/>
          <w:sz w:val="24"/>
          <w:szCs w:val="24"/>
        </w:rPr>
        <w:t>（二）</w:t>
      </w:r>
      <w:bookmarkEnd w:id="189"/>
      <w:r>
        <w:rPr>
          <w:rFonts w:hint="eastAsia" w:ascii="仿宋_GB2312" w:hAnsi="宋体" w:eastAsia="仿宋_GB2312" w:cs="黑体"/>
          <w:kern w:val="0"/>
          <w:sz w:val="24"/>
          <w:szCs w:val="24"/>
        </w:rPr>
        <w:t>有制发《先行登记保存</w:t>
      </w:r>
      <w:r>
        <w:rPr>
          <w:rFonts w:hint="eastAsia" w:ascii="仿宋_GB2312" w:hAnsi="宋体" w:eastAsia="仿宋_GB2312" w:cs="黑体"/>
          <w:kern w:val="0"/>
          <w:sz w:val="24"/>
          <w:szCs w:val="24"/>
          <w:lang w:val="en-US" w:eastAsia="zh-CN"/>
        </w:rPr>
        <w:t>证据通知</w:t>
      </w:r>
      <w:r>
        <w:rPr>
          <w:rFonts w:hint="eastAsia" w:ascii="仿宋_GB2312" w:hAnsi="宋体" w:eastAsia="仿宋_GB2312" w:cs="黑体"/>
          <w:kern w:val="0"/>
          <w:sz w:val="24"/>
          <w:szCs w:val="24"/>
        </w:rPr>
        <w:t>书》情况的记载，应包括制发时间、文号、登记保存</w:t>
      </w:r>
      <w:r>
        <w:rPr>
          <w:rFonts w:hint="eastAsia" w:ascii="仿宋_GB2312" w:hAnsi="宋体" w:eastAsia="仿宋_GB2312" w:cs="黑体"/>
          <w:kern w:val="0"/>
          <w:sz w:val="24"/>
          <w:szCs w:val="24"/>
          <w:lang w:val="en-US" w:eastAsia="zh-CN"/>
        </w:rPr>
        <w:t>证据</w:t>
      </w:r>
      <w:r>
        <w:rPr>
          <w:rFonts w:hint="eastAsia" w:ascii="仿宋_GB2312" w:hAnsi="宋体" w:eastAsia="仿宋_GB2312" w:cs="黑体"/>
          <w:kern w:val="0"/>
          <w:sz w:val="24"/>
          <w:szCs w:val="24"/>
        </w:rPr>
        <w:t>类别（性质）及存放地。</w:t>
      </w:r>
    </w:p>
    <w:p w14:paraId="5ED8FD4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ascii="仿宋_GB2312" w:hAnsi="宋体" w:eastAsia="仿宋_GB2312" w:cs="黑体"/>
          <w:kern w:val="0"/>
          <w:sz w:val="24"/>
          <w:szCs w:val="24"/>
        </w:rPr>
      </w:pPr>
      <w:r>
        <w:rPr>
          <w:rFonts w:hint="eastAsia" w:ascii="仿宋_GB2312" w:hAnsi="宋体" w:eastAsia="仿宋_GB2312" w:cs="黑体"/>
          <w:kern w:val="0"/>
          <w:sz w:val="24"/>
          <w:szCs w:val="24"/>
        </w:rPr>
        <w:t>（三）</w:t>
      </w:r>
      <w:bookmarkStart w:id="190" w:name="_Hlk29219070"/>
      <w:r>
        <w:rPr>
          <w:rFonts w:hint="eastAsia" w:ascii="仿宋_GB2312" w:hAnsi="宋体" w:eastAsia="仿宋_GB2312" w:cs="黑体"/>
          <w:kern w:val="0"/>
          <w:sz w:val="24"/>
          <w:szCs w:val="24"/>
        </w:rPr>
        <w:t>有作出先行登记保存证据处理决定的原因，如“已调查取证完毕”等。</w:t>
      </w:r>
    </w:p>
    <w:p w14:paraId="7B91784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hint="eastAsia" w:ascii="仿宋_GB2312" w:hAnsi="宋体" w:eastAsia="仿宋_GB2312" w:cs="黑体"/>
          <w:kern w:val="0"/>
          <w:sz w:val="24"/>
          <w:szCs w:val="24"/>
        </w:rPr>
      </w:pPr>
      <w:r>
        <w:rPr>
          <w:rFonts w:hint="eastAsia" w:ascii="仿宋_GB2312" w:hAnsi="宋体" w:eastAsia="仿宋_GB2312" w:cs="黑体"/>
          <w:kern w:val="0"/>
          <w:sz w:val="24"/>
          <w:szCs w:val="24"/>
        </w:rPr>
        <w:t>（四）有具体的处理方式。从解除先行登记保存、查封、扣押、移送至其他机关或其他方式中勾选，勾选其他的，应填写具体采用的处理方式。如同时有多种处理方式的可多选。</w:t>
      </w:r>
    </w:p>
    <w:p w14:paraId="157D624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ascii="仿宋_GB2312" w:hAnsi="宋体" w:eastAsia="仿宋_GB2312" w:cs="黑体"/>
          <w:kern w:val="0"/>
          <w:sz w:val="24"/>
          <w:szCs w:val="24"/>
        </w:rPr>
      </w:pPr>
      <w:r>
        <w:rPr>
          <w:rFonts w:hint="eastAsia" w:ascii="仿宋_GB2312" w:hAnsi="宋体" w:eastAsia="仿宋_GB2312" w:cs="黑体"/>
          <w:kern w:val="0"/>
          <w:sz w:val="24"/>
          <w:szCs w:val="24"/>
        </w:rPr>
        <w:t>（五）有医疗保障部门公章和作出先行登记保存</w:t>
      </w:r>
      <w:r>
        <w:rPr>
          <w:rFonts w:hint="eastAsia" w:ascii="仿宋_GB2312" w:hAnsi="宋体" w:eastAsia="仿宋_GB2312" w:cs="黑体"/>
          <w:kern w:val="0"/>
          <w:sz w:val="24"/>
          <w:szCs w:val="24"/>
          <w:lang w:val="en-US" w:eastAsia="zh-CN"/>
        </w:rPr>
        <w:t>证据</w:t>
      </w:r>
      <w:r>
        <w:rPr>
          <w:rFonts w:hint="eastAsia" w:ascii="仿宋_GB2312" w:hAnsi="宋体" w:eastAsia="仿宋_GB2312" w:cs="黑体"/>
          <w:kern w:val="0"/>
          <w:sz w:val="24"/>
          <w:szCs w:val="24"/>
        </w:rPr>
        <w:t>处理决定的时间。</w:t>
      </w:r>
    </w:p>
    <w:p w14:paraId="025A6DB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ascii="仿宋_GB2312" w:hAnsi="宋体" w:eastAsia="仿宋_GB2312" w:cs="黑体"/>
          <w:kern w:val="0"/>
          <w:sz w:val="24"/>
          <w:szCs w:val="24"/>
        </w:rPr>
      </w:pPr>
      <w:r>
        <w:rPr>
          <w:rFonts w:hint="eastAsia" w:ascii="仿宋_GB2312" w:hAnsi="宋体" w:eastAsia="仿宋_GB2312" w:cs="黑体"/>
          <w:kern w:val="0"/>
          <w:sz w:val="24"/>
          <w:szCs w:val="24"/>
        </w:rPr>
        <w:t>（六）附有《先行登记保存</w:t>
      </w:r>
      <w:r>
        <w:rPr>
          <w:rFonts w:hint="eastAsia" w:ascii="仿宋_GB2312" w:hAnsi="宋体" w:eastAsia="仿宋_GB2312" w:cs="黑体"/>
          <w:kern w:val="0"/>
          <w:sz w:val="24"/>
          <w:szCs w:val="24"/>
          <w:lang w:val="en-US" w:eastAsia="zh-CN"/>
        </w:rPr>
        <w:t>证据</w:t>
      </w:r>
      <w:r>
        <w:rPr>
          <w:rFonts w:hint="eastAsia" w:ascii="仿宋_GB2312" w:hAnsi="宋体" w:eastAsia="仿宋_GB2312" w:cs="黑体"/>
          <w:kern w:val="0"/>
          <w:sz w:val="24"/>
          <w:szCs w:val="24"/>
        </w:rPr>
        <w:t>处理清单》。</w:t>
      </w:r>
    </w:p>
    <w:bookmarkEnd w:id="190"/>
    <w:p w14:paraId="684F8B7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hint="eastAsia" w:ascii="仿宋_GB2312" w:hAnsi="宋体" w:eastAsia="仿宋_GB2312" w:cs="黑体"/>
          <w:kern w:val="0"/>
          <w:sz w:val="24"/>
          <w:szCs w:val="24"/>
        </w:rPr>
      </w:pPr>
      <w:r>
        <w:rPr>
          <w:rFonts w:hint="eastAsia" w:ascii="仿宋_GB2312" w:hAnsi="宋体" w:eastAsia="仿宋_GB2312" w:cs="黑体"/>
          <w:kern w:val="0"/>
          <w:sz w:val="24"/>
          <w:szCs w:val="24"/>
        </w:rPr>
        <w:t>（七）对于解除先行登记保存、查封、扣押、依法予以没收的，应写明处理时间和处理地点。</w:t>
      </w:r>
    </w:p>
    <w:p w14:paraId="6BF79308">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eastAsia" w:ascii="仿宋_GB2312" w:hAnsi="仿宋_GB2312" w:eastAsia="仿宋_GB2312" w:cs="仿宋_GB2312"/>
          <w:sz w:val="24"/>
          <w:szCs w:val="24"/>
          <w:lang w:eastAsia="zh-CN"/>
        </w:rPr>
      </w:pPr>
      <w:r>
        <w:rPr>
          <w:rFonts w:hint="eastAsia" w:ascii="仿宋_GB2312" w:hAnsi="宋体" w:eastAsia="仿宋_GB2312" w:cs="黑体"/>
          <w:kern w:val="0"/>
          <w:sz w:val="24"/>
          <w:szCs w:val="24"/>
          <w:lang w:eastAsia="zh-CN"/>
        </w:rPr>
        <w:t>（八）有救济途径。</w:t>
      </w:r>
      <w:r>
        <w:rPr>
          <w:rFonts w:hint="eastAsia" w:ascii="仿宋_GB2312" w:hAnsi="宋体" w:eastAsia="仿宋_GB2312" w:cs="Times New Roman"/>
          <w:color w:val="000000"/>
          <w:kern w:val="0"/>
          <w:sz w:val="24"/>
          <w:lang w:val="en-US" w:eastAsia="zh-CN"/>
        </w:rPr>
        <w:t>根据湖南省行政复议体制改革的规定，对地市、县级医疗保障部门的具体行政行为不服的，申请人只能向该部门的本级人民政府申请行政复议。</w:t>
      </w:r>
    </w:p>
    <w:p w14:paraId="0C32F479">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outlineLvl w:val="9"/>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503C1E5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ascii="仿宋_GB2312" w:hAnsi="宋体" w:eastAsia="仿宋_GB2312" w:cs="黑体"/>
          <w:kern w:val="0"/>
          <w:sz w:val="24"/>
          <w:szCs w:val="24"/>
        </w:rPr>
      </w:pPr>
      <w:r>
        <w:rPr>
          <w:rFonts w:hint="eastAsia" w:ascii="仿宋_GB2312" w:hAnsi="宋体" w:eastAsia="仿宋_GB2312" w:cs="黑体"/>
          <w:kern w:val="0"/>
          <w:sz w:val="24"/>
          <w:szCs w:val="24"/>
        </w:rPr>
        <w:t>（一）采取先行登记保存证据措施的，应当根据《行政处罚法》第</w:t>
      </w:r>
      <w:r>
        <w:rPr>
          <w:rFonts w:hint="eastAsia" w:ascii="仿宋_GB2312" w:hAnsi="宋体" w:eastAsia="仿宋_GB2312" w:cs="黑体"/>
          <w:kern w:val="0"/>
          <w:sz w:val="24"/>
          <w:szCs w:val="24"/>
          <w:lang w:val="en-US" w:eastAsia="zh-CN"/>
        </w:rPr>
        <w:t>五十六</w:t>
      </w:r>
      <w:r>
        <w:rPr>
          <w:rFonts w:hint="eastAsia" w:ascii="仿宋_GB2312" w:hAnsi="宋体" w:eastAsia="仿宋_GB2312" w:cs="黑体"/>
          <w:kern w:val="0"/>
          <w:sz w:val="24"/>
          <w:szCs w:val="24"/>
        </w:rPr>
        <w:t>条的规定在7个工作日内及时处理。超过7个工作日未作出处理决定的，先行登记保存措施自动解除。</w:t>
      </w:r>
    </w:p>
    <w:p w14:paraId="1B08EB7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ascii="仿宋_GB2312" w:hAnsi="宋体" w:eastAsia="仿宋_GB2312" w:cs="黑体"/>
          <w:kern w:val="0"/>
          <w:sz w:val="24"/>
          <w:szCs w:val="24"/>
        </w:rPr>
      </w:pPr>
      <w:bookmarkStart w:id="191" w:name="_Hlk29219310"/>
      <w:r>
        <w:rPr>
          <w:rFonts w:hint="eastAsia" w:ascii="仿宋_GB2312" w:hAnsi="宋体" w:eastAsia="仿宋_GB2312" w:cs="黑体"/>
          <w:kern w:val="0"/>
          <w:sz w:val="24"/>
          <w:szCs w:val="24"/>
        </w:rPr>
        <w:t>（二）应事先填写相应的《案件处理审批表》，并经机关负责人批准，再制发《先行登记保存</w:t>
      </w:r>
      <w:r>
        <w:rPr>
          <w:rFonts w:hint="eastAsia" w:ascii="仿宋_GB2312" w:hAnsi="宋体" w:eastAsia="仿宋_GB2312" w:cs="黑体"/>
          <w:kern w:val="0"/>
          <w:sz w:val="24"/>
          <w:szCs w:val="24"/>
          <w:lang w:val="en-US" w:eastAsia="zh-CN"/>
        </w:rPr>
        <w:t>证据</w:t>
      </w:r>
      <w:r>
        <w:rPr>
          <w:rFonts w:hint="eastAsia" w:ascii="仿宋_GB2312" w:hAnsi="宋体" w:eastAsia="仿宋_GB2312" w:cs="黑体"/>
          <w:kern w:val="0"/>
          <w:sz w:val="24"/>
          <w:szCs w:val="24"/>
        </w:rPr>
        <w:t>处理</w:t>
      </w:r>
      <w:r>
        <w:rPr>
          <w:rFonts w:hint="eastAsia" w:ascii="仿宋_GB2312" w:hAnsi="宋体" w:eastAsia="仿宋_GB2312" w:cs="黑体"/>
          <w:kern w:val="0"/>
          <w:sz w:val="24"/>
          <w:szCs w:val="24"/>
          <w:lang w:val="en-US" w:eastAsia="zh-CN"/>
        </w:rPr>
        <w:t>通知</w:t>
      </w:r>
      <w:r>
        <w:rPr>
          <w:rFonts w:hint="eastAsia" w:ascii="仿宋_GB2312" w:hAnsi="宋体" w:eastAsia="仿宋_GB2312" w:cs="黑体"/>
          <w:kern w:val="0"/>
          <w:sz w:val="24"/>
          <w:szCs w:val="24"/>
        </w:rPr>
        <w:t>书》。</w:t>
      </w:r>
    </w:p>
    <w:p w14:paraId="44391EE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ascii="仿宋_GB2312" w:hAnsi="宋体" w:eastAsia="仿宋_GB2312" w:cs="黑体"/>
          <w:kern w:val="0"/>
          <w:sz w:val="24"/>
          <w:szCs w:val="24"/>
        </w:rPr>
      </w:pPr>
      <w:r>
        <w:rPr>
          <w:rFonts w:hint="eastAsia" w:ascii="仿宋_GB2312" w:hAnsi="宋体" w:eastAsia="仿宋_GB2312" w:cs="黑体"/>
          <w:kern w:val="0"/>
          <w:sz w:val="24"/>
          <w:szCs w:val="24"/>
        </w:rPr>
        <w:t>（三）先行登记保存</w:t>
      </w:r>
      <w:r>
        <w:rPr>
          <w:rFonts w:hint="eastAsia" w:ascii="仿宋_GB2312" w:hAnsi="宋体" w:eastAsia="仿宋_GB2312" w:cs="黑体"/>
          <w:kern w:val="0"/>
          <w:sz w:val="24"/>
          <w:szCs w:val="24"/>
          <w:lang w:val="en-US" w:eastAsia="zh-CN"/>
        </w:rPr>
        <w:t>证据</w:t>
      </w:r>
      <w:r>
        <w:rPr>
          <w:rFonts w:hint="eastAsia" w:ascii="仿宋_GB2312" w:hAnsi="宋体" w:eastAsia="仿宋_GB2312" w:cs="黑体"/>
          <w:kern w:val="0"/>
          <w:sz w:val="24"/>
          <w:szCs w:val="24"/>
        </w:rPr>
        <w:t>处理决定，应当由当初作出先行登记保存</w:t>
      </w:r>
      <w:r>
        <w:rPr>
          <w:rFonts w:hint="eastAsia" w:ascii="仿宋_GB2312" w:hAnsi="宋体" w:eastAsia="仿宋_GB2312" w:cs="黑体"/>
          <w:kern w:val="0"/>
          <w:sz w:val="24"/>
          <w:szCs w:val="24"/>
          <w:lang w:val="en-US" w:eastAsia="zh-CN"/>
        </w:rPr>
        <w:t>证据</w:t>
      </w:r>
      <w:r>
        <w:rPr>
          <w:rFonts w:hint="eastAsia" w:ascii="仿宋_GB2312" w:hAnsi="宋体" w:eastAsia="仿宋_GB2312" w:cs="黑体"/>
          <w:kern w:val="0"/>
          <w:sz w:val="24"/>
          <w:szCs w:val="24"/>
        </w:rPr>
        <w:t>决定的医疗保障部门作出。</w:t>
      </w:r>
    </w:p>
    <w:p w14:paraId="372E741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ascii="仿宋_GB2312" w:hAnsi="宋体" w:eastAsia="仿宋_GB2312" w:cs="黑体"/>
          <w:kern w:val="0"/>
          <w:sz w:val="24"/>
          <w:szCs w:val="24"/>
        </w:rPr>
      </w:pPr>
      <w:r>
        <w:rPr>
          <w:rFonts w:hint="eastAsia" w:ascii="仿宋_GB2312" w:hAnsi="宋体" w:eastAsia="仿宋_GB2312" w:cs="黑体"/>
          <w:kern w:val="0"/>
          <w:sz w:val="24"/>
          <w:szCs w:val="24"/>
        </w:rPr>
        <w:t>（四）先行登记保存</w:t>
      </w:r>
      <w:r>
        <w:rPr>
          <w:rFonts w:hint="eastAsia" w:ascii="仿宋_GB2312" w:hAnsi="宋体" w:eastAsia="仿宋_GB2312" w:cs="黑体"/>
          <w:kern w:val="0"/>
          <w:sz w:val="24"/>
          <w:szCs w:val="24"/>
          <w:lang w:val="en-US" w:eastAsia="zh-CN"/>
        </w:rPr>
        <w:t>证据</w:t>
      </w:r>
      <w:r>
        <w:rPr>
          <w:rFonts w:hint="eastAsia" w:ascii="仿宋_GB2312" w:hAnsi="宋体" w:eastAsia="仿宋_GB2312" w:cs="黑体"/>
          <w:kern w:val="0"/>
          <w:sz w:val="24"/>
          <w:szCs w:val="24"/>
        </w:rPr>
        <w:t>被移送的，应写明受移送机关的全称。</w:t>
      </w:r>
    </w:p>
    <w:bookmarkEnd w:id="191"/>
    <w:p w14:paraId="00BC0A86">
      <w:pPr>
        <w:spacing w:line="360" w:lineRule="auto"/>
        <w:jc w:val="center"/>
        <w:rPr>
          <w:rFonts w:hint="default" w:ascii="方正小标宋简体" w:hAnsi="宋体" w:eastAsia="方正小标宋简体"/>
          <w:sz w:val="30"/>
          <w:szCs w:val="30"/>
        </w:rPr>
      </w:pPr>
    </w:p>
    <w:p w14:paraId="2BE5C32A">
      <w:pPr>
        <w:pStyle w:val="2"/>
        <w:rPr>
          <w:rFonts w:hint="default" w:ascii="方正小标宋简体" w:hAnsi="宋体" w:eastAsia="方正小标宋简体"/>
          <w:sz w:val="30"/>
          <w:szCs w:val="30"/>
        </w:rPr>
      </w:pPr>
    </w:p>
    <w:p w14:paraId="4A014A58">
      <w:pPr>
        <w:spacing w:line="360" w:lineRule="auto"/>
        <w:jc w:val="center"/>
        <w:rPr>
          <w:rFonts w:ascii="方正小标宋简体" w:hAnsi="宋体" w:eastAsia="方正小标宋简体"/>
          <w:sz w:val="36"/>
          <w:szCs w:val="36"/>
        </w:rPr>
      </w:pPr>
      <w:r>
        <w:rPr>
          <w:rFonts w:hint="default" w:ascii="方正小标宋简体" w:hAnsi="宋体" w:eastAsia="方正小标宋简体"/>
          <w:sz w:val="36"/>
          <w:szCs w:val="36"/>
        </w:rPr>
        <w:t>湖南省</w:t>
      </w:r>
      <w:r>
        <w:rPr>
          <w:rFonts w:hint="eastAsia" w:ascii="方正小标宋简体" w:hAnsi="宋体" w:eastAsia="方正小标宋简体"/>
          <w:sz w:val="36"/>
          <w:szCs w:val="36"/>
        </w:rPr>
        <w:t>医疗保障局</w:t>
      </w:r>
    </w:p>
    <w:p w14:paraId="33EBEB2C">
      <w:pPr>
        <w:keepNext/>
        <w:keepLines/>
        <w:pageBreakBefore w:val="0"/>
        <w:widowControl w:val="0"/>
        <w:kinsoku/>
        <w:wordWrap/>
        <w:overflowPunct/>
        <w:topLinePunct w:val="0"/>
        <w:autoSpaceDE/>
        <w:autoSpaceDN/>
        <w:bidi w:val="0"/>
        <w:adjustRightInd/>
        <w:snapToGrid/>
        <w:spacing w:after="160" w:line="416" w:lineRule="auto"/>
        <w:jc w:val="center"/>
        <w:textAlignment w:val="auto"/>
        <w:outlineLvl w:val="2"/>
        <w:rPr>
          <w:rFonts w:ascii="方正小标宋简体" w:hAnsi="宋体" w:eastAsia="方正小标宋简体"/>
          <w:b w:val="0"/>
          <w:bCs w:val="0"/>
          <w:sz w:val="36"/>
          <w:szCs w:val="36"/>
        </w:rPr>
      </w:pPr>
      <w:bookmarkStart w:id="192" w:name="_Toc29716325"/>
      <w:bookmarkStart w:id="193" w:name="_Toc29650850"/>
      <w:bookmarkStart w:id="194" w:name="_Toc29650726"/>
      <w:bookmarkStart w:id="195" w:name="_Toc29650493"/>
      <w:bookmarkStart w:id="196" w:name="_Toc29478937"/>
      <w:bookmarkStart w:id="197" w:name="_Toc22892"/>
      <w:bookmarkStart w:id="198" w:name="_Toc29270442"/>
      <w:r>
        <w:rPr>
          <w:rFonts w:hint="eastAsia" w:ascii="方正小标宋简体" w:hAnsi="宋体" w:eastAsia="方正小标宋简体"/>
          <w:b/>
          <w:bCs/>
          <w:sz w:val="36"/>
          <w:szCs w:val="36"/>
        </w:rPr>
        <w:t>☆</w:t>
      </w:r>
      <w:r>
        <w:rPr>
          <w:rFonts w:hint="eastAsia" w:ascii="方正小标宋简体" w:hAnsi="宋体" w:eastAsia="方正小标宋简体"/>
          <w:b w:val="0"/>
          <w:bCs w:val="0"/>
          <w:sz w:val="36"/>
          <w:szCs w:val="36"/>
        </w:rPr>
        <w:t>先行登记保存</w:t>
      </w:r>
      <w:r>
        <w:rPr>
          <w:rFonts w:hint="eastAsia" w:ascii="方正小标宋简体" w:hAnsi="宋体" w:eastAsia="方正小标宋简体"/>
          <w:b w:val="0"/>
          <w:bCs w:val="0"/>
          <w:sz w:val="36"/>
          <w:szCs w:val="36"/>
          <w:lang w:val="en-US" w:eastAsia="zh-CN"/>
        </w:rPr>
        <w:t>证据清单</w:t>
      </w:r>
      <w:r>
        <w:rPr>
          <w:rFonts w:hint="eastAsia" w:ascii="方正小标宋简体" w:hAnsi="宋体" w:eastAsia="方正小标宋简体"/>
          <w:b w:val="0"/>
          <w:bCs w:val="0"/>
          <w:sz w:val="36"/>
          <w:szCs w:val="36"/>
        </w:rPr>
        <w:t>/处理清单</w:t>
      </w:r>
      <w:bookmarkEnd w:id="192"/>
      <w:bookmarkEnd w:id="193"/>
      <w:bookmarkEnd w:id="194"/>
      <w:bookmarkEnd w:id="195"/>
      <w:bookmarkEnd w:id="196"/>
      <w:bookmarkEnd w:id="197"/>
      <w:bookmarkEnd w:id="198"/>
    </w:p>
    <w:p w14:paraId="0D3D2D54">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当事人姓名或名称：</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20F9C753">
      <w:pPr>
        <w:widowControl/>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现场负责人姓名：</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sz w:val="24"/>
          <w:szCs w:val="24"/>
        </w:rPr>
        <w:t>身份证号：</w:t>
      </w:r>
      <w:r>
        <w:rPr>
          <w:rFonts w:hint="eastAsia" w:ascii="仿宋_GB2312" w:hAnsi="宋体" w:eastAsia="仿宋_GB2312"/>
          <w:kern w:val="0"/>
          <w:sz w:val="24"/>
          <w:szCs w:val="24"/>
          <w:u w:val="single"/>
        </w:rPr>
        <w:t xml:space="preserve">                      </w:t>
      </w:r>
    </w:p>
    <w:p w14:paraId="0BD9DB7B">
      <w:pPr>
        <w:widowControl/>
        <w:adjustRightInd w:val="0"/>
        <w:snapToGrid w:val="0"/>
        <w:spacing w:line="360" w:lineRule="auto"/>
        <w:ind w:firstLine="480" w:firstLineChars="200"/>
        <w:jc w:val="left"/>
        <w:rPr>
          <w:rFonts w:ascii="仿宋_GB2312" w:hAnsi="宋体" w:eastAsia="仿宋_GB2312"/>
          <w:sz w:val="24"/>
          <w:szCs w:val="24"/>
          <w:u w:val="single"/>
        </w:rPr>
      </w:pPr>
      <w:r>
        <w:rPr>
          <w:rFonts w:hint="eastAsia" w:ascii="仿宋_GB2312" w:hAnsi="宋体" w:eastAsia="仿宋_GB2312"/>
          <w:sz w:val="24"/>
          <w:szCs w:val="24"/>
        </w:rPr>
        <w:t>代理人姓名：</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sz w:val="24"/>
          <w:szCs w:val="24"/>
          <w:u w:val="single"/>
        </w:rPr>
        <w:t xml:space="preserve">  </w:t>
      </w:r>
      <w:r>
        <w:rPr>
          <w:rFonts w:hint="eastAsia" w:ascii="仿宋_GB2312" w:hAnsi="宋体" w:eastAsia="仿宋_GB2312"/>
          <w:sz w:val="24"/>
          <w:szCs w:val="24"/>
        </w:rPr>
        <w:t>身份证号：</w:t>
      </w:r>
      <w:r>
        <w:rPr>
          <w:rFonts w:hint="eastAsia" w:ascii="仿宋_GB2312" w:hAnsi="宋体" w:eastAsia="仿宋_GB2312"/>
          <w:kern w:val="0"/>
          <w:sz w:val="24"/>
          <w:szCs w:val="24"/>
          <w:u w:val="single"/>
        </w:rPr>
        <w:t xml:space="preserve">                      </w:t>
      </w:r>
    </w:p>
    <w:p w14:paraId="32507190">
      <w:pPr>
        <w:widowControl/>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主文书名称及文号</w:t>
      </w:r>
      <w:bookmarkStart w:id="199" w:name="_Hlk29403358"/>
      <w:r>
        <w:rPr>
          <w:rFonts w:hint="eastAsia" w:ascii="仿宋_GB2312" w:hAnsi="宋体" w:eastAsia="仿宋_GB2312"/>
          <w:sz w:val="24"/>
          <w:szCs w:val="24"/>
        </w:rPr>
        <w:t>：</w:t>
      </w:r>
      <w:bookmarkEnd w:id="199"/>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r>
        <w:rPr>
          <w:rFonts w:hint="eastAsia" w:ascii="仿宋_GB2312" w:hAnsi="宋体" w:eastAsia="仿宋_GB2312"/>
          <w:kern w:val="0"/>
          <w:sz w:val="24"/>
          <w:szCs w:val="24"/>
          <w:u w:val="single"/>
        </w:rPr>
        <w:t xml:space="preserve">    </w:t>
      </w:r>
    </w:p>
    <w:p w14:paraId="0F186085">
      <w:pPr>
        <w:widowControl/>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执法人员及执法证编号：</w:t>
      </w:r>
      <w:r>
        <w:rPr>
          <w:rFonts w:hint="eastAsia" w:ascii="仿宋_GB2312" w:hAnsi="宋体" w:eastAsia="仿宋_GB2312"/>
          <w:kern w:val="0"/>
          <w:sz w:val="24"/>
          <w:szCs w:val="24"/>
          <w:u w:val="single"/>
        </w:rPr>
        <w:t xml:space="preserve">                    </w:t>
      </w:r>
      <w:r>
        <w:rPr>
          <w:rFonts w:hint="eastAsia" w:ascii="仿宋_GB2312" w:hAnsi="宋体" w:eastAsia="仿宋_GB2312"/>
          <w:kern w:val="0"/>
          <w:sz w:val="24"/>
          <w:szCs w:val="24"/>
          <w:u w:val="single"/>
          <w:lang w:val="en-US" w:eastAsia="zh-CN"/>
        </w:rPr>
        <w:t xml:space="preserve"> </w:t>
      </w:r>
      <w:r>
        <w:rPr>
          <w:rFonts w:hint="eastAsia" w:ascii="仿宋_GB2312" w:hAnsi="宋体" w:eastAsia="仿宋_GB2312"/>
          <w:sz w:val="24"/>
          <w:szCs w:val="24"/>
        </w:rPr>
        <w:t xml:space="preserve"> 、 </w:t>
      </w:r>
      <w:r>
        <w:rPr>
          <w:rFonts w:hint="eastAsia" w:ascii="仿宋_GB2312" w:hAnsi="宋体" w:eastAsia="仿宋_GB2312"/>
          <w:kern w:val="0"/>
          <w:sz w:val="24"/>
          <w:szCs w:val="24"/>
          <w:u w:val="single"/>
        </w:rPr>
        <w:t xml:space="preserve">                 </w:t>
      </w:r>
    </w:p>
    <w:p w14:paraId="432F3BA3">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见证人姓名：</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u w:val="none"/>
          <w:lang w:val="en-US" w:eastAsia="zh-CN"/>
        </w:rPr>
        <w:t xml:space="preserve">   </w:t>
      </w:r>
      <w:r>
        <w:rPr>
          <w:rFonts w:hint="eastAsia" w:ascii="仿宋_GB2312" w:hAnsi="宋体" w:eastAsia="仿宋_GB2312" w:cs="Times New Roman"/>
          <w:color w:val="000000"/>
          <w:sz w:val="24"/>
          <w:szCs w:val="24"/>
        </w:rPr>
        <w:t>身份证号：</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5759E1BC">
      <w:pPr>
        <w:widowControl/>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证物清单：</w:t>
      </w:r>
    </w:p>
    <w:tbl>
      <w:tblPr>
        <w:tblStyle w:val="23"/>
        <w:tblW w:w="7955" w:type="dxa"/>
        <w:tblInd w:w="5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2440"/>
        <w:gridCol w:w="1276"/>
        <w:gridCol w:w="850"/>
        <w:gridCol w:w="1276"/>
        <w:gridCol w:w="1417"/>
      </w:tblGrid>
      <w:tr w14:paraId="395A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6526F99D">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编号</w:t>
            </w:r>
          </w:p>
        </w:tc>
        <w:tc>
          <w:tcPr>
            <w:tcW w:w="2440" w:type="dxa"/>
          </w:tcPr>
          <w:p w14:paraId="6C54F8C3">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名称</w:t>
            </w:r>
          </w:p>
        </w:tc>
        <w:tc>
          <w:tcPr>
            <w:tcW w:w="1276" w:type="dxa"/>
          </w:tcPr>
          <w:p w14:paraId="6D4AF017">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规格</w:t>
            </w:r>
          </w:p>
        </w:tc>
        <w:tc>
          <w:tcPr>
            <w:tcW w:w="850" w:type="dxa"/>
          </w:tcPr>
          <w:p w14:paraId="58E26C9F">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数量</w:t>
            </w:r>
          </w:p>
        </w:tc>
        <w:tc>
          <w:tcPr>
            <w:tcW w:w="1276" w:type="dxa"/>
          </w:tcPr>
          <w:p w14:paraId="67AA2040">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型号</w:t>
            </w:r>
          </w:p>
        </w:tc>
        <w:tc>
          <w:tcPr>
            <w:tcW w:w="1417" w:type="dxa"/>
          </w:tcPr>
          <w:p w14:paraId="75451B0F">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备注</w:t>
            </w:r>
          </w:p>
        </w:tc>
      </w:tr>
      <w:tr w14:paraId="1FD9F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28CF150C">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1</w:t>
            </w:r>
          </w:p>
        </w:tc>
        <w:tc>
          <w:tcPr>
            <w:tcW w:w="2440" w:type="dxa"/>
          </w:tcPr>
          <w:p w14:paraId="0C4397EB">
            <w:pPr>
              <w:widowControl/>
              <w:spacing w:line="360" w:lineRule="auto"/>
              <w:jc w:val="center"/>
              <w:rPr>
                <w:rFonts w:ascii="仿宋_GB2312" w:hAnsi="宋体" w:eastAsia="仿宋_GB2312"/>
                <w:sz w:val="24"/>
                <w:szCs w:val="24"/>
              </w:rPr>
            </w:pPr>
          </w:p>
        </w:tc>
        <w:tc>
          <w:tcPr>
            <w:tcW w:w="1276" w:type="dxa"/>
          </w:tcPr>
          <w:p w14:paraId="0BE29FEC">
            <w:pPr>
              <w:widowControl/>
              <w:spacing w:line="360" w:lineRule="auto"/>
              <w:jc w:val="center"/>
              <w:rPr>
                <w:rFonts w:ascii="仿宋_GB2312" w:hAnsi="宋体" w:eastAsia="仿宋_GB2312"/>
                <w:sz w:val="24"/>
                <w:szCs w:val="24"/>
              </w:rPr>
            </w:pPr>
          </w:p>
        </w:tc>
        <w:tc>
          <w:tcPr>
            <w:tcW w:w="850" w:type="dxa"/>
          </w:tcPr>
          <w:p w14:paraId="4ABCF27C">
            <w:pPr>
              <w:widowControl/>
              <w:spacing w:line="360" w:lineRule="auto"/>
              <w:jc w:val="center"/>
              <w:rPr>
                <w:rFonts w:ascii="仿宋_GB2312" w:hAnsi="宋体" w:eastAsia="仿宋_GB2312"/>
                <w:sz w:val="24"/>
                <w:szCs w:val="24"/>
              </w:rPr>
            </w:pPr>
          </w:p>
        </w:tc>
        <w:tc>
          <w:tcPr>
            <w:tcW w:w="1276" w:type="dxa"/>
          </w:tcPr>
          <w:p w14:paraId="323349BA">
            <w:pPr>
              <w:widowControl/>
              <w:spacing w:line="360" w:lineRule="auto"/>
              <w:jc w:val="center"/>
              <w:rPr>
                <w:rFonts w:ascii="仿宋_GB2312" w:hAnsi="宋体" w:eastAsia="仿宋_GB2312"/>
                <w:sz w:val="24"/>
                <w:szCs w:val="24"/>
              </w:rPr>
            </w:pPr>
          </w:p>
        </w:tc>
        <w:tc>
          <w:tcPr>
            <w:tcW w:w="1417" w:type="dxa"/>
          </w:tcPr>
          <w:p w14:paraId="0340E2C6">
            <w:pPr>
              <w:widowControl/>
              <w:spacing w:line="360" w:lineRule="auto"/>
              <w:jc w:val="center"/>
              <w:rPr>
                <w:rFonts w:ascii="仿宋_GB2312" w:hAnsi="宋体" w:eastAsia="仿宋_GB2312"/>
                <w:sz w:val="24"/>
                <w:szCs w:val="24"/>
              </w:rPr>
            </w:pPr>
          </w:p>
        </w:tc>
      </w:tr>
      <w:tr w14:paraId="1A71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0770825E">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2</w:t>
            </w:r>
          </w:p>
        </w:tc>
        <w:tc>
          <w:tcPr>
            <w:tcW w:w="2440" w:type="dxa"/>
          </w:tcPr>
          <w:p w14:paraId="681A49E3">
            <w:pPr>
              <w:widowControl/>
              <w:spacing w:line="360" w:lineRule="auto"/>
              <w:jc w:val="center"/>
              <w:rPr>
                <w:rFonts w:ascii="仿宋_GB2312" w:hAnsi="宋体" w:eastAsia="仿宋_GB2312"/>
                <w:sz w:val="24"/>
                <w:szCs w:val="24"/>
              </w:rPr>
            </w:pPr>
          </w:p>
        </w:tc>
        <w:tc>
          <w:tcPr>
            <w:tcW w:w="1276" w:type="dxa"/>
          </w:tcPr>
          <w:p w14:paraId="5ADCA5FB">
            <w:pPr>
              <w:widowControl/>
              <w:spacing w:line="360" w:lineRule="auto"/>
              <w:jc w:val="center"/>
              <w:rPr>
                <w:rFonts w:ascii="仿宋_GB2312" w:hAnsi="宋体" w:eastAsia="仿宋_GB2312"/>
                <w:sz w:val="24"/>
                <w:szCs w:val="24"/>
              </w:rPr>
            </w:pPr>
          </w:p>
        </w:tc>
        <w:tc>
          <w:tcPr>
            <w:tcW w:w="850" w:type="dxa"/>
          </w:tcPr>
          <w:p w14:paraId="4B94C2A6">
            <w:pPr>
              <w:widowControl/>
              <w:spacing w:line="360" w:lineRule="auto"/>
              <w:jc w:val="center"/>
              <w:rPr>
                <w:rFonts w:ascii="仿宋_GB2312" w:hAnsi="宋体" w:eastAsia="仿宋_GB2312"/>
                <w:sz w:val="24"/>
                <w:szCs w:val="24"/>
              </w:rPr>
            </w:pPr>
          </w:p>
        </w:tc>
        <w:tc>
          <w:tcPr>
            <w:tcW w:w="1276" w:type="dxa"/>
          </w:tcPr>
          <w:p w14:paraId="6C154B94">
            <w:pPr>
              <w:widowControl/>
              <w:spacing w:line="360" w:lineRule="auto"/>
              <w:jc w:val="center"/>
              <w:rPr>
                <w:rFonts w:ascii="仿宋_GB2312" w:hAnsi="宋体" w:eastAsia="仿宋_GB2312"/>
                <w:sz w:val="24"/>
                <w:szCs w:val="24"/>
              </w:rPr>
            </w:pPr>
          </w:p>
        </w:tc>
        <w:tc>
          <w:tcPr>
            <w:tcW w:w="1417" w:type="dxa"/>
          </w:tcPr>
          <w:p w14:paraId="6BA2194E">
            <w:pPr>
              <w:widowControl/>
              <w:spacing w:line="360" w:lineRule="auto"/>
              <w:jc w:val="center"/>
              <w:rPr>
                <w:rFonts w:ascii="仿宋_GB2312" w:hAnsi="宋体" w:eastAsia="仿宋_GB2312"/>
                <w:sz w:val="24"/>
                <w:szCs w:val="24"/>
              </w:rPr>
            </w:pPr>
          </w:p>
        </w:tc>
      </w:tr>
      <w:tr w14:paraId="7C123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1629774A">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3</w:t>
            </w:r>
          </w:p>
        </w:tc>
        <w:tc>
          <w:tcPr>
            <w:tcW w:w="2440" w:type="dxa"/>
          </w:tcPr>
          <w:p w14:paraId="2CA49CF3">
            <w:pPr>
              <w:widowControl/>
              <w:spacing w:line="360" w:lineRule="auto"/>
              <w:jc w:val="center"/>
              <w:rPr>
                <w:rFonts w:ascii="仿宋_GB2312" w:hAnsi="宋体" w:eastAsia="仿宋_GB2312"/>
                <w:sz w:val="24"/>
                <w:szCs w:val="24"/>
              </w:rPr>
            </w:pPr>
          </w:p>
        </w:tc>
        <w:tc>
          <w:tcPr>
            <w:tcW w:w="1276" w:type="dxa"/>
          </w:tcPr>
          <w:p w14:paraId="34366928">
            <w:pPr>
              <w:widowControl/>
              <w:spacing w:line="360" w:lineRule="auto"/>
              <w:jc w:val="center"/>
              <w:rPr>
                <w:rFonts w:ascii="仿宋_GB2312" w:hAnsi="宋体" w:eastAsia="仿宋_GB2312"/>
                <w:sz w:val="24"/>
                <w:szCs w:val="24"/>
              </w:rPr>
            </w:pPr>
          </w:p>
        </w:tc>
        <w:tc>
          <w:tcPr>
            <w:tcW w:w="850" w:type="dxa"/>
          </w:tcPr>
          <w:p w14:paraId="4CF00078">
            <w:pPr>
              <w:widowControl/>
              <w:spacing w:line="360" w:lineRule="auto"/>
              <w:jc w:val="center"/>
              <w:rPr>
                <w:rFonts w:ascii="仿宋_GB2312" w:hAnsi="宋体" w:eastAsia="仿宋_GB2312"/>
                <w:sz w:val="24"/>
                <w:szCs w:val="24"/>
              </w:rPr>
            </w:pPr>
          </w:p>
        </w:tc>
        <w:tc>
          <w:tcPr>
            <w:tcW w:w="1276" w:type="dxa"/>
          </w:tcPr>
          <w:p w14:paraId="6473DA4F">
            <w:pPr>
              <w:widowControl/>
              <w:spacing w:line="360" w:lineRule="auto"/>
              <w:jc w:val="center"/>
              <w:rPr>
                <w:rFonts w:ascii="仿宋_GB2312" w:hAnsi="宋体" w:eastAsia="仿宋_GB2312"/>
                <w:sz w:val="24"/>
                <w:szCs w:val="24"/>
              </w:rPr>
            </w:pPr>
          </w:p>
        </w:tc>
        <w:tc>
          <w:tcPr>
            <w:tcW w:w="1417" w:type="dxa"/>
          </w:tcPr>
          <w:p w14:paraId="61566C65">
            <w:pPr>
              <w:widowControl/>
              <w:spacing w:line="360" w:lineRule="auto"/>
              <w:jc w:val="center"/>
              <w:rPr>
                <w:rFonts w:ascii="仿宋_GB2312" w:hAnsi="宋体" w:eastAsia="仿宋_GB2312"/>
                <w:sz w:val="24"/>
                <w:szCs w:val="24"/>
              </w:rPr>
            </w:pPr>
          </w:p>
        </w:tc>
      </w:tr>
      <w:tr w14:paraId="7F61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31807583">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4</w:t>
            </w:r>
          </w:p>
        </w:tc>
        <w:tc>
          <w:tcPr>
            <w:tcW w:w="2440" w:type="dxa"/>
          </w:tcPr>
          <w:p w14:paraId="7E31AB8C">
            <w:pPr>
              <w:widowControl/>
              <w:spacing w:line="360" w:lineRule="auto"/>
              <w:jc w:val="center"/>
              <w:rPr>
                <w:rFonts w:ascii="仿宋_GB2312" w:hAnsi="宋体" w:eastAsia="仿宋_GB2312"/>
                <w:sz w:val="24"/>
                <w:szCs w:val="24"/>
              </w:rPr>
            </w:pPr>
          </w:p>
        </w:tc>
        <w:tc>
          <w:tcPr>
            <w:tcW w:w="1276" w:type="dxa"/>
          </w:tcPr>
          <w:p w14:paraId="637B9E85">
            <w:pPr>
              <w:widowControl/>
              <w:spacing w:line="360" w:lineRule="auto"/>
              <w:jc w:val="center"/>
              <w:rPr>
                <w:rFonts w:ascii="仿宋_GB2312" w:hAnsi="宋体" w:eastAsia="仿宋_GB2312"/>
                <w:sz w:val="24"/>
                <w:szCs w:val="24"/>
              </w:rPr>
            </w:pPr>
          </w:p>
        </w:tc>
        <w:tc>
          <w:tcPr>
            <w:tcW w:w="850" w:type="dxa"/>
          </w:tcPr>
          <w:p w14:paraId="47646B06">
            <w:pPr>
              <w:widowControl/>
              <w:spacing w:line="360" w:lineRule="auto"/>
              <w:jc w:val="center"/>
              <w:rPr>
                <w:rFonts w:ascii="仿宋_GB2312" w:hAnsi="宋体" w:eastAsia="仿宋_GB2312"/>
                <w:sz w:val="24"/>
                <w:szCs w:val="24"/>
              </w:rPr>
            </w:pPr>
          </w:p>
        </w:tc>
        <w:tc>
          <w:tcPr>
            <w:tcW w:w="1276" w:type="dxa"/>
          </w:tcPr>
          <w:p w14:paraId="2081CEC5">
            <w:pPr>
              <w:widowControl/>
              <w:spacing w:line="360" w:lineRule="auto"/>
              <w:jc w:val="center"/>
              <w:rPr>
                <w:rFonts w:ascii="仿宋_GB2312" w:hAnsi="宋体" w:eastAsia="仿宋_GB2312"/>
                <w:sz w:val="24"/>
                <w:szCs w:val="24"/>
              </w:rPr>
            </w:pPr>
          </w:p>
        </w:tc>
        <w:tc>
          <w:tcPr>
            <w:tcW w:w="1417" w:type="dxa"/>
          </w:tcPr>
          <w:p w14:paraId="0D27989E">
            <w:pPr>
              <w:widowControl/>
              <w:spacing w:line="360" w:lineRule="auto"/>
              <w:jc w:val="center"/>
              <w:rPr>
                <w:rFonts w:ascii="仿宋_GB2312" w:hAnsi="宋体" w:eastAsia="仿宋_GB2312"/>
                <w:sz w:val="24"/>
                <w:szCs w:val="24"/>
              </w:rPr>
            </w:pPr>
          </w:p>
        </w:tc>
      </w:tr>
      <w:tr w14:paraId="2D12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4AB3DC3A">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5</w:t>
            </w:r>
          </w:p>
        </w:tc>
        <w:tc>
          <w:tcPr>
            <w:tcW w:w="2440" w:type="dxa"/>
          </w:tcPr>
          <w:p w14:paraId="3D0299E1">
            <w:pPr>
              <w:widowControl/>
              <w:spacing w:line="360" w:lineRule="auto"/>
              <w:jc w:val="center"/>
              <w:rPr>
                <w:rFonts w:ascii="仿宋_GB2312" w:hAnsi="宋体" w:eastAsia="仿宋_GB2312"/>
                <w:sz w:val="24"/>
                <w:szCs w:val="24"/>
              </w:rPr>
            </w:pPr>
          </w:p>
        </w:tc>
        <w:tc>
          <w:tcPr>
            <w:tcW w:w="1276" w:type="dxa"/>
          </w:tcPr>
          <w:p w14:paraId="3CB3D9DA">
            <w:pPr>
              <w:widowControl/>
              <w:spacing w:line="360" w:lineRule="auto"/>
              <w:jc w:val="center"/>
              <w:rPr>
                <w:rFonts w:ascii="仿宋_GB2312" w:hAnsi="宋体" w:eastAsia="仿宋_GB2312"/>
                <w:sz w:val="24"/>
                <w:szCs w:val="24"/>
              </w:rPr>
            </w:pPr>
          </w:p>
        </w:tc>
        <w:tc>
          <w:tcPr>
            <w:tcW w:w="850" w:type="dxa"/>
          </w:tcPr>
          <w:p w14:paraId="728621DE">
            <w:pPr>
              <w:widowControl/>
              <w:spacing w:line="360" w:lineRule="auto"/>
              <w:jc w:val="center"/>
              <w:rPr>
                <w:rFonts w:ascii="仿宋_GB2312" w:hAnsi="宋体" w:eastAsia="仿宋_GB2312"/>
                <w:sz w:val="24"/>
                <w:szCs w:val="24"/>
              </w:rPr>
            </w:pPr>
          </w:p>
        </w:tc>
        <w:tc>
          <w:tcPr>
            <w:tcW w:w="1276" w:type="dxa"/>
          </w:tcPr>
          <w:p w14:paraId="227BCAD3">
            <w:pPr>
              <w:widowControl/>
              <w:spacing w:line="360" w:lineRule="auto"/>
              <w:jc w:val="center"/>
              <w:rPr>
                <w:rFonts w:ascii="仿宋_GB2312" w:hAnsi="宋体" w:eastAsia="仿宋_GB2312"/>
                <w:sz w:val="24"/>
                <w:szCs w:val="24"/>
              </w:rPr>
            </w:pPr>
          </w:p>
        </w:tc>
        <w:tc>
          <w:tcPr>
            <w:tcW w:w="1417" w:type="dxa"/>
          </w:tcPr>
          <w:p w14:paraId="34FD9843">
            <w:pPr>
              <w:widowControl/>
              <w:spacing w:line="360" w:lineRule="auto"/>
              <w:jc w:val="center"/>
              <w:rPr>
                <w:rFonts w:ascii="仿宋_GB2312" w:hAnsi="宋体" w:eastAsia="仿宋_GB2312"/>
                <w:sz w:val="24"/>
                <w:szCs w:val="24"/>
              </w:rPr>
            </w:pPr>
          </w:p>
        </w:tc>
      </w:tr>
      <w:tr w14:paraId="2888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049CEFF7">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6</w:t>
            </w:r>
          </w:p>
        </w:tc>
        <w:tc>
          <w:tcPr>
            <w:tcW w:w="2440" w:type="dxa"/>
          </w:tcPr>
          <w:p w14:paraId="2FF21268">
            <w:pPr>
              <w:widowControl/>
              <w:spacing w:line="360" w:lineRule="auto"/>
              <w:jc w:val="center"/>
              <w:rPr>
                <w:rFonts w:ascii="仿宋_GB2312" w:hAnsi="宋体" w:eastAsia="仿宋_GB2312"/>
                <w:sz w:val="24"/>
                <w:szCs w:val="24"/>
              </w:rPr>
            </w:pPr>
          </w:p>
        </w:tc>
        <w:tc>
          <w:tcPr>
            <w:tcW w:w="1276" w:type="dxa"/>
          </w:tcPr>
          <w:p w14:paraId="207524CE">
            <w:pPr>
              <w:widowControl/>
              <w:spacing w:line="360" w:lineRule="auto"/>
              <w:jc w:val="center"/>
              <w:rPr>
                <w:rFonts w:ascii="仿宋_GB2312" w:hAnsi="宋体" w:eastAsia="仿宋_GB2312"/>
                <w:sz w:val="24"/>
                <w:szCs w:val="24"/>
              </w:rPr>
            </w:pPr>
          </w:p>
        </w:tc>
        <w:tc>
          <w:tcPr>
            <w:tcW w:w="850" w:type="dxa"/>
          </w:tcPr>
          <w:p w14:paraId="22E698F3">
            <w:pPr>
              <w:widowControl/>
              <w:spacing w:line="360" w:lineRule="auto"/>
              <w:jc w:val="center"/>
              <w:rPr>
                <w:rFonts w:ascii="仿宋_GB2312" w:hAnsi="宋体" w:eastAsia="仿宋_GB2312"/>
                <w:sz w:val="24"/>
                <w:szCs w:val="24"/>
              </w:rPr>
            </w:pPr>
          </w:p>
        </w:tc>
        <w:tc>
          <w:tcPr>
            <w:tcW w:w="1276" w:type="dxa"/>
          </w:tcPr>
          <w:p w14:paraId="15AA12FB">
            <w:pPr>
              <w:widowControl/>
              <w:spacing w:line="360" w:lineRule="auto"/>
              <w:jc w:val="center"/>
              <w:rPr>
                <w:rFonts w:ascii="仿宋_GB2312" w:hAnsi="宋体" w:eastAsia="仿宋_GB2312"/>
                <w:sz w:val="24"/>
                <w:szCs w:val="24"/>
              </w:rPr>
            </w:pPr>
          </w:p>
        </w:tc>
        <w:tc>
          <w:tcPr>
            <w:tcW w:w="1417" w:type="dxa"/>
          </w:tcPr>
          <w:p w14:paraId="507FEBC4">
            <w:pPr>
              <w:widowControl/>
              <w:spacing w:line="360" w:lineRule="auto"/>
              <w:jc w:val="center"/>
              <w:rPr>
                <w:rFonts w:ascii="仿宋_GB2312" w:hAnsi="宋体" w:eastAsia="仿宋_GB2312"/>
                <w:sz w:val="24"/>
                <w:szCs w:val="24"/>
              </w:rPr>
            </w:pPr>
          </w:p>
        </w:tc>
      </w:tr>
    </w:tbl>
    <w:p w14:paraId="379F3F76">
      <w:pPr>
        <w:widowControl/>
        <w:adjustRightInd w:val="0"/>
        <w:snapToGrid w:val="0"/>
        <w:spacing w:line="360" w:lineRule="auto"/>
        <w:ind w:firstLine="480" w:firstLineChars="200"/>
        <w:jc w:val="left"/>
        <w:rPr>
          <w:rFonts w:ascii="仿宋_GB2312" w:hAnsi="宋体" w:eastAsia="仿宋_GB2312"/>
          <w:sz w:val="24"/>
          <w:szCs w:val="24"/>
        </w:rPr>
      </w:pPr>
    </w:p>
    <w:p w14:paraId="1AF3DCEB">
      <w:pPr>
        <w:widowControl/>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上述物品资料品种、数量经核对无误，请确认：</w:t>
      </w:r>
      <w:r>
        <w:rPr>
          <w:rFonts w:hint="eastAsia" w:ascii="仿宋_GB2312" w:hAnsi="宋体" w:eastAsia="仿宋_GB2312"/>
          <w:kern w:val="0"/>
          <w:sz w:val="24"/>
          <w:szCs w:val="24"/>
          <w:u w:val="single"/>
        </w:rPr>
        <w:t xml:space="preserve">                      </w:t>
      </w:r>
    </w:p>
    <w:p w14:paraId="74E76168">
      <w:pPr>
        <w:widowControl/>
        <w:adjustRightInd w:val="0"/>
        <w:snapToGrid w:val="0"/>
        <w:spacing w:line="360" w:lineRule="auto"/>
        <w:ind w:firstLine="480"/>
        <w:jc w:val="left"/>
        <w:rPr>
          <w:rFonts w:ascii="仿宋_GB2312" w:hAnsi="宋体" w:eastAsia="仿宋_GB2312"/>
          <w:sz w:val="24"/>
          <w:szCs w:val="24"/>
        </w:rPr>
      </w:pPr>
      <w:r>
        <w:rPr>
          <w:rFonts w:hint="eastAsia" w:ascii="仿宋_GB2312" w:hAnsi="宋体" w:eastAsia="仿宋_GB2312"/>
          <w:sz w:val="24"/>
          <w:szCs w:val="24"/>
        </w:rPr>
        <w:t>当事人（代理人或现场负责人）（签名）：</w:t>
      </w:r>
      <w:r>
        <w:rPr>
          <w:rFonts w:hint="eastAsia" w:ascii="仿宋_GB2312" w:hAnsi="宋体" w:eastAsia="仿宋_GB2312" w:cs="黑体"/>
          <w:kern w:val="0"/>
          <w:sz w:val="24"/>
          <w:u w:val="single"/>
        </w:rPr>
        <w:t xml:space="preserve">      </w:t>
      </w:r>
      <w:r>
        <w:rPr>
          <w:rFonts w:hint="eastAsia" w:ascii="仿宋_GB2312" w:hAnsi="宋体" w:eastAsia="仿宋_GB2312"/>
          <w:sz w:val="24"/>
          <w:szCs w:val="24"/>
        </w:rPr>
        <w:t xml:space="preserve"> </w:t>
      </w:r>
      <w:r>
        <w:rPr>
          <w:rFonts w:ascii="仿宋_GB2312" w:hAnsi="宋体" w:eastAsia="仿宋_GB2312"/>
          <w:sz w:val="24"/>
          <w:szCs w:val="24"/>
        </w:rPr>
        <w:t xml:space="preserve">   </w:t>
      </w:r>
      <w:r>
        <w:rPr>
          <w:rFonts w:hint="eastAsia" w:ascii="仿宋_GB2312" w:hAnsi="宋体" w:eastAsia="仿宋_GB2312"/>
          <w:sz w:val="24"/>
          <w:szCs w:val="24"/>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p>
    <w:p w14:paraId="147F8991">
      <w:pPr>
        <w:widowControl/>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执法人员（签名）：</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rPr>
        <w:t>、</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rPr>
        <w:t xml:space="preserve">  </w:t>
      </w:r>
      <w:r>
        <w:rPr>
          <w:rFonts w:ascii="仿宋_GB2312" w:hAnsi="宋体" w:eastAsia="仿宋_GB2312"/>
          <w:sz w:val="24"/>
          <w:szCs w:val="24"/>
        </w:rPr>
        <w:t xml:space="preserve">    </w:t>
      </w:r>
      <w:r>
        <w:rPr>
          <w:rFonts w:ascii="仿宋_GB2312" w:hAnsi="宋体" w:eastAsia="仿宋_GB2312" w:cs="黑体"/>
          <w:kern w:val="0"/>
          <w:sz w:val="24"/>
        </w:rPr>
        <w:t xml:space="preserve"> </w:t>
      </w:r>
      <w:r>
        <w:rPr>
          <w:rFonts w:ascii="仿宋_GB2312" w:hAnsi="宋体" w:eastAsia="仿宋_GB2312" w:cs="黑体"/>
          <w:kern w:val="0"/>
          <w:sz w:val="24"/>
          <w:u w:val="single"/>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p>
    <w:p w14:paraId="2AFB62CA">
      <w:pPr>
        <w:widowControl/>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见证人（签名）：</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sz w:val="24"/>
          <w:szCs w:val="24"/>
        </w:rPr>
        <w:t xml:space="preserve">  </w:t>
      </w:r>
      <w:r>
        <w:rPr>
          <w:rFonts w:ascii="仿宋_GB2312" w:hAnsi="宋体" w:eastAsia="仿宋_GB2312"/>
          <w:sz w:val="24"/>
          <w:szCs w:val="24"/>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p>
    <w:p w14:paraId="734C2B83">
      <w:pPr>
        <w:widowControl/>
        <w:adjustRightInd w:val="0"/>
        <w:snapToGrid w:val="0"/>
        <w:spacing w:line="360" w:lineRule="auto"/>
        <w:jc w:val="left"/>
        <w:rPr>
          <w:rFonts w:ascii="仿宋_GB2312" w:hAnsi="宋体" w:eastAsia="仿宋_GB2312" w:cs="Times New Roman"/>
          <w:sz w:val="24"/>
          <w:szCs w:val="24"/>
        </w:rPr>
      </w:pPr>
    </w:p>
    <w:p w14:paraId="1A127C6B">
      <w:pPr>
        <w:adjustRightInd w:val="0"/>
        <w:snapToGrid w:val="0"/>
        <w:spacing w:line="360" w:lineRule="auto"/>
        <w:ind w:firstLine="480" w:firstLineChars="200"/>
        <w:jc w:val="left"/>
        <w:rPr>
          <w:rFonts w:hint="eastAsia" w:ascii="仿宋_GB2312" w:hAnsi="宋体" w:eastAsia="仿宋_GB2312" w:cs="Times New Roman"/>
          <w:sz w:val="24"/>
          <w:szCs w:val="24"/>
        </w:rPr>
      </w:pPr>
    </w:p>
    <w:p w14:paraId="5439E9A1">
      <w:pPr>
        <w:adjustRightInd w:val="0"/>
        <w:snapToGrid w:val="0"/>
        <w:spacing w:line="360" w:lineRule="auto"/>
        <w:ind w:firstLine="480" w:firstLineChars="200"/>
        <w:jc w:val="left"/>
        <w:rPr>
          <w:rFonts w:ascii="宋体" w:hAnsi="宋体" w:eastAsia="宋体" w:cs="Times New Roman"/>
          <w:sz w:val="24"/>
          <w:szCs w:val="24"/>
        </w:rPr>
        <w:sectPr>
          <w:headerReference r:id="rId10" w:type="default"/>
          <w:footerReference r:id="rId11" w:type="default"/>
          <w:type w:val="continuous"/>
          <w:pgSz w:w="11906" w:h="16838"/>
          <w:pgMar w:top="1440" w:right="1800" w:bottom="1440" w:left="1800" w:header="851" w:footer="992" w:gutter="0"/>
          <w:cols w:space="425" w:num="1"/>
          <w:docGrid w:type="lines" w:linePitch="312" w:charSpace="0"/>
        </w:sectPr>
      </w:pPr>
      <w:r>
        <w:rPr>
          <w:rFonts w:hint="eastAsia" w:ascii="仿宋_GB2312" w:hAnsi="宋体" w:eastAsia="仿宋_GB2312" w:cs="Times New Roman"/>
          <w:sz w:val="24"/>
          <w:szCs w:val="24"/>
        </w:rPr>
        <w:t>（本文书一式四份，一份交当事人，一份随卷归档，一份随相关证物备查，一份本机关留存。）</w:t>
      </w:r>
    </w:p>
    <w:p w14:paraId="2009ECF3">
      <w:pPr>
        <w:adjustRightInd w:val="0"/>
        <w:snapToGrid w:val="0"/>
        <w:spacing w:line="360" w:lineRule="auto"/>
        <w:ind w:firstLine="600" w:firstLineChars="200"/>
        <w:jc w:val="center"/>
        <w:rPr>
          <w:rFonts w:hint="eastAsia" w:ascii="仿宋_GB2312" w:hAnsi="宋体" w:eastAsia="仿宋_GB2312" w:cs="黑体"/>
          <w:kern w:val="0"/>
          <w:sz w:val="30"/>
          <w:szCs w:val="30"/>
        </w:rPr>
      </w:pPr>
    </w:p>
    <w:p w14:paraId="5C459287">
      <w:pPr>
        <w:adjustRightInd w:val="0"/>
        <w:snapToGrid w:val="0"/>
        <w:spacing w:line="360" w:lineRule="auto"/>
        <w:ind w:firstLine="600" w:firstLineChars="200"/>
        <w:jc w:val="center"/>
        <w:rPr>
          <w:rFonts w:ascii="仿宋_GB2312" w:hAnsi="宋体" w:eastAsia="仿宋_GB2312" w:cs="黑体"/>
          <w:kern w:val="0"/>
          <w:sz w:val="30"/>
          <w:szCs w:val="30"/>
        </w:rPr>
      </w:pPr>
      <w:r>
        <w:rPr>
          <w:rFonts w:hint="eastAsia" w:ascii="仿宋_GB2312" w:hAnsi="宋体" w:eastAsia="仿宋_GB2312" w:cs="黑体"/>
          <w:kern w:val="0"/>
          <w:sz w:val="30"/>
          <w:szCs w:val="30"/>
        </w:rPr>
        <w:t>填写说明</w:t>
      </w:r>
    </w:p>
    <w:p w14:paraId="0980F30C">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6A55CD78">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（一）医疗保障部门外部文书，作为《先行登记保存</w:t>
      </w:r>
      <w:r>
        <w:rPr>
          <w:rFonts w:hint="eastAsia" w:ascii="仿宋_GB2312" w:hAnsi="宋体" w:eastAsia="仿宋_GB2312" w:cs="黑体"/>
          <w:kern w:val="0"/>
          <w:sz w:val="24"/>
          <w:szCs w:val="24"/>
          <w:lang w:val="en-US" w:eastAsia="zh-CN"/>
        </w:rPr>
        <w:t>证据通知</w:t>
      </w:r>
      <w:r>
        <w:rPr>
          <w:rFonts w:hint="eastAsia" w:ascii="仿宋_GB2312" w:hAnsi="宋体" w:eastAsia="仿宋_GB2312" w:cs="黑体"/>
          <w:kern w:val="0"/>
          <w:sz w:val="24"/>
          <w:szCs w:val="24"/>
        </w:rPr>
        <w:t>书》和《先行登记保存</w:t>
      </w:r>
      <w:r>
        <w:rPr>
          <w:rFonts w:hint="eastAsia" w:ascii="仿宋_GB2312" w:hAnsi="宋体" w:eastAsia="仿宋_GB2312" w:cs="黑体"/>
          <w:kern w:val="0"/>
          <w:sz w:val="24"/>
          <w:szCs w:val="24"/>
          <w:lang w:val="en-US" w:eastAsia="zh-CN"/>
        </w:rPr>
        <w:t>证据</w:t>
      </w:r>
      <w:r>
        <w:rPr>
          <w:rFonts w:hint="eastAsia" w:ascii="仿宋_GB2312" w:hAnsi="宋体" w:eastAsia="仿宋_GB2312" w:cs="黑体"/>
          <w:kern w:val="0"/>
          <w:sz w:val="24"/>
          <w:szCs w:val="24"/>
        </w:rPr>
        <w:t>处理</w:t>
      </w:r>
      <w:r>
        <w:rPr>
          <w:rFonts w:hint="eastAsia" w:ascii="仿宋_GB2312" w:hAnsi="宋体" w:eastAsia="仿宋_GB2312" w:cs="黑体"/>
          <w:kern w:val="0"/>
          <w:sz w:val="24"/>
          <w:szCs w:val="24"/>
          <w:lang w:val="en-US" w:eastAsia="zh-CN"/>
        </w:rPr>
        <w:t>通知</w:t>
      </w:r>
      <w:r>
        <w:rPr>
          <w:rFonts w:hint="eastAsia" w:ascii="仿宋_GB2312" w:hAnsi="宋体" w:eastAsia="仿宋_GB2312" w:cs="黑体"/>
          <w:kern w:val="0"/>
          <w:sz w:val="24"/>
          <w:szCs w:val="24"/>
        </w:rPr>
        <w:t>书》的附件，一并送达当事人。</w:t>
      </w:r>
    </w:p>
    <w:p w14:paraId="16A766FE">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（二）用于案件调查人员取证，适用于对需要详细登记的物品登记造册。</w:t>
      </w:r>
    </w:p>
    <w:p w14:paraId="57467806">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7775613B">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（一）有医疗保障部门名称和文书名称。作为《先行登记保存证据通知书》附件的，为《先行登记保存</w:t>
      </w:r>
      <w:r>
        <w:rPr>
          <w:rFonts w:hint="eastAsia" w:ascii="仿宋_GB2312" w:hAnsi="宋体" w:eastAsia="仿宋_GB2312" w:cs="黑体"/>
          <w:kern w:val="0"/>
          <w:sz w:val="24"/>
          <w:szCs w:val="24"/>
          <w:lang w:val="en-US" w:eastAsia="zh-CN"/>
        </w:rPr>
        <w:t>证据</w:t>
      </w:r>
      <w:r>
        <w:rPr>
          <w:rFonts w:hint="eastAsia" w:ascii="仿宋_GB2312" w:hAnsi="宋体" w:eastAsia="仿宋_GB2312" w:cs="黑体"/>
          <w:kern w:val="0"/>
          <w:sz w:val="24"/>
          <w:szCs w:val="24"/>
        </w:rPr>
        <w:t>清单》；作为《先行登记保存证据处理通知书》附件的，为《先行登记保存</w:t>
      </w:r>
      <w:r>
        <w:rPr>
          <w:rFonts w:hint="eastAsia" w:ascii="仿宋_GB2312" w:hAnsi="宋体" w:eastAsia="仿宋_GB2312" w:cs="黑体"/>
          <w:kern w:val="0"/>
          <w:sz w:val="24"/>
          <w:szCs w:val="24"/>
          <w:lang w:val="en-US" w:eastAsia="zh-CN"/>
        </w:rPr>
        <w:t>证据</w:t>
      </w:r>
      <w:r>
        <w:rPr>
          <w:rFonts w:hint="eastAsia" w:ascii="仿宋_GB2312" w:hAnsi="宋体" w:eastAsia="仿宋_GB2312" w:cs="黑体"/>
          <w:kern w:val="0"/>
          <w:sz w:val="24"/>
          <w:szCs w:val="24"/>
        </w:rPr>
        <w:t>处理清单》。</w:t>
      </w:r>
    </w:p>
    <w:p w14:paraId="32B63352">
      <w:pPr>
        <w:adjustRightInd w:val="0"/>
        <w:snapToGrid w:val="0"/>
        <w:spacing w:line="360" w:lineRule="auto"/>
        <w:ind w:firstLine="480" w:firstLineChars="200"/>
        <w:rPr>
          <w:rFonts w:ascii="仿宋_GB2312" w:hAnsi="宋体" w:eastAsia="仿宋_GB2312" w:cs="黑体"/>
          <w:kern w:val="0"/>
          <w:sz w:val="24"/>
          <w:szCs w:val="24"/>
        </w:rPr>
      </w:pPr>
      <w:bookmarkStart w:id="200" w:name="_Hlk29257525"/>
      <w:r>
        <w:rPr>
          <w:rFonts w:hint="eastAsia" w:ascii="仿宋_GB2312" w:hAnsi="宋体" w:eastAsia="仿宋_GB2312" w:cs="黑体"/>
          <w:kern w:val="0"/>
          <w:sz w:val="24"/>
          <w:szCs w:val="24"/>
        </w:rPr>
        <w:t>（二）有当事人姓名或名称（单位）。有现场负责人且在场的，注明其姓名、身份证号。当事人委托代理人行使相关权利，且代理人在场的，注明其姓名、身份证号。</w:t>
      </w:r>
    </w:p>
    <w:bookmarkEnd w:id="200"/>
    <w:p w14:paraId="3EADF21B">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（三）有主文书名称及文号。</w:t>
      </w:r>
    </w:p>
    <w:p w14:paraId="43470F39">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（四）有至少两名执法人员姓名及执法证编号。</w:t>
      </w:r>
    </w:p>
    <w:p w14:paraId="7E660F73">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（五）有物品名称、规格、数量、型号等信息，清单中应尽可能详细地填入物品的基本情况。若清单作为《先行登记保存</w:t>
      </w:r>
      <w:r>
        <w:rPr>
          <w:rFonts w:hint="eastAsia" w:ascii="仿宋_GB2312" w:hAnsi="宋体" w:eastAsia="仿宋_GB2312" w:cs="黑体"/>
          <w:kern w:val="0"/>
          <w:sz w:val="24"/>
          <w:szCs w:val="24"/>
          <w:lang w:val="en-US" w:eastAsia="zh-CN"/>
        </w:rPr>
        <w:t>证据</w:t>
      </w:r>
      <w:r>
        <w:rPr>
          <w:rFonts w:hint="eastAsia" w:ascii="仿宋_GB2312" w:hAnsi="宋体" w:eastAsia="仿宋_GB2312" w:cs="黑体"/>
          <w:kern w:val="0"/>
          <w:sz w:val="24"/>
          <w:szCs w:val="24"/>
        </w:rPr>
        <w:t>处理</w:t>
      </w:r>
      <w:r>
        <w:rPr>
          <w:rFonts w:hint="eastAsia" w:ascii="仿宋_GB2312" w:hAnsi="宋体" w:eastAsia="仿宋_GB2312" w:cs="黑体"/>
          <w:kern w:val="0"/>
          <w:sz w:val="24"/>
          <w:szCs w:val="24"/>
          <w:lang w:val="en-US" w:eastAsia="zh-CN"/>
        </w:rPr>
        <w:t>通知</w:t>
      </w:r>
      <w:r>
        <w:rPr>
          <w:rFonts w:hint="eastAsia" w:ascii="仿宋_GB2312" w:hAnsi="宋体" w:eastAsia="仿宋_GB2312" w:cs="黑体"/>
          <w:kern w:val="0"/>
          <w:sz w:val="24"/>
          <w:szCs w:val="24"/>
        </w:rPr>
        <w:t>书》的附件，且对先行登记保存的不同</w:t>
      </w:r>
      <w:r>
        <w:rPr>
          <w:rFonts w:hint="eastAsia" w:ascii="仿宋_GB2312" w:hAnsi="宋体" w:eastAsia="仿宋_GB2312" w:cs="黑体"/>
          <w:kern w:val="0"/>
          <w:sz w:val="24"/>
          <w:szCs w:val="24"/>
          <w:lang w:val="en-US" w:eastAsia="zh-CN"/>
        </w:rPr>
        <w:t>证据</w:t>
      </w:r>
      <w:r>
        <w:rPr>
          <w:rFonts w:hint="eastAsia" w:ascii="仿宋_GB2312" w:hAnsi="宋体" w:eastAsia="仿宋_GB2312" w:cs="黑体"/>
          <w:kern w:val="0"/>
          <w:sz w:val="24"/>
          <w:szCs w:val="24"/>
        </w:rPr>
        <w:t>有不同处理方式，则应在每一物品的“备注”一栏中注明对该</w:t>
      </w:r>
      <w:r>
        <w:rPr>
          <w:rFonts w:hint="eastAsia" w:ascii="仿宋_GB2312" w:hAnsi="宋体" w:eastAsia="仿宋_GB2312" w:cs="黑体"/>
          <w:kern w:val="0"/>
          <w:sz w:val="24"/>
          <w:szCs w:val="24"/>
          <w:lang w:val="en-US" w:eastAsia="zh-CN"/>
        </w:rPr>
        <w:t>证据</w:t>
      </w:r>
      <w:r>
        <w:rPr>
          <w:rFonts w:hint="eastAsia" w:ascii="仿宋_GB2312" w:hAnsi="宋体" w:eastAsia="仿宋_GB2312" w:cs="黑体"/>
          <w:kern w:val="0"/>
          <w:sz w:val="24"/>
          <w:szCs w:val="24"/>
        </w:rPr>
        <w:t>采用的具体处理方式。</w:t>
      </w:r>
    </w:p>
    <w:p w14:paraId="4A3E8AAA">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（六）清单需要多页时可使用续页，若使用续页，应注明“第×页 共×页”，并勾选“续页”或“尾页”。</w:t>
      </w:r>
    </w:p>
    <w:p w14:paraId="0371A84A">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w:t>
      </w:r>
      <w:r>
        <w:rPr>
          <w:rFonts w:hint="eastAsia" w:ascii="仿宋_GB2312" w:hAnsi="宋体" w:eastAsia="仿宋_GB2312" w:cs="黑体"/>
          <w:kern w:val="0"/>
          <w:sz w:val="24"/>
          <w:szCs w:val="24"/>
          <w:lang w:val="en-US" w:eastAsia="zh-CN"/>
        </w:rPr>
        <w:t>七</w:t>
      </w:r>
      <w:r>
        <w:rPr>
          <w:rFonts w:hint="eastAsia" w:ascii="仿宋_GB2312" w:hAnsi="宋体" w:eastAsia="仿宋_GB2312" w:cs="黑体"/>
          <w:kern w:val="0"/>
          <w:sz w:val="24"/>
          <w:szCs w:val="24"/>
        </w:rPr>
        <w:t>）有当事人、法定代表人（负责人）或其代理人或现场负责人对</w:t>
      </w:r>
      <w:r>
        <w:rPr>
          <w:rFonts w:hint="eastAsia" w:ascii="仿宋_GB2312" w:hAnsi="宋体" w:eastAsia="仿宋_GB2312" w:cs="黑体"/>
          <w:kern w:val="0"/>
          <w:sz w:val="24"/>
          <w:szCs w:val="24"/>
          <w:lang w:val="en-US" w:eastAsia="zh-CN"/>
        </w:rPr>
        <w:t>证据</w:t>
      </w:r>
      <w:r>
        <w:rPr>
          <w:rFonts w:hint="eastAsia" w:ascii="仿宋_GB2312" w:hAnsi="宋体" w:eastAsia="仿宋_GB2312" w:cs="黑体"/>
          <w:kern w:val="0"/>
          <w:sz w:val="24"/>
          <w:szCs w:val="24"/>
        </w:rPr>
        <w:t>清单的审阅确认意见，如注明“以上清单与实物一致”，对于解除先行登记保存措施的，还应注明：“已接收”，并逐页签名、注明日期。当事人拒绝确认或拒绝签名的，由执法人员予以注明。</w:t>
      </w:r>
    </w:p>
    <w:p w14:paraId="2D4F48C6">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w:t>
      </w:r>
      <w:r>
        <w:rPr>
          <w:rFonts w:hint="eastAsia" w:ascii="仿宋_GB2312" w:hAnsi="宋体" w:eastAsia="仿宋_GB2312" w:cs="黑体"/>
          <w:kern w:val="0"/>
          <w:sz w:val="24"/>
          <w:szCs w:val="24"/>
          <w:lang w:val="en-US" w:eastAsia="zh-CN"/>
        </w:rPr>
        <w:t>八</w:t>
      </w:r>
      <w:r>
        <w:rPr>
          <w:rFonts w:hint="eastAsia" w:ascii="仿宋_GB2312" w:hAnsi="宋体" w:eastAsia="仿宋_GB2312" w:cs="黑体"/>
          <w:kern w:val="0"/>
          <w:sz w:val="24"/>
          <w:szCs w:val="24"/>
        </w:rPr>
        <w:t>）有执法人员逐页签名、注明日期。</w:t>
      </w:r>
    </w:p>
    <w:p w14:paraId="3F367D0F">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w:t>
      </w:r>
      <w:r>
        <w:rPr>
          <w:rFonts w:hint="eastAsia" w:ascii="仿宋_GB2312" w:hAnsi="宋体" w:eastAsia="仿宋_GB2312" w:cs="黑体"/>
          <w:kern w:val="0"/>
          <w:sz w:val="24"/>
          <w:szCs w:val="24"/>
          <w:lang w:val="en-US" w:eastAsia="zh-CN"/>
        </w:rPr>
        <w:t>九</w:t>
      </w:r>
      <w:r>
        <w:rPr>
          <w:rFonts w:hint="eastAsia" w:ascii="仿宋_GB2312" w:hAnsi="宋体" w:eastAsia="仿宋_GB2312" w:cs="黑体"/>
          <w:kern w:val="0"/>
          <w:sz w:val="24"/>
          <w:szCs w:val="24"/>
        </w:rPr>
        <w:t>）有见证人在场的，填写见证人姓名和身份证号，见证人也需逐页签名、注明日期。对于当事人拒绝确认或拒绝签名的，必须有见证人在场，并逐页签名，注明日期。</w:t>
      </w:r>
    </w:p>
    <w:p w14:paraId="5F2F5449">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6315338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（一）清单字迹要端正，保证可以正常阅读，若清单未填满，应在填入物品的最后一行的下一行注明“以下空白”。</w:t>
      </w:r>
    </w:p>
    <w:p w14:paraId="7C64884E">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（二）清单必须当场制作，不得事后补记、增删。当场有修改的，由当事人或现场负责人在修改处签名或者捺指印。</w:t>
      </w:r>
    </w:p>
    <w:p w14:paraId="6B3D9998">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当事人为法人或其他组织的，一般应当由法定代表人（主要负责人）、现场负责人或者经书面授权的委托代理人签名，并注明日期。如果上述负责人、代理人均不在场，也可由在场的现场负责人签名，注明日期，并应载明该现场负责人身份。</w:t>
      </w:r>
    </w:p>
    <w:p w14:paraId="234BA0DC">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（四）清单应当全面、如实记录</w:t>
      </w:r>
      <w:r>
        <w:rPr>
          <w:rFonts w:hint="eastAsia" w:ascii="仿宋_GB2312" w:hAnsi="宋体" w:eastAsia="仿宋_GB2312" w:cs="仿宋_GB2312"/>
          <w:kern w:val="0"/>
          <w:sz w:val="24"/>
          <w:szCs w:val="24"/>
          <w:lang w:val="en-US" w:eastAsia="zh-CN"/>
        </w:rPr>
        <w:t>证据</w:t>
      </w:r>
      <w:r>
        <w:rPr>
          <w:rFonts w:hint="eastAsia" w:ascii="仿宋_GB2312" w:hAnsi="宋体" w:eastAsia="仿宋_GB2312" w:cs="仿宋_GB2312"/>
          <w:kern w:val="0"/>
          <w:sz w:val="24"/>
          <w:szCs w:val="24"/>
        </w:rPr>
        <w:t>情况。</w:t>
      </w:r>
    </w:p>
    <w:p w14:paraId="23D3FBC1">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（五）可以采取拍照、录像或其他方式记录</w:t>
      </w:r>
      <w:r>
        <w:rPr>
          <w:rFonts w:hint="eastAsia" w:ascii="仿宋_GB2312" w:hAnsi="宋体" w:eastAsia="仿宋_GB2312" w:cs="仿宋_GB2312"/>
          <w:kern w:val="0"/>
          <w:sz w:val="24"/>
          <w:szCs w:val="24"/>
          <w:lang w:val="en-US" w:eastAsia="zh-CN"/>
        </w:rPr>
        <w:t>证据</w:t>
      </w:r>
      <w:r>
        <w:rPr>
          <w:rFonts w:hint="eastAsia" w:ascii="仿宋_GB2312" w:hAnsi="宋体" w:eastAsia="仿宋_GB2312" w:cs="仿宋_GB2312"/>
          <w:kern w:val="0"/>
          <w:sz w:val="24"/>
          <w:szCs w:val="24"/>
        </w:rPr>
        <w:t>情况。</w:t>
      </w:r>
    </w:p>
    <w:p w14:paraId="27C60B8C">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（六）本文书作为附件与主文书一并送达。</w:t>
      </w:r>
    </w:p>
    <w:p w14:paraId="4F764A9F">
      <w:pPr>
        <w:spacing w:line="360" w:lineRule="auto"/>
        <w:jc w:val="center"/>
        <w:rPr>
          <w:rFonts w:hint="default" w:ascii="方正小标宋简体" w:hAnsi="宋体" w:eastAsia="方正小标宋简体"/>
          <w:sz w:val="30"/>
          <w:szCs w:val="30"/>
        </w:rPr>
      </w:pPr>
    </w:p>
    <w:p w14:paraId="3106D4A4">
      <w:pPr>
        <w:spacing w:line="360" w:lineRule="auto"/>
        <w:jc w:val="center"/>
        <w:rPr>
          <w:rFonts w:hint="default" w:ascii="方正小标宋简体" w:hAnsi="宋体" w:eastAsia="方正小标宋简体"/>
          <w:sz w:val="30"/>
          <w:szCs w:val="30"/>
        </w:rPr>
      </w:pPr>
    </w:p>
    <w:p w14:paraId="3CA102FF">
      <w:pPr>
        <w:spacing w:line="360" w:lineRule="auto"/>
        <w:jc w:val="center"/>
        <w:rPr>
          <w:rFonts w:hint="default" w:ascii="方正小标宋简体" w:hAnsi="宋体" w:eastAsia="方正小标宋简体"/>
          <w:sz w:val="30"/>
          <w:szCs w:val="30"/>
        </w:rPr>
      </w:pPr>
    </w:p>
    <w:p w14:paraId="4E072343">
      <w:pPr>
        <w:spacing w:line="360" w:lineRule="auto"/>
        <w:jc w:val="center"/>
        <w:rPr>
          <w:rFonts w:hint="default" w:ascii="方正小标宋简体" w:hAnsi="宋体" w:eastAsia="方正小标宋简体"/>
          <w:sz w:val="30"/>
          <w:szCs w:val="30"/>
        </w:rPr>
      </w:pPr>
    </w:p>
    <w:p w14:paraId="7DD34A7B">
      <w:pPr>
        <w:spacing w:line="360" w:lineRule="auto"/>
        <w:jc w:val="center"/>
        <w:rPr>
          <w:rFonts w:hint="default" w:ascii="方正小标宋简体" w:hAnsi="宋体" w:eastAsia="方正小标宋简体"/>
          <w:sz w:val="30"/>
          <w:szCs w:val="30"/>
        </w:rPr>
      </w:pPr>
    </w:p>
    <w:p w14:paraId="1F1E4039">
      <w:pPr>
        <w:spacing w:line="360" w:lineRule="auto"/>
        <w:jc w:val="center"/>
        <w:rPr>
          <w:rFonts w:hint="default" w:ascii="方正小标宋简体" w:hAnsi="宋体" w:eastAsia="方正小标宋简体"/>
          <w:sz w:val="30"/>
          <w:szCs w:val="30"/>
        </w:rPr>
      </w:pPr>
    </w:p>
    <w:p w14:paraId="64FC1D6E">
      <w:pPr>
        <w:spacing w:line="360" w:lineRule="auto"/>
        <w:jc w:val="center"/>
        <w:rPr>
          <w:rFonts w:hint="default" w:ascii="方正小标宋简体" w:hAnsi="宋体" w:eastAsia="方正小标宋简体"/>
          <w:sz w:val="30"/>
          <w:szCs w:val="30"/>
        </w:rPr>
      </w:pPr>
    </w:p>
    <w:p w14:paraId="212DF536">
      <w:pPr>
        <w:spacing w:line="360" w:lineRule="auto"/>
        <w:jc w:val="center"/>
        <w:rPr>
          <w:rFonts w:hint="default" w:ascii="方正小标宋简体" w:hAnsi="宋体" w:eastAsia="方正小标宋简体"/>
          <w:sz w:val="30"/>
          <w:szCs w:val="30"/>
        </w:rPr>
      </w:pPr>
    </w:p>
    <w:p w14:paraId="0C3B469B">
      <w:pPr>
        <w:spacing w:line="360" w:lineRule="auto"/>
        <w:jc w:val="center"/>
        <w:rPr>
          <w:rFonts w:hint="default" w:ascii="方正小标宋简体" w:hAnsi="宋体" w:eastAsia="方正小标宋简体"/>
          <w:sz w:val="30"/>
          <w:szCs w:val="30"/>
        </w:rPr>
      </w:pPr>
    </w:p>
    <w:p w14:paraId="2E3592A0">
      <w:pPr>
        <w:spacing w:line="360" w:lineRule="auto"/>
        <w:jc w:val="center"/>
        <w:rPr>
          <w:rFonts w:hint="default" w:ascii="方正小标宋简体" w:hAnsi="宋体" w:eastAsia="方正小标宋简体"/>
          <w:sz w:val="30"/>
          <w:szCs w:val="30"/>
        </w:rPr>
      </w:pPr>
    </w:p>
    <w:p w14:paraId="606E904B">
      <w:pPr>
        <w:spacing w:line="360" w:lineRule="auto"/>
        <w:jc w:val="center"/>
        <w:rPr>
          <w:rFonts w:hint="default" w:ascii="方正小标宋简体" w:hAnsi="宋体" w:eastAsia="方正小标宋简体"/>
          <w:sz w:val="30"/>
          <w:szCs w:val="30"/>
        </w:rPr>
      </w:pPr>
    </w:p>
    <w:p w14:paraId="084EB26D">
      <w:pPr>
        <w:spacing w:line="360" w:lineRule="auto"/>
        <w:jc w:val="center"/>
        <w:rPr>
          <w:rFonts w:hint="default" w:ascii="方正小标宋简体" w:hAnsi="宋体" w:eastAsia="方正小标宋简体"/>
          <w:sz w:val="30"/>
          <w:szCs w:val="30"/>
        </w:rPr>
      </w:pPr>
    </w:p>
    <w:p w14:paraId="1772D90F">
      <w:pPr>
        <w:spacing w:line="360" w:lineRule="auto"/>
        <w:jc w:val="center"/>
        <w:rPr>
          <w:rFonts w:hint="default" w:ascii="方正小标宋简体" w:hAnsi="宋体" w:eastAsia="方正小标宋简体"/>
          <w:sz w:val="30"/>
          <w:szCs w:val="30"/>
        </w:rPr>
      </w:pPr>
    </w:p>
    <w:p w14:paraId="0DCB068E">
      <w:pPr>
        <w:spacing w:line="360" w:lineRule="auto"/>
        <w:jc w:val="center"/>
        <w:rPr>
          <w:rFonts w:ascii="方正小标宋简体" w:hAnsi="宋体" w:eastAsia="方正小标宋简体"/>
          <w:sz w:val="36"/>
          <w:szCs w:val="36"/>
        </w:rPr>
      </w:pPr>
      <w:r>
        <w:rPr>
          <w:rFonts w:hint="eastAsia" w:ascii="仿宋_GB2312" w:hAnsi="仿宋_GB2312" w:eastAsia="仿宋_GB2312" w:cs="仿宋_GB2312"/>
          <w:sz w:val="28"/>
          <w:szCs w:val="28"/>
        </w:rPr>
        <w:t>××</w:t>
      </w:r>
      <w:r>
        <w:rPr>
          <w:rFonts w:hint="eastAsia" w:ascii="方正小标宋简体" w:hAnsi="宋体" w:eastAsia="方正小标宋简体"/>
          <w:sz w:val="36"/>
          <w:szCs w:val="36"/>
          <w:lang w:eastAsia="zh-CN"/>
        </w:rPr>
        <w:t>市</w:t>
      </w:r>
      <w:r>
        <w:rPr>
          <w:rFonts w:hint="eastAsia" w:ascii="方正小标宋简体" w:hAnsi="宋体" w:eastAsia="方正小标宋简体"/>
          <w:sz w:val="36"/>
          <w:szCs w:val="36"/>
        </w:rPr>
        <w:t>医疗保障局</w:t>
      </w:r>
    </w:p>
    <w:p w14:paraId="4EE5C816">
      <w:pPr>
        <w:keepNext/>
        <w:keepLines/>
        <w:pageBreakBefore w:val="0"/>
        <w:widowControl w:val="0"/>
        <w:kinsoku/>
        <w:wordWrap/>
        <w:overflowPunct/>
        <w:topLinePunct w:val="0"/>
        <w:autoSpaceDE/>
        <w:autoSpaceDN/>
        <w:bidi w:val="0"/>
        <w:adjustRightInd/>
        <w:snapToGrid/>
        <w:spacing w:after="160" w:line="416" w:lineRule="auto"/>
        <w:jc w:val="center"/>
        <w:textAlignment w:val="auto"/>
        <w:outlineLvl w:val="2"/>
        <w:rPr>
          <w:rFonts w:ascii="方正小标宋简体" w:hAnsi="宋体" w:eastAsia="方正小标宋简体"/>
          <w:b/>
          <w:bCs/>
          <w:sz w:val="36"/>
          <w:szCs w:val="36"/>
        </w:rPr>
      </w:pPr>
      <w:bookmarkStart w:id="201" w:name="_Toc21902"/>
      <w:bookmarkStart w:id="202" w:name="_Toc29650497"/>
      <w:bookmarkStart w:id="203" w:name="_Toc29650730"/>
      <w:bookmarkStart w:id="204" w:name="_Toc29716329"/>
      <w:bookmarkStart w:id="205" w:name="_Toc29478941"/>
      <w:bookmarkStart w:id="206" w:name="_Toc29650854"/>
      <w:bookmarkStart w:id="207" w:name="_Toc29270446"/>
      <w:r>
        <w:rPr>
          <w:rFonts w:hint="eastAsia" w:ascii="方正小标宋简体" w:hAnsi="宋体" w:eastAsia="方正小标宋简体"/>
          <w:b/>
          <w:bCs/>
          <w:sz w:val="36"/>
          <w:szCs w:val="36"/>
        </w:rPr>
        <w:t>☆</w:t>
      </w:r>
      <w:r>
        <w:rPr>
          <w:rFonts w:hint="eastAsia" w:ascii="方正小标宋简体" w:hAnsi="宋体" w:eastAsia="方正小标宋简体"/>
          <w:b w:val="0"/>
          <w:bCs w:val="0"/>
          <w:sz w:val="36"/>
          <w:szCs w:val="36"/>
        </w:rPr>
        <w:t>查封（扣押）决定书</w:t>
      </w:r>
      <w:bookmarkEnd w:id="201"/>
      <w:bookmarkEnd w:id="202"/>
      <w:bookmarkEnd w:id="203"/>
      <w:bookmarkEnd w:id="204"/>
      <w:bookmarkEnd w:id="205"/>
      <w:bookmarkEnd w:id="206"/>
      <w:bookmarkEnd w:id="207"/>
    </w:p>
    <w:p w14:paraId="7C403F0D">
      <w:pPr>
        <w:widowControl/>
        <w:spacing w:line="360" w:lineRule="auto"/>
        <w:jc w:val="right"/>
        <w:rPr>
          <w:rFonts w:ascii="仿宋_GB2312" w:hAnsi="宋体" w:eastAsia="仿宋_GB2312"/>
          <w:sz w:val="28"/>
          <w:szCs w:val="28"/>
        </w:rPr>
      </w:pPr>
      <w:r>
        <w:rPr>
          <w:rFonts w:hint="eastAsia" w:ascii="仿宋_GB2312" w:hAnsi="宋体" w:eastAsia="仿宋_GB2312"/>
          <w:color w:val="000000" w:themeColor="text1"/>
          <w:kern w:val="0"/>
          <w:sz w:val="28"/>
          <w:szCs w:val="28"/>
          <w:u w:val="single"/>
          <w14:textFill>
            <w14:solidFill>
              <w14:schemeClr w14:val="tx1"/>
            </w14:solidFill>
          </w14:textFill>
        </w:rPr>
        <w:t xml:space="preserve">      </w:t>
      </w:r>
      <w:r>
        <w:rPr>
          <w:rFonts w:hint="eastAsia" w:ascii="仿宋_GB2312" w:hAnsi="宋体" w:eastAsia="仿宋_GB2312"/>
          <w:sz w:val="28"/>
          <w:szCs w:val="28"/>
        </w:rPr>
        <w:t>医保查（扣）字</w:t>
      </w:r>
      <w:r>
        <w:rPr>
          <w:rFonts w:hint="eastAsia" w:ascii="仿宋_GB2312" w:hAnsi="仿宋_GB2312" w:eastAsia="仿宋_GB2312" w:cs="仿宋_GB2312"/>
          <w:sz w:val="28"/>
          <w:szCs w:val="28"/>
        </w:rPr>
        <w:t>〔20××〕</w:t>
      </w:r>
      <w:r>
        <w:rPr>
          <w:rFonts w:hint="eastAsia" w:ascii="仿宋_GB2312" w:hAnsi="宋体" w:eastAsia="仿宋_GB2312"/>
          <w:sz w:val="28"/>
          <w:szCs w:val="28"/>
        </w:rPr>
        <w:t xml:space="preserve">第 </w:t>
      </w:r>
      <w:r>
        <w:rPr>
          <w:rFonts w:ascii="仿宋_GB2312" w:hAnsi="宋体" w:eastAsia="仿宋_GB2312"/>
          <w:sz w:val="28"/>
          <w:szCs w:val="28"/>
        </w:rPr>
        <w:t xml:space="preserve"> </w:t>
      </w:r>
      <w:r>
        <w:rPr>
          <w:rFonts w:hint="eastAsia" w:ascii="仿宋_GB2312" w:hAnsi="宋体" w:eastAsia="仿宋_GB2312"/>
          <w:sz w:val="28"/>
          <w:szCs w:val="28"/>
        </w:rPr>
        <w:t>号</w:t>
      </w:r>
    </w:p>
    <w:p w14:paraId="1BB20748">
      <w:pPr>
        <w:widowControl/>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当事人姓名或名称：</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5AD9887A">
      <w:pPr>
        <w:widowControl/>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当事人身份证号码或统一社会信用代码：</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u w:val="single"/>
        </w:rPr>
        <w:t xml:space="preserve">      </w:t>
      </w:r>
    </w:p>
    <w:p w14:paraId="76F78FFD">
      <w:pPr>
        <w:widowControl/>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当事人住址或住所：</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24114B59">
      <w:pPr>
        <w:widowControl/>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法定代表人（负责人）：</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r>
        <w:rPr>
          <w:rFonts w:hint="eastAsia" w:ascii="仿宋_GB2312" w:hAnsi="宋体" w:eastAsia="仿宋_GB2312"/>
          <w:kern w:val="0"/>
          <w:sz w:val="24"/>
          <w:szCs w:val="24"/>
          <w:u w:val="single"/>
        </w:rPr>
        <w:t xml:space="preserve">                            </w:t>
      </w:r>
    </w:p>
    <w:p w14:paraId="05246D8B">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经查，发现你（单位）实施了</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u w:val="single"/>
          <w:lang w:val="en-US" w:eastAsia="zh-CN"/>
        </w:rPr>
        <w:t xml:space="preserve">    </w:t>
      </w:r>
      <w:r>
        <w:rPr>
          <w:rFonts w:hint="eastAsia" w:ascii="仿宋_GB2312" w:hAnsi="宋体" w:eastAsia="仿宋_GB2312"/>
          <w:sz w:val="24"/>
          <w:szCs w:val="24"/>
        </w:rPr>
        <w:t>违法行为。以上事实，有</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rPr>
        <w:t>等证据为凭。本机关认为，你（单位）涉嫌违反</w:t>
      </w:r>
      <w:r>
        <w:rPr>
          <w:rFonts w:hint="eastAsia" w:ascii="仿宋_GB2312" w:hAnsi="宋体" w:eastAsia="仿宋_GB2312"/>
          <w:kern w:val="0"/>
          <w:sz w:val="24"/>
          <w:szCs w:val="24"/>
          <w:u w:val="single"/>
        </w:rPr>
        <w:t xml:space="preserve">                  </w:t>
      </w:r>
      <w:r>
        <w:rPr>
          <w:rFonts w:hint="eastAsia" w:ascii="仿宋_GB2312" w:hAnsi="宋体" w:eastAsia="仿宋_GB2312"/>
          <w:kern w:val="0"/>
          <w:sz w:val="24"/>
          <w:szCs w:val="24"/>
          <w:u w:val="single"/>
          <w:lang w:val="en-US" w:eastAsia="zh-CN"/>
        </w:rPr>
        <w:t xml:space="preserve"> </w:t>
      </w:r>
      <w:r>
        <w:rPr>
          <w:rFonts w:hint="eastAsia" w:ascii="仿宋_GB2312" w:hAnsi="宋体" w:eastAsia="仿宋_GB2312"/>
          <w:sz w:val="24"/>
          <w:szCs w:val="24"/>
        </w:rPr>
        <w:t>的规定，根据</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rPr>
        <w:t>的规定，现决定对你（单位）的有关场所、设施或物品予以查</w:t>
      </w:r>
      <w:r>
        <w:rPr>
          <w:rFonts w:hint="eastAsia" w:ascii="仿宋_GB2312" w:hAnsi="宋体" w:eastAsia="仿宋_GB2312"/>
          <w:w w:val="97"/>
          <w:sz w:val="24"/>
          <w:szCs w:val="24"/>
        </w:rPr>
        <w:t>封（扣押）（详见《查封（扣押）清单》）。查封（扣押）期限</w:t>
      </w:r>
      <w:r>
        <w:rPr>
          <w:rFonts w:hint="eastAsia" w:ascii="仿宋_GB2312" w:hAnsi="宋体" w:eastAsia="仿宋_GB2312"/>
          <w:sz w:val="24"/>
          <w:szCs w:val="24"/>
        </w:rPr>
        <w:t>为自</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r>
        <w:rPr>
          <w:rFonts w:hint="eastAsia" w:ascii="仿宋_GB2312" w:hAnsi="宋体" w:eastAsia="仿宋_GB2312"/>
          <w:sz w:val="24"/>
          <w:szCs w:val="24"/>
        </w:rPr>
        <w:t>至</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r>
        <w:rPr>
          <w:rFonts w:hint="eastAsia" w:ascii="仿宋_GB2312" w:hAnsi="宋体" w:eastAsia="仿宋_GB2312"/>
          <w:sz w:val="24"/>
          <w:szCs w:val="24"/>
        </w:rPr>
        <w:t>。查封（扣押）物品由</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sz w:val="24"/>
          <w:szCs w:val="24"/>
        </w:rPr>
        <w:t>负责保管，存放于</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rPr>
        <w:t>，联系电话</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rPr>
        <w:t>。</w:t>
      </w:r>
    </w:p>
    <w:p w14:paraId="45516802">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在查封（扣押）期限内，你（单位）不得擅自使用、销售、转移、损毁、隐匿查封（扣押）清单所列场所、设施或物品。</w:t>
      </w:r>
    </w:p>
    <w:p w14:paraId="12BDA5F5">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你（单位）可对本决定进行陈述和申辩（或申请听证）。</w:t>
      </w:r>
    </w:p>
    <w:p w14:paraId="1A9B7CDD">
      <w:pPr>
        <w:widowControl/>
        <w:spacing w:line="360" w:lineRule="auto"/>
        <w:ind w:firstLine="464" w:firstLineChars="200"/>
        <w:rPr>
          <w:rFonts w:ascii="仿宋_GB2312" w:hAnsi="宋体" w:eastAsia="仿宋_GB2312"/>
          <w:bCs/>
          <w:sz w:val="24"/>
          <w:szCs w:val="24"/>
        </w:rPr>
      </w:pPr>
      <w:r>
        <w:rPr>
          <w:rFonts w:hint="eastAsia" w:ascii="仿宋_GB2312" w:hAnsi="宋体" w:eastAsia="仿宋_GB2312"/>
          <w:bCs/>
          <w:w w:val="97"/>
          <w:sz w:val="24"/>
          <w:szCs w:val="24"/>
        </w:rPr>
        <w:t>如不服本决定，可以在收到本决定书之日起60日</w:t>
      </w:r>
      <w:r>
        <w:rPr>
          <w:rFonts w:hint="eastAsia" w:ascii="仿宋_GB2312" w:hAnsi="宋体" w:eastAsia="仿宋_GB2312"/>
          <w:bCs/>
          <w:sz w:val="24"/>
          <w:szCs w:val="24"/>
        </w:rPr>
        <w:t>内向</w:t>
      </w:r>
      <w:r>
        <w:rPr>
          <w:rFonts w:hint="eastAsia" w:ascii="仿宋_GB2312" w:hAnsi="仿宋_GB2312" w:eastAsia="仿宋_GB2312" w:cs="仿宋_GB2312"/>
          <w:sz w:val="24"/>
          <w:szCs w:val="24"/>
        </w:rPr>
        <w:t>××</w:t>
      </w:r>
      <w:r>
        <w:rPr>
          <w:rFonts w:hint="eastAsia" w:ascii="仿宋_GB2312" w:hAnsi="宋体" w:eastAsia="仿宋_GB2312" w:cs="黑体"/>
          <w:kern w:val="0"/>
          <w:sz w:val="24"/>
          <w:szCs w:val="24"/>
          <w:u w:val="none"/>
          <w:lang w:val="en-US" w:eastAsia="zh-CN"/>
        </w:rPr>
        <w:t>市</w:t>
      </w:r>
      <w:r>
        <w:rPr>
          <w:rFonts w:hint="eastAsia" w:ascii="仿宋_GB2312" w:hAnsi="宋体" w:eastAsia="仿宋_GB2312"/>
          <w:bCs/>
          <w:sz w:val="24"/>
          <w:szCs w:val="24"/>
        </w:rPr>
        <w:t>人民</w:t>
      </w:r>
      <w:r>
        <w:rPr>
          <w:rFonts w:hint="eastAsia" w:ascii="仿宋_GB2312" w:hAnsi="宋体" w:eastAsia="仿宋_GB2312"/>
          <w:bCs/>
          <w:sz w:val="24"/>
          <w:szCs w:val="24"/>
          <w:lang w:eastAsia="zh-CN"/>
        </w:rPr>
        <w:t>政府</w:t>
      </w:r>
      <w:r>
        <w:rPr>
          <w:rFonts w:hint="eastAsia" w:ascii="仿宋_GB2312" w:hAnsi="宋体" w:eastAsia="仿宋_GB2312"/>
          <w:bCs/>
          <w:sz w:val="24"/>
          <w:szCs w:val="24"/>
        </w:rPr>
        <w:t>申请行政复议；也可以在收到本决定书之日起6个月内向</w:t>
      </w:r>
      <w:r>
        <w:rPr>
          <w:rFonts w:hint="eastAsia" w:ascii="仿宋_GB2312" w:hAnsi="仿宋_GB2312" w:eastAsia="仿宋_GB2312" w:cs="仿宋_GB2312"/>
          <w:sz w:val="24"/>
          <w:szCs w:val="24"/>
        </w:rPr>
        <w:t>××</w:t>
      </w:r>
      <w:r>
        <w:rPr>
          <w:rFonts w:hint="eastAsia" w:ascii="仿宋_GB2312" w:hAnsi="宋体" w:eastAsia="仿宋_GB2312"/>
          <w:bCs/>
          <w:sz w:val="24"/>
          <w:szCs w:val="24"/>
        </w:rPr>
        <w:t>人民法院提起行政诉讼。申请行政复议或者提起行政诉讼，不停止本决定的执行。</w:t>
      </w:r>
    </w:p>
    <w:p w14:paraId="6273FFE3">
      <w:pPr>
        <w:widowControl/>
        <w:spacing w:line="360" w:lineRule="auto"/>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附：查封（扣押）物品清单</w:t>
      </w:r>
    </w:p>
    <w:p w14:paraId="12134CAA">
      <w:pPr>
        <w:pStyle w:val="2"/>
        <w:rPr>
          <w:rFonts w:hint="eastAsia" w:ascii="仿宋_GB2312" w:hAnsi="宋体" w:eastAsia="仿宋_GB2312"/>
          <w:bCs/>
          <w:sz w:val="24"/>
          <w:szCs w:val="24"/>
        </w:rPr>
      </w:pPr>
    </w:p>
    <w:p w14:paraId="7C98C345">
      <w:pPr>
        <w:pStyle w:val="2"/>
        <w:rPr>
          <w:rFonts w:hint="eastAsia" w:ascii="仿宋_GB2312" w:hAnsi="宋体" w:eastAsia="仿宋_GB2312"/>
          <w:bCs/>
          <w:sz w:val="24"/>
          <w:szCs w:val="24"/>
        </w:rPr>
      </w:pPr>
    </w:p>
    <w:p w14:paraId="4991E327">
      <w:pPr>
        <w:widowControl/>
        <w:adjustRightInd w:val="0"/>
        <w:snapToGrid w:val="0"/>
        <w:spacing w:line="360" w:lineRule="auto"/>
        <w:ind w:firstLine="480" w:firstLineChars="200"/>
        <w:jc w:val="center"/>
        <w:rPr>
          <w:rFonts w:ascii="仿宋_GB2312" w:hAnsi="宋体" w:eastAsia="仿宋_GB2312"/>
          <w:sz w:val="24"/>
          <w:szCs w:val="24"/>
        </w:rPr>
      </w:pPr>
      <w:r>
        <w:rPr>
          <w:rFonts w:hint="eastAsia" w:ascii="仿宋_GB2312" w:hAnsi="宋体" w:eastAsia="仿宋_GB2312"/>
          <w:sz w:val="24"/>
          <w:szCs w:val="24"/>
          <w:lang w:val="en-US" w:eastAsia="zh-CN"/>
        </w:rPr>
        <w:t xml:space="preserve">                                </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市</w:t>
      </w:r>
      <w:r>
        <w:rPr>
          <w:rFonts w:hint="eastAsia" w:ascii="仿宋_GB2312" w:hAnsi="宋体" w:eastAsia="仿宋_GB2312"/>
          <w:sz w:val="24"/>
          <w:szCs w:val="24"/>
        </w:rPr>
        <w:t>医疗保障局</w:t>
      </w:r>
    </w:p>
    <w:p w14:paraId="73228D1C">
      <w:pPr>
        <w:widowControl/>
        <w:adjustRightInd w:val="0"/>
        <w:snapToGrid w:val="0"/>
        <w:spacing w:line="360" w:lineRule="auto"/>
        <w:ind w:firstLine="480" w:firstLineChars="200"/>
        <w:jc w:val="center"/>
        <w:rPr>
          <w:rFonts w:ascii="仿宋_GB2312" w:hAnsi="宋体" w:eastAsia="仿宋_GB2312"/>
          <w:sz w:val="24"/>
          <w:szCs w:val="24"/>
        </w:rPr>
      </w:pPr>
      <w:r>
        <w:rPr>
          <w:rFonts w:hint="eastAsia" w:ascii="仿宋_GB2312" w:hAnsi="宋体" w:eastAsia="仿宋_GB2312"/>
          <w:sz w:val="24"/>
          <w:szCs w:val="24"/>
          <w:lang w:val="en-US" w:eastAsia="zh-CN"/>
        </w:rPr>
        <w:t xml:space="preserve">                                   </w:t>
      </w:r>
      <w:r>
        <w:rPr>
          <w:rFonts w:hint="eastAsia" w:ascii="仿宋_GB2312" w:hAnsi="宋体" w:eastAsia="仿宋_GB2312"/>
          <w:sz w:val="24"/>
          <w:szCs w:val="24"/>
        </w:rPr>
        <w:t>（公章）</w:t>
      </w:r>
    </w:p>
    <w:p w14:paraId="7E4ACA79">
      <w:pPr>
        <w:widowControl/>
        <w:adjustRightInd w:val="0"/>
        <w:snapToGrid w:val="0"/>
        <w:spacing w:line="360" w:lineRule="auto"/>
        <w:ind w:firstLine="1440" w:firstLineChars="600"/>
        <w:jc w:val="center"/>
        <w:rPr>
          <w:rFonts w:ascii="仿宋_GB2312" w:hAnsi="宋体" w:eastAsia="仿宋_GB2312"/>
          <w:sz w:val="24"/>
          <w:szCs w:val="24"/>
        </w:rPr>
      </w:pPr>
      <w:r>
        <w:rPr>
          <w:rFonts w:hint="eastAsia" w:ascii="仿宋_GB2312" w:hAnsi="宋体" w:eastAsia="仿宋_GB2312"/>
          <w:sz w:val="24"/>
          <w:szCs w:val="24"/>
          <w:lang w:val="en-US" w:eastAsia="zh-CN"/>
        </w:rPr>
        <w:t xml:space="preserve">                          </w:t>
      </w:r>
      <w:r>
        <w:rPr>
          <w:rFonts w:hint="eastAsia" w:ascii="仿宋_GB2312" w:hAnsi="宋体" w:eastAsia="仿宋_GB2312"/>
          <w:sz w:val="24"/>
          <w:szCs w:val="24"/>
        </w:rPr>
        <w:t>年  月  日</w:t>
      </w:r>
    </w:p>
    <w:p w14:paraId="76897630">
      <w:pPr>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（本文书一式四份。一份交当事人，一份随卷归档，一份随查封或扣押的场所、设施或物品备查，一份本机关留存。）</w:t>
      </w:r>
    </w:p>
    <w:p w14:paraId="03BADDD0">
      <w:pPr>
        <w:pStyle w:val="2"/>
      </w:pPr>
    </w:p>
    <w:p w14:paraId="4D435ABA">
      <w:pPr>
        <w:adjustRightInd w:val="0"/>
        <w:snapToGrid w:val="0"/>
        <w:spacing w:line="360" w:lineRule="auto"/>
        <w:jc w:val="center"/>
        <w:rPr>
          <w:rFonts w:ascii="仿宋_GB2312" w:hAnsi="宋体" w:eastAsia="仿宋_GB2312"/>
          <w:sz w:val="30"/>
          <w:szCs w:val="30"/>
        </w:rPr>
      </w:pPr>
      <w:r>
        <w:rPr>
          <w:rFonts w:hint="eastAsia" w:ascii="仿宋_GB2312" w:hAnsi="宋体" w:eastAsia="仿宋_GB2312"/>
          <w:sz w:val="30"/>
          <w:szCs w:val="30"/>
        </w:rPr>
        <w:t>填写说明</w:t>
      </w:r>
    </w:p>
    <w:p w14:paraId="1FA9522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0D412B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（一）医疗保障部门外部文书，送达当事人。</w:t>
      </w:r>
    </w:p>
    <w:p w14:paraId="0D3037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（二）用于决定对可能被转移、隐匿或者灭失的涉案物品资料予以查封或扣押。在用于查封时，应为《查封决定书》；在用于扣押时，应为《扣押决定书》。</w:t>
      </w:r>
    </w:p>
    <w:p w14:paraId="40B98CF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63F187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（一）有医疗保障部门名称、文书名称和文号。</w:t>
      </w:r>
    </w:p>
    <w:p w14:paraId="1C3CB4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bookmarkStart w:id="208" w:name="_Hlk29259089"/>
      <w:r>
        <w:rPr>
          <w:rFonts w:hint="eastAsia" w:ascii="仿宋_GB2312" w:hAnsi="宋体" w:eastAsia="仿宋_GB2312" w:cs="黑体"/>
          <w:kern w:val="0"/>
          <w:sz w:val="24"/>
          <w:szCs w:val="24"/>
        </w:rPr>
        <w:t>（二）当事人为个人的，有当事人的姓名、身份证号码、住址；当事人为单位的，有当事人名称、统一社会信用代码、住所、法定代表人（负责人）姓名。</w:t>
      </w:r>
    </w:p>
    <w:bookmarkEnd w:id="208"/>
    <w:p w14:paraId="00424F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（三）有决定实施查封（扣押）的理由和法律依据。需载明当事人实施的违法行为信息，列明主要证据信息。</w:t>
      </w:r>
    </w:p>
    <w:p w14:paraId="10A5D2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（四）有查封（扣押）信息，如查封（扣押）期限，查封（扣押）物品资料保管人、存放地及其联系方式。有查封（扣押）物品清单作为附件。</w:t>
      </w:r>
    </w:p>
    <w:p w14:paraId="1279AA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（五）有对当事人在查封扣押期间应遵守义务的申明</w:t>
      </w:r>
      <w:r>
        <w:rPr>
          <w:rFonts w:hint="eastAsia" w:ascii="仿宋_GB2312" w:hAnsi="宋体" w:eastAsia="仿宋_GB2312" w:cs="黑体"/>
          <w:kern w:val="0"/>
          <w:sz w:val="24"/>
          <w:szCs w:val="24"/>
          <w:lang w:eastAsia="zh-CN"/>
        </w:rPr>
        <w:t>；</w:t>
      </w:r>
      <w:r>
        <w:rPr>
          <w:rFonts w:hint="eastAsia" w:ascii="仿宋_GB2312" w:hAnsi="宋体" w:eastAsia="仿宋_GB2312" w:cs="黑体"/>
          <w:kern w:val="0"/>
          <w:sz w:val="24"/>
          <w:szCs w:val="24"/>
        </w:rPr>
        <w:t>有对陈述申辩和申请听证权利的告知</w:t>
      </w:r>
      <w:r>
        <w:rPr>
          <w:rFonts w:hint="eastAsia" w:ascii="仿宋_GB2312" w:hAnsi="宋体" w:eastAsia="仿宋_GB2312" w:cs="黑体"/>
          <w:kern w:val="0"/>
          <w:sz w:val="24"/>
          <w:szCs w:val="24"/>
          <w:lang w:eastAsia="zh-CN"/>
        </w:rPr>
        <w:t>；</w:t>
      </w:r>
      <w:r>
        <w:rPr>
          <w:rFonts w:hint="eastAsia" w:ascii="仿宋_GB2312" w:hAnsi="宋体" w:eastAsia="仿宋_GB2312" w:cs="黑体"/>
          <w:kern w:val="0"/>
          <w:sz w:val="24"/>
          <w:szCs w:val="24"/>
        </w:rPr>
        <w:t>有对救济途径和期限的告知。</w:t>
      </w:r>
    </w:p>
    <w:p w14:paraId="69B00C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_GB2312" w:hAnsi="宋体" w:eastAsia="仿宋_GB2312" w:cs="黑体"/>
          <w:kern w:val="0"/>
          <w:sz w:val="24"/>
          <w:szCs w:val="24"/>
        </w:rPr>
      </w:pPr>
      <w:r>
        <w:rPr>
          <w:rFonts w:hint="eastAsia" w:ascii="仿宋_GB2312" w:hAnsi="宋体" w:eastAsia="仿宋_GB2312" w:cs="黑体"/>
          <w:kern w:val="0"/>
          <w:sz w:val="24"/>
          <w:szCs w:val="24"/>
        </w:rPr>
        <w:t>（</w:t>
      </w:r>
      <w:r>
        <w:rPr>
          <w:rFonts w:hint="eastAsia" w:ascii="仿宋_GB2312" w:hAnsi="宋体" w:eastAsia="仿宋_GB2312" w:cs="黑体"/>
          <w:kern w:val="0"/>
          <w:sz w:val="24"/>
          <w:szCs w:val="24"/>
          <w:lang w:val="en-US" w:eastAsia="zh-CN"/>
        </w:rPr>
        <w:t>六</w:t>
      </w:r>
      <w:r>
        <w:rPr>
          <w:rFonts w:hint="eastAsia" w:ascii="仿宋_GB2312" w:hAnsi="宋体" w:eastAsia="仿宋_GB2312" w:cs="黑体"/>
          <w:kern w:val="0"/>
          <w:sz w:val="24"/>
          <w:szCs w:val="24"/>
        </w:rPr>
        <w:t>）有医疗保障部门的公章和作出查封（扣押）决定的日期。</w:t>
      </w:r>
    </w:p>
    <w:p w14:paraId="06BC0888">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仿宋_GB2312" w:hAnsi="仿宋_GB2312" w:eastAsia="仿宋_GB2312" w:cs="仿宋_GB2312"/>
          <w:sz w:val="24"/>
          <w:szCs w:val="24"/>
          <w:lang w:eastAsia="zh-CN"/>
        </w:rPr>
      </w:pPr>
      <w:r>
        <w:rPr>
          <w:rFonts w:hint="eastAsia" w:ascii="仿宋_GB2312" w:hAnsi="宋体" w:eastAsia="仿宋_GB2312" w:cs="黑体"/>
          <w:kern w:val="0"/>
          <w:sz w:val="24"/>
          <w:szCs w:val="24"/>
          <w:lang w:eastAsia="zh-CN"/>
        </w:rPr>
        <w:t>（七）有救济途径。</w:t>
      </w:r>
      <w:r>
        <w:rPr>
          <w:rFonts w:hint="eastAsia" w:ascii="仿宋_GB2312" w:hAnsi="宋体" w:eastAsia="仿宋_GB2312" w:cs="Times New Roman"/>
          <w:color w:val="000000"/>
          <w:kern w:val="0"/>
          <w:sz w:val="24"/>
          <w:lang w:val="en-US" w:eastAsia="zh-CN"/>
        </w:rPr>
        <w:t>根据湖南省行政复议体制改革的规定，对地市、县级医疗保障部门的具体行政行为不服的，申请人只能向该部门的本级人民政府申请行政复议。</w:t>
      </w:r>
    </w:p>
    <w:p w14:paraId="5AEB01E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3AC606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（一）实施查封（扣押）的范围的依据是《</w:t>
      </w:r>
      <w:r>
        <w:rPr>
          <w:rFonts w:hint="eastAsia" w:ascii="仿宋_GB2312" w:hAnsi="宋体" w:eastAsia="仿宋_GB2312" w:cs="黑体"/>
          <w:kern w:val="0"/>
          <w:sz w:val="24"/>
          <w:szCs w:val="24"/>
          <w:lang w:val="en-US" w:eastAsia="zh-CN"/>
        </w:rPr>
        <w:t>条例</w:t>
      </w:r>
      <w:r>
        <w:rPr>
          <w:rFonts w:hint="eastAsia" w:ascii="仿宋_GB2312" w:hAnsi="宋体" w:eastAsia="仿宋_GB2312" w:cs="黑体"/>
          <w:kern w:val="0"/>
          <w:sz w:val="24"/>
          <w:szCs w:val="24"/>
        </w:rPr>
        <w:t>》第</w:t>
      </w:r>
      <w:r>
        <w:rPr>
          <w:rFonts w:hint="eastAsia" w:ascii="仿宋_GB2312" w:hAnsi="宋体" w:eastAsia="仿宋_GB2312" w:cs="黑体"/>
          <w:kern w:val="0"/>
          <w:sz w:val="24"/>
          <w:szCs w:val="24"/>
          <w:lang w:val="en-US" w:eastAsia="zh-CN"/>
        </w:rPr>
        <w:t>二十七</w:t>
      </w:r>
      <w:r>
        <w:rPr>
          <w:rFonts w:hint="eastAsia" w:ascii="仿宋_GB2312" w:hAnsi="宋体" w:eastAsia="仿宋_GB2312" w:cs="黑体"/>
          <w:kern w:val="0"/>
          <w:sz w:val="24"/>
          <w:szCs w:val="24"/>
        </w:rPr>
        <w:t>条，仅对可能被转移、隐匿或者灭失的资料才可予以查封（扣押）。</w:t>
      </w:r>
    </w:p>
    <w:p w14:paraId="7B76EA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（二）</w:t>
      </w:r>
      <w:bookmarkStart w:id="209" w:name="_Hlk33087971"/>
      <w:r>
        <w:rPr>
          <w:rFonts w:hint="eastAsia" w:ascii="仿宋_GB2312" w:hAnsi="宋体" w:eastAsia="仿宋_GB2312" w:cs="黑体"/>
          <w:kern w:val="0"/>
          <w:sz w:val="24"/>
          <w:szCs w:val="24"/>
        </w:rPr>
        <w:t>应事先填写相应的《案件处理审批表》，并经机关负责人批准，再制发《查封（扣押）决定书》。</w:t>
      </w:r>
      <w:bookmarkEnd w:id="209"/>
      <w:r>
        <w:rPr>
          <w:rFonts w:hint="eastAsia" w:ascii="仿宋_GB2312" w:hAnsi="宋体" w:eastAsia="仿宋_GB2312" w:cs="黑体"/>
          <w:kern w:val="0"/>
          <w:sz w:val="24"/>
          <w:szCs w:val="24"/>
        </w:rPr>
        <w:t>情况紧急，需要当场实施查封（扣押）的，行政执法人员应当在二十四小时内向行政机关负责人报告，并补办批准手续。</w:t>
      </w:r>
    </w:p>
    <w:p w14:paraId="6AAAA3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（三）</w:t>
      </w:r>
      <w:bookmarkStart w:id="210" w:name="_Hlk33174027"/>
      <w:r>
        <w:rPr>
          <w:rFonts w:hint="eastAsia" w:ascii="仿宋_GB2312" w:hAnsi="宋体" w:eastAsia="仿宋_GB2312" w:cs="黑体"/>
          <w:kern w:val="0"/>
          <w:sz w:val="24"/>
          <w:szCs w:val="24"/>
        </w:rPr>
        <w:t>在文书名称和正文中，均应注意，在用于查封时，勾选“查封”，在用于扣押时，勾选“扣押”。</w:t>
      </w:r>
      <w:bookmarkEnd w:id="210"/>
    </w:p>
    <w:p w14:paraId="16BF2C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（四）查封（扣押）的期限不得超过三十日；情况复杂的，经行政机关负责人批准，可以延长，但是延长期限不得超过三十日。</w:t>
      </w:r>
    </w:p>
    <w:p w14:paraId="7B4B49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_GB2312" w:hAnsi="宋体" w:eastAsia="仿宋_GB2312" w:cs="黑体"/>
          <w:kern w:val="0"/>
          <w:sz w:val="24"/>
          <w:szCs w:val="24"/>
        </w:rPr>
      </w:pPr>
      <w:r>
        <w:rPr>
          <w:rFonts w:hint="eastAsia" w:ascii="仿宋_GB2312" w:hAnsi="宋体" w:eastAsia="仿宋_GB2312" w:cs="黑体"/>
          <w:kern w:val="0"/>
          <w:sz w:val="24"/>
          <w:szCs w:val="24"/>
        </w:rPr>
        <w:t>（五）对查封（扣押）的物品，医疗保障部门应当妥善保管，也可以委托第三人保管。查封（扣押）期间物品的保管费用由医疗保障部门承担。</w:t>
      </w:r>
    </w:p>
    <w:p w14:paraId="7998B9EF">
      <w:pPr>
        <w:pStyle w:val="2"/>
      </w:pPr>
    </w:p>
    <w:p w14:paraId="4844872A">
      <w:pPr>
        <w:spacing w:line="360" w:lineRule="auto"/>
        <w:jc w:val="center"/>
        <w:rPr>
          <w:rFonts w:ascii="方正小标宋简体" w:hAnsi="宋体" w:eastAsia="方正小标宋简体"/>
          <w:sz w:val="36"/>
          <w:szCs w:val="36"/>
        </w:rPr>
      </w:pPr>
      <w:r>
        <w:rPr>
          <w:rFonts w:hint="eastAsia" w:ascii="仿宋_GB2312" w:hAnsi="仿宋_GB2312" w:eastAsia="仿宋_GB2312" w:cs="仿宋_GB2312"/>
          <w:sz w:val="28"/>
          <w:szCs w:val="28"/>
        </w:rPr>
        <w:t>××</w:t>
      </w:r>
      <w:r>
        <w:rPr>
          <w:rFonts w:hint="eastAsia" w:ascii="方正小标宋简体" w:hAnsi="宋体" w:eastAsia="方正小标宋简体"/>
          <w:sz w:val="36"/>
          <w:szCs w:val="36"/>
          <w:lang w:eastAsia="zh-CN"/>
        </w:rPr>
        <w:t>市</w:t>
      </w:r>
      <w:r>
        <w:rPr>
          <w:rFonts w:hint="eastAsia" w:ascii="方正小标宋简体" w:hAnsi="宋体" w:eastAsia="方正小标宋简体"/>
          <w:sz w:val="36"/>
          <w:szCs w:val="36"/>
        </w:rPr>
        <w:t>医疗保障局</w:t>
      </w:r>
    </w:p>
    <w:p w14:paraId="2F9028C6">
      <w:pPr>
        <w:keepNext/>
        <w:keepLines/>
        <w:pageBreakBefore w:val="0"/>
        <w:widowControl w:val="0"/>
        <w:kinsoku/>
        <w:wordWrap/>
        <w:overflowPunct/>
        <w:topLinePunct w:val="0"/>
        <w:autoSpaceDE/>
        <w:autoSpaceDN/>
        <w:bidi w:val="0"/>
        <w:adjustRightInd/>
        <w:snapToGrid w:val="0"/>
        <w:spacing w:after="160"/>
        <w:jc w:val="center"/>
        <w:textAlignment w:val="auto"/>
        <w:outlineLvl w:val="2"/>
        <w:rPr>
          <w:rFonts w:ascii="方正小标宋简体" w:hAnsi="宋体" w:eastAsia="方正小标宋简体"/>
          <w:b/>
          <w:bCs/>
          <w:sz w:val="36"/>
          <w:szCs w:val="36"/>
        </w:rPr>
      </w:pPr>
      <w:bookmarkStart w:id="211" w:name="_Toc29270447"/>
      <w:bookmarkStart w:id="212" w:name="_Toc29478942"/>
      <w:bookmarkStart w:id="213" w:name="_Toc29650731"/>
      <w:bookmarkStart w:id="214" w:name="_Toc29650855"/>
      <w:bookmarkStart w:id="215" w:name="_Toc29650498"/>
      <w:bookmarkStart w:id="216" w:name="_Toc1828"/>
      <w:bookmarkStart w:id="217" w:name="_Toc29716330"/>
      <w:r>
        <w:rPr>
          <w:rFonts w:hint="eastAsia" w:ascii="方正小标宋简体" w:hAnsi="宋体" w:eastAsia="方正小标宋简体"/>
          <w:b/>
          <w:bCs/>
          <w:sz w:val="36"/>
          <w:szCs w:val="36"/>
        </w:rPr>
        <w:t>☆</w:t>
      </w:r>
      <w:r>
        <w:rPr>
          <w:rFonts w:hint="eastAsia" w:ascii="方正小标宋简体" w:hAnsi="宋体" w:eastAsia="方正小标宋简体"/>
          <w:b w:val="0"/>
          <w:bCs w:val="0"/>
          <w:sz w:val="36"/>
          <w:szCs w:val="36"/>
        </w:rPr>
        <w:t>延长查封（扣押）决定书</w:t>
      </w:r>
      <w:bookmarkEnd w:id="211"/>
      <w:bookmarkEnd w:id="212"/>
      <w:bookmarkEnd w:id="213"/>
      <w:bookmarkEnd w:id="214"/>
      <w:bookmarkEnd w:id="215"/>
      <w:bookmarkEnd w:id="216"/>
      <w:bookmarkEnd w:id="217"/>
    </w:p>
    <w:p w14:paraId="6BCC75D0">
      <w:pPr>
        <w:widowControl/>
        <w:adjustRightInd w:val="0"/>
        <w:snapToGrid w:val="0"/>
        <w:spacing w:line="360" w:lineRule="auto"/>
        <w:jc w:val="right"/>
        <w:rPr>
          <w:rFonts w:ascii="仿宋_GB2312" w:hAnsi="宋体" w:eastAsia="仿宋_GB2312"/>
          <w:sz w:val="28"/>
          <w:szCs w:val="28"/>
        </w:rPr>
      </w:pPr>
      <w:r>
        <w:rPr>
          <w:rFonts w:hint="eastAsia" w:ascii="仿宋_GB2312" w:hAnsi="宋体" w:eastAsia="仿宋_GB2312" w:cs="黑体"/>
          <w:kern w:val="0"/>
          <w:sz w:val="28"/>
          <w:szCs w:val="28"/>
          <w:u w:val="single"/>
        </w:rPr>
        <w:t xml:space="preserve">      </w:t>
      </w:r>
      <w:r>
        <w:rPr>
          <w:rFonts w:hint="eastAsia" w:ascii="仿宋_GB2312" w:hAnsi="宋体" w:eastAsia="仿宋_GB2312"/>
          <w:sz w:val="28"/>
          <w:szCs w:val="28"/>
        </w:rPr>
        <w:t>医保延</w:t>
      </w:r>
      <w:r>
        <w:rPr>
          <w:rFonts w:hint="eastAsia" w:ascii="仿宋_GB2312" w:hAnsi="宋体" w:eastAsia="仿宋_GB2312" w:cs="黑体"/>
          <w:kern w:val="0"/>
          <w:sz w:val="28"/>
          <w:szCs w:val="28"/>
        </w:rPr>
        <w:t>查（扣）</w:t>
      </w:r>
      <w:r>
        <w:rPr>
          <w:rFonts w:hint="eastAsia" w:ascii="仿宋_GB2312" w:hAnsi="宋体" w:eastAsia="仿宋_GB2312"/>
          <w:sz w:val="28"/>
          <w:szCs w:val="28"/>
        </w:rPr>
        <w:t>字</w:t>
      </w:r>
      <w:r>
        <w:rPr>
          <w:rFonts w:hint="eastAsia" w:ascii="仿宋_GB2312" w:hAnsi="仿宋_GB2312" w:eastAsia="仿宋_GB2312" w:cs="仿宋_GB2312"/>
          <w:sz w:val="28"/>
          <w:szCs w:val="28"/>
        </w:rPr>
        <w:t>〔20××〕</w:t>
      </w:r>
      <w:r>
        <w:rPr>
          <w:rFonts w:hint="eastAsia" w:ascii="仿宋_GB2312" w:hAnsi="宋体" w:eastAsia="仿宋_GB2312"/>
          <w:sz w:val="28"/>
          <w:szCs w:val="28"/>
        </w:rPr>
        <w:t>第  号</w:t>
      </w:r>
    </w:p>
    <w:p w14:paraId="3E0DD1DB">
      <w:pPr>
        <w:widowControl/>
        <w:adjustRightInd w:val="0"/>
        <w:snapToGrid w:val="0"/>
        <w:spacing w:line="360" w:lineRule="auto"/>
        <w:ind w:firstLine="480" w:firstLineChars="200"/>
        <w:rPr>
          <w:rFonts w:ascii="仿宋_GB2312" w:hAnsi="宋体" w:eastAsia="仿宋_GB2312"/>
          <w:sz w:val="24"/>
          <w:szCs w:val="24"/>
        </w:rPr>
      </w:pPr>
    </w:p>
    <w:p w14:paraId="16546B74">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当事人姓名或名称：</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294F8AC3">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当事人身份证号码或统一社会信用代码：</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49960164">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当事人住址或住所：</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kern w:val="0"/>
          <w:sz w:val="24"/>
          <w:szCs w:val="24"/>
          <w:u w:val="single"/>
        </w:rPr>
        <w:t xml:space="preserve">                   </w:t>
      </w:r>
    </w:p>
    <w:p w14:paraId="2B1C149A">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法定代表人（负责人）：</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u w:val="single"/>
        </w:rPr>
        <w:t xml:space="preserve">                       </w:t>
      </w:r>
    </w:p>
    <w:p w14:paraId="7F42598A">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szCs w:val="24"/>
        </w:rPr>
        <w:t>因你（单位）涉嫌</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szCs w:val="24"/>
        </w:rPr>
        <w:t>的违法行为，本机关于</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p>
    <w:p w14:paraId="3BC44B82">
      <w:pPr>
        <w:adjustRightInd w:val="0"/>
        <w:snapToGrid w:val="0"/>
        <w:spacing w:line="360" w:lineRule="auto"/>
        <w:rPr>
          <w:rFonts w:ascii="仿宋_GB2312" w:hAnsi="宋体" w:eastAsia="仿宋_GB2312" w:cs="黑体"/>
          <w:kern w:val="0"/>
          <w:sz w:val="24"/>
          <w:szCs w:val="24"/>
        </w:rPr>
      </w:pP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r>
        <w:rPr>
          <w:rFonts w:hint="eastAsia" w:ascii="仿宋_GB2312" w:hAnsi="宋体" w:eastAsia="仿宋_GB2312" w:cs="黑体"/>
          <w:kern w:val="0"/>
          <w:sz w:val="24"/>
          <w:szCs w:val="24"/>
        </w:rPr>
        <w:t>向你（单位）送达《查封（扣押）决定书》（文号</w:t>
      </w:r>
      <w:r>
        <w:rPr>
          <w:rFonts w:hint="eastAsia" w:ascii="仿宋_GB2312" w:hAnsi="宋体" w:eastAsia="仿宋_GB2312" w:cs="黑体"/>
          <w:kern w:val="0"/>
          <w:sz w:val="24"/>
          <w:szCs w:val="24"/>
          <w:u w:val="single"/>
        </w:rPr>
        <w:t xml:space="preserve">           </w:t>
      </w:r>
      <w:r>
        <w:rPr>
          <w:rFonts w:hint="eastAsia" w:ascii="仿宋_GB2312" w:hAnsi="宋体" w:eastAsia="仿宋_GB2312" w:cs="黑体"/>
          <w:kern w:val="0"/>
          <w:sz w:val="24"/>
          <w:szCs w:val="24"/>
        </w:rPr>
        <w:t>），对</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szCs w:val="24"/>
        </w:rPr>
        <w:t>进行查封（扣押），存放于</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szCs w:val="24"/>
        </w:rPr>
        <w:t>。</w:t>
      </w:r>
    </w:p>
    <w:p w14:paraId="2D93A053">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现因</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szCs w:val="24"/>
        </w:rPr>
        <w:t>，根据</w:t>
      </w:r>
      <w:bookmarkStart w:id="218" w:name="_Hlk33123892"/>
      <w:r>
        <w:rPr>
          <w:rFonts w:hint="eastAsia" w:ascii="仿宋_GB2312" w:hAnsi="宋体" w:eastAsia="仿宋_GB2312" w:cs="黑体"/>
          <w:kern w:val="0"/>
          <w:sz w:val="24"/>
          <w:szCs w:val="24"/>
        </w:rPr>
        <w:t>《</w:t>
      </w:r>
      <w:r>
        <w:rPr>
          <w:rFonts w:hint="eastAsia" w:ascii="仿宋_GB2312" w:hAnsi="宋体" w:eastAsia="仿宋_GB2312" w:cs="黑体"/>
          <w:kern w:val="0"/>
          <w:sz w:val="24"/>
          <w:szCs w:val="24"/>
          <w:lang w:val="en-US" w:eastAsia="zh-CN"/>
        </w:rPr>
        <w:t>中华人民共和国</w:t>
      </w:r>
      <w:r>
        <w:rPr>
          <w:rFonts w:hint="eastAsia" w:ascii="仿宋_GB2312" w:hAnsi="宋体" w:eastAsia="仿宋_GB2312" w:cs="黑体"/>
          <w:kern w:val="0"/>
          <w:sz w:val="24"/>
          <w:szCs w:val="24"/>
        </w:rPr>
        <w:t>行政强制法》第二十五条</w:t>
      </w:r>
      <w:bookmarkEnd w:id="218"/>
      <w:r>
        <w:rPr>
          <w:rFonts w:hint="eastAsia" w:ascii="仿宋_GB2312" w:hAnsi="宋体" w:eastAsia="仿宋_GB2312" w:cs="黑体"/>
          <w:kern w:val="0"/>
          <w:sz w:val="24"/>
          <w:szCs w:val="24"/>
        </w:rPr>
        <w:t>第一款的规定，本机关依法决定延长查封（扣押）期限，延长期限自</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r>
        <w:rPr>
          <w:rFonts w:hint="eastAsia" w:ascii="仿宋_GB2312" w:hAnsi="宋体" w:eastAsia="仿宋_GB2312" w:cs="黑体"/>
          <w:kern w:val="0"/>
          <w:sz w:val="24"/>
          <w:szCs w:val="24"/>
        </w:rPr>
        <w:t>起至</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r>
        <w:rPr>
          <w:rFonts w:hint="eastAsia" w:ascii="仿宋_GB2312" w:hAnsi="宋体" w:eastAsia="仿宋_GB2312" w:cs="黑体"/>
          <w:kern w:val="0"/>
          <w:sz w:val="24"/>
          <w:szCs w:val="24"/>
        </w:rPr>
        <w:t>止。</w:t>
      </w:r>
    </w:p>
    <w:p w14:paraId="358BD4E3">
      <w:pPr>
        <w:widowControl/>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你（单位）可对本决定进行陈述和申辩（或申请听证）。</w:t>
      </w:r>
    </w:p>
    <w:p w14:paraId="52C2E494">
      <w:pPr>
        <w:widowControl/>
        <w:spacing w:line="360" w:lineRule="auto"/>
        <w:ind w:firstLine="464" w:firstLineChars="200"/>
        <w:rPr>
          <w:rFonts w:ascii="仿宋_GB2312" w:hAnsi="宋体" w:eastAsia="仿宋_GB2312"/>
          <w:bCs/>
          <w:sz w:val="24"/>
          <w:szCs w:val="24"/>
        </w:rPr>
      </w:pPr>
      <w:r>
        <w:rPr>
          <w:rFonts w:hint="eastAsia" w:ascii="仿宋_GB2312" w:hAnsi="宋体" w:eastAsia="仿宋_GB2312"/>
          <w:bCs/>
          <w:w w:val="97"/>
          <w:sz w:val="24"/>
          <w:szCs w:val="24"/>
        </w:rPr>
        <w:t>如不服本决定，可以在收到本决定书之日起60日</w:t>
      </w:r>
      <w:r>
        <w:rPr>
          <w:rFonts w:hint="eastAsia" w:ascii="仿宋_GB2312" w:hAnsi="宋体" w:eastAsia="仿宋_GB2312"/>
          <w:bCs/>
          <w:sz w:val="24"/>
          <w:szCs w:val="24"/>
        </w:rPr>
        <w:t>内向</w:t>
      </w:r>
      <w:r>
        <w:rPr>
          <w:rFonts w:hint="eastAsia" w:ascii="仿宋_GB2312" w:hAnsi="仿宋_GB2312" w:eastAsia="仿宋_GB2312" w:cs="仿宋_GB2312"/>
          <w:sz w:val="24"/>
          <w:szCs w:val="24"/>
        </w:rPr>
        <w:t>××</w:t>
      </w:r>
      <w:r>
        <w:rPr>
          <w:rFonts w:hint="eastAsia" w:ascii="仿宋_GB2312" w:hAnsi="宋体" w:eastAsia="仿宋_GB2312" w:cs="黑体"/>
          <w:kern w:val="0"/>
          <w:sz w:val="24"/>
          <w:szCs w:val="24"/>
          <w:u w:val="none"/>
          <w:lang w:val="en-US" w:eastAsia="zh-CN"/>
        </w:rPr>
        <w:t>市</w:t>
      </w:r>
      <w:r>
        <w:rPr>
          <w:rFonts w:hint="eastAsia" w:ascii="仿宋_GB2312" w:hAnsi="宋体" w:eastAsia="仿宋_GB2312"/>
          <w:bCs/>
          <w:sz w:val="24"/>
          <w:szCs w:val="24"/>
        </w:rPr>
        <w:t>人民</w:t>
      </w:r>
      <w:r>
        <w:rPr>
          <w:rFonts w:hint="eastAsia" w:ascii="仿宋_GB2312" w:hAnsi="宋体" w:eastAsia="仿宋_GB2312"/>
          <w:bCs/>
          <w:sz w:val="24"/>
          <w:szCs w:val="24"/>
          <w:lang w:eastAsia="zh-CN"/>
        </w:rPr>
        <w:t>政府</w:t>
      </w:r>
      <w:r>
        <w:rPr>
          <w:rFonts w:hint="eastAsia" w:ascii="仿宋_GB2312" w:hAnsi="宋体" w:eastAsia="仿宋_GB2312"/>
          <w:bCs/>
          <w:sz w:val="24"/>
          <w:szCs w:val="24"/>
        </w:rPr>
        <w:t>申请行政复议；也可以在收到本决定书之日起6个月内向</w:t>
      </w:r>
      <w:r>
        <w:rPr>
          <w:rFonts w:hint="eastAsia" w:ascii="仿宋_GB2312" w:hAnsi="仿宋_GB2312" w:eastAsia="仿宋_GB2312" w:cs="仿宋_GB2312"/>
          <w:sz w:val="24"/>
          <w:szCs w:val="24"/>
        </w:rPr>
        <w:t>××</w:t>
      </w:r>
      <w:r>
        <w:rPr>
          <w:rFonts w:hint="eastAsia" w:ascii="仿宋_GB2312" w:hAnsi="宋体" w:eastAsia="仿宋_GB2312"/>
          <w:bCs/>
          <w:sz w:val="24"/>
          <w:szCs w:val="24"/>
        </w:rPr>
        <w:t>人民法院提起行政诉讼。申请行政复议或者提起行政诉讼，不停止本决定的执行。</w:t>
      </w:r>
    </w:p>
    <w:p w14:paraId="56AF3A81">
      <w:pPr>
        <w:widowControl/>
        <w:adjustRightInd w:val="0"/>
        <w:snapToGrid w:val="0"/>
        <w:spacing w:line="360" w:lineRule="auto"/>
        <w:ind w:firstLine="480" w:firstLineChars="200"/>
        <w:jc w:val="right"/>
        <w:rPr>
          <w:rFonts w:ascii="仿宋_GB2312" w:hAnsi="宋体" w:eastAsia="仿宋_GB2312"/>
          <w:sz w:val="24"/>
          <w:szCs w:val="24"/>
        </w:rPr>
      </w:pPr>
    </w:p>
    <w:p w14:paraId="09745115">
      <w:pPr>
        <w:pStyle w:val="2"/>
      </w:pPr>
    </w:p>
    <w:p w14:paraId="41BBD72E">
      <w:pPr>
        <w:widowControl/>
        <w:adjustRightInd w:val="0"/>
        <w:snapToGrid w:val="0"/>
        <w:spacing w:line="360" w:lineRule="auto"/>
        <w:ind w:firstLine="480" w:firstLineChars="200"/>
        <w:jc w:val="center"/>
        <w:rPr>
          <w:rFonts w:ascii="仿宋_GB2312" w:hAnsi="宋体" w:eastAsia="仿宋_GB2312"/>
          <w:sz w:val="24"/>
          <w:szCs w:val="24"/>
        </w:rPr>
      </w:pPr>
      <w:r>
        <w:rPr>
          <w:rFonts w:hint="eastAsia" w:ascii="仿宋_GB2312" w:hAnsi="宋体" w:eastAsia="仿宋_GB2312"/>
          <w:sz w:val="24"/>
          <w:szCs w:val="24"/>
          <w:lang w:val="en-US" w:eastAsia="zh-CN"/>
        </w:rPr>
        <w:t xml:space="preserve">                                </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市</w:t>
      </w:r>
      <w:r>
        <w:rPr>
          <w:rFonts w:hint="eastAsia" w:ascii="仿宋_GB2312" w:hAnsi="宋体" w:eastAsia="仿宋_GB2312"/>
          <w:sz w:val="24"/>
          <w:szCs w:val="24"/>
        </w:rPr>
        <w:t>医疗保障局</w:t>
      </w:r>
    </w:p>
    <w:p w14:paraId="7FB6894F">
      <w:pPr>
        <w:widowControl/>
        <w:adjustRightInd w:val="0"/>
        <w:snapToGrid w:val="0"/>
        <w:spacing w:line="360" w:lineRule="auto"/>
        <w:ind w:firstLine="480" w:firstLineChars="200"/>
        <w:jc w:val="center"/>
        <w:rPr>
          <w:rFonts w:ascii="仿宋_GB2312" w:hAnsi="宋体" w:eastAsia="仿宋_GB2312"/>
          <w:sz w:val="24"/>
          <w:szCs w:val="24"/>
        </w:rPr>
      </w:pPr>
      <w:r>
        <w:rPr>
          <w:rFonts w:hint="eastAsia" w:ascii="仿宋_GB2312" w:hAnsi="宋体" w:eastAsia="仿宋_GB2312"/>
          <w:sz w:val="24"/>
          <w:szCs w:val="24"/>
          <w:lang w:val="en-US" w:eastAsia="zh-CN"/>
        </w:rPr>
        <w:t xml:space="preserve">                                        </w:t>
      </w:r>
      <w:r>
        <w:rPr>
          <w:rFonts w:hint="eastAsia" w:ascii="仿宋_GB2312" w:hAnsi="宋体" w:eastAsia="仿宋_GB2312"/>
          <w:sz w:val="24"/>
          <w:szCs w:val="24"/>
        </w:rPr>
        <w:t>（公章）</w:t>
      </w:r>
    </w:p>
    <w:p w14:paraId="5BCD6A67">
      <w:pPr>
        <w:wordWrap w:val="0"/>
        <w:adjustRightInd w:val="0"/>
        <w:snapToGrid w:val="0"/>
        <w:spacing w:line="360" w:lineRule="auto"/>
        <w:jc w:val="center"/>
        <w:rPr>
          <w:rFonts w:ascii="仿宋_GB2312" w:hAnsi="宋体" w:eastAsia="仿宋_GB2312"/>
          <w:sz w:val="24"/>
          <w:szCs w:val="24"/>
        </w:rPr>
      </w:pPr>
      <w:r>
        <w:rPr>
          <w:rFonts w:hint="eastAsia" w:ascii="仿宋_GB2312" w:hAnsi="宋体" w:eastAsia="仿宋_GB2312"/>
          <w:sz w:val="24"/>
          <w:szCs w:val="24"/>
          <w:lang w:val="en-US" w:eastAsia="zh-CN"/>
        </w:rPr>
        <w:t xml:space="preserve">                                         </w:t>
      </w:r>
      <w:r>
        <w:rPr>
          <w:rFonts w:hint="eastAsia" w:ascii="仿宋_GB2312" w:hAnsi="宋体" w:eastAsia="仿宋_GB2312"/>
          <w:sz w:val="24"/>
          <w:szCs w:val="24"/>
        </w:rPr>
        <w:t>年  月  日</w:t>
      </w:r>
    </w:p>
    <w:p w14:paraId="44FD0AA3">
      <w:pPr>
        <w:adjustRightInd w:val="0"/>
        <w:snapToGrid w:val="0"/>
        <w:spacing w:line="360" w:lineRule="auto"/>
        <w:ind w:firstLine="480" w:firstLineChars="200"/>
        <w:rPr>
          <w:rFonts w:hint="eastAsia" w:ascii="仿宋_GB2312" w:hAnsi="宋体" w:eastAsia="仿宋_GB2312" w:cs="黑体"/>
          <w:kern w:val="0"/>
          <w:sz w:val="24"/>
          <w:szCs w:val="24"/>
        </w:rPr>
      </w:pPr>
    </w:p>
    <w:p w14:paraId="6FC4952B">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（本文书一式三份，一份交当事人，一份随卷归档，一份由本机关留存。）</w:t>
      </w:r>
    </w:p>
    <w:p w14:paraId="735FD67A">
      <w:pPr>
        <w:widowControl/>
        <w:jc w:val="center"/>
        <w:rPr>
          <w:rFonts w:ascii="仿宋_GB2312" w:hAnsi="宋体" w:eastAsia="仿宋_GB2312"/>
          <w:sz w:val="30"/>
          <w:szCs w:val="30"/>
        </w:rPr>
      </w:pPr>
      <w:r>
        <w:rPr>
          <w:rFonts w:hint="eastAsia" w:ascii="仿宋_GB2312" w:hAnsi="宋体" w:eastAsia="仿宋_GB2312" w:cs="黑体"/>
          <w:kern w:val="0"/>
          <w:sz w:val="24"/>
          <w:szCs w:val="24"/>
        </w:rPr>
        <w:br w:type="page"/>
      </w:r>
      <w:r>
        <w:rPr>
          <w:rFonts w:hint="eastAsia" w:ascii="仿宋_GB2312" w:hAnsi="宋体" w:eastAsia="仿宋_GB2312"/>
          <w:sz w:val="30"/>
          <w:szCs w:val="30"/>
        </w:rPr>
        <w:t>填写说明</w:t>
      </w:r>
    </w:p>
    <w:p w14:paraId="39B6A74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1E0A78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（一）医疗保障部门外部文书，送达当事人。</w:t>
      </w:r>
    </w:p>
    <w:p w14:paraId="5C0880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（二）用于查封（扣押）期限需要延长的情况。</w:t>
      </w:r>
    </w:p>
    <w:p w14:paraId="407D357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19C64E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（一）有医疗保障部门名称、文书名称和文号。</w:t>
      </w:r>
    </w:p>
    <w:p w14:paraId="252603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（二）有当事人姓名或名称（单位）、身份证号码或统一社会信用代码、住址或住所（单位），当事人为单位的，还需注明其法定代表人（负责人）姓名。</w:t>
      </w:r>
    </w:p>
    <w:p w14:paraId="7369C9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（三）有案由。</w:t>
      </w:r>
    </w:p>
    <w:p w14:paraId="5AC72D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（四）有相关的《查封（扣押）决定书》情况的记载，应包括送达时间、文号、查封（扣押）物品的类别（性质）及存放地。</w:t>
      </w:r>
    </w:p>
    <w:p w14:paraId="1EDECC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（五）有延长查封（扣押）的理由和法律法规依据。</w:t>
      </w:r>
    </w:p>
    <w:p w14:paraId="73188B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（六）有延长查封（扣押）的起止日期。</w:t>
      </w:r>
    </w:p>
    <w:p w14:paraId="37205E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（七）有对陈述申辩和申请听证权利的告知。</w:t>
      </w:r>
    </w:p>
    <w:p w14:paraId="778EA5E0">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仿宋_GB2312" w:hAnsi="仿宋_GB2312" w:eastAsia="仿宋_GB2312" w:cs="仿宋_GB2312"/>
          <w:sz w:val="24"/>
          <w:szCs w:val="24"/>
          <w:lang w:eastAsia="zh-CN"/>
        </w:rPr>
      </w:pPr>
      <w:r>
        <w:rPr>
          <w:rFonts w:hint="eastAsia" w:ascii="仿宋_GB2312" w:hAnsi="宋体" w:eastAsia="仿宋_GB2312" w:cs="黑体"/>
          <w:kern w:val="0"/>
          <w:sz w:val="24"/>
          <w:szCs w:val="24"/>
        </w:rPr>
        <w:t>（八）有对救济途径和期限的告知。</w:t>
      </w:r>
      <w:r>
        <w:rPr>
          <w:rFonts w:hint="eastAsia" w:ascii="仿宋_GB2312" w:hAnsi="宋体" w:eastAsia="仿宋_GB2312" w:cs="Times New Roman"/>
          <w:color w:val="000000"/>
          <w:kern w:val="0"/>
          <w:sz w:val="24"/>
          <w:lang w:val="en-US" w:eastAsia="zh-CN"/>
        </w:rPr>
        <w:t>根据湖南省行政复议体制改革的规定，对地市、县级医疗保障部门的具体行政行为不服的，申请人只能向该部门的本级人民政府申请行政复议。</w:t>
      </w:r>
    </w:p>
    <w:p w14:paraId="4A1666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（九）有医疗保障部门的公章和作出延长查封（扣押）决定的日期。</w:t>
      </w:r>
    </w:p>
    <w:p w14:paraId="596859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（十）有送达回证。送达回证应包含签收时间、收件人签名及收件人身份证号码、住址、联系电话、工作单位和职务等信息。</w:t>
      </w:r>
    </w:p>
    <w:p w14:paraId="33BBCC0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2EC437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（一）《行政强制法》第二十五条第一款规定，查封、扣押的期限不得超过三十日；情况复杂的，经行政机关负责人批准，可以延长，但是延长期限不得超过三十日。</w:t>
      </w:r>
    </w:p>
    <w:p w14:paraId="74EEED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cs="黑体"/>
          <w:kern w:val="0"/>
          <w:sz w:val="24"/>
          <w:szCs w:val="24"/>
        </w:rPr>
      </w:pPr>
      <w:r>
        <w:rPr>
          <w:rFonts w:hint="eastAsia" w:ascii="仿宋_GB2312" w:hAnsi="宋体" w:eastAsia="仿宋_GB2312" w:cs="黑体"/>
          <w:kern w:val="0"/>
          <w:sz w:val="24"/>
          <w:szCs w:val="24"/>
        </w:rPr>
        <w:t>执法人员应事先填写相应的《案件处理审批表》，说明存在何种复杂情况，需申请延长查封（扣押）期限，在机关负责人批准后，再制发《延长查封（扣押）决定书》，并送达当事人。</w:t>
      </w:r>
    </w:p>
    <w:p w14:paraId="5F4E35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_GB2312" w:hAnsi="宋体" w:eastAsia="仿宋_GB2312"/>
          <w:sz w:val="24"/>
          <w:szCs w:val="24"/>
        </w:rPr>
      </w:pPr>
      <w:r>
        <w:rPr>
          <w:rFonts w:hint="eastAsia" w:ascii="仿宋_GB2312" w:hAnsi="宋体" w:eastAsia="仿宋_GB2312" w:cs="黑体"/>
          <w:kern w:val="0"/>
          <w:sz w:val="24"/>
          <w:szCs w:val="24"/>
        </w:rPr>
        <w:t>（二）在文书名称和正文中，均应注意，在文书用于延长查封期限时，勾选“查封”，在文书用于延长扣押期限时，勾选“扣押”。</w:t>
      </w:r>
    </w:p>
    <w:p w14:paraId="490228B0">
      <w:pPr>
        <w:spacing w:line="360" w:lineRule="auto"/>
        <w:jc w:val="center"/>
        <w:rPr>
          <w:rFonts w:hint="default" w:ascii="方正小标宋简体" w:hAnsi="宋体" w:eastAsia="方正小标宋简体"/>
          <w:sz w:val="30"/>
          <w:szCs w:val="30"/>
        </w:rPr>
      </w:pPr>
    </w:p>
    <w:p w14:paraId="109B102C">
      <w:pPr>
        <w:spacing w:line="360" w:lineRule="auto"/>
        <w:jc w:val="center"/>
        <w:rPr>
          <w:rFonts w:ascii="方正小标宋简体" w:hAnsi="宋体" w:eastAsia="方正小标宋简体"/>
          <w:sz w:val="36"/>
          <w:szCs w:val="36"/>
        </w:rPr>
      </w:pPr>
      <w:r>
        <w:rPr>
          <w:rFonts w:hint="default" w:ascii="方正小标宋简体" w:hAnsi="宋体" w:eastAsia="方正小标宋简体"/>
          <w:sz w:val="36"/>
          <w:szCs w:val="36"/>
        </w:rPr>
        <w:t>湖南省</w:t>
      </w:r>
      <w:r>
        <w:rPr>
          <w:rFonts w:hint="eastAsia" w:ascii="方正小标宋简体" w:hAnsi="宋体" w:eastAsia="方正小标宋简体"/>
          <w:sz w:val="36"/>
          <w:szCs w:val="36"/>
        </w:rPr>
        <w:t>医疗保障局</w:t>
      </w:r>
    </w:p>
    <w:p w14:paraId="65AA8D76">
      <w:pPr>
        <w:keepNext/>
        <w:keepLines/>
        <w:pageBreakBefore w:val="0"/>
        <w:widowControl w:val="0"/>
        <w:kinsoku/>
        <w:wordWrap/>
        <w:overflowPunct/>
        <w:topLinePunct w:val="0"/>
        <w:autoSpaceDE/>
        <w:autoSpaceDN/>
        <w:bidi w:val="0"/>
        <w:adjustRightInd/>
        <w:snapToGrid/>
        <w:spacing w:after="160" w:line="416" w:lineRule="auto"/>
        <w:jc w:val="center"/>
        <w:textAlignment w:val="auto"/>
        <w:outlineLvl w:val="2"/>
        <w:rPr>
          <w:rFonts w:ascii="方正小标宋简体" w:hAnsi="宋体" w:eastAsia="方正小标宋简体"/>
          <w:b w:val="0"/>
          <w:bCs w:val="0"/>
          <w:sz w:val="36"/>
          <w:szCs w:val="36"/>
        </w:rPr>
      </w:pPr>
      <w:bookmarkStart w:id="219" w:name="_Toc29650856"/>
      <w:bookmarkStart w:id="220" w:name="_Toc12705"/>
      <w:bookmarkStart w:id="221" w:name="_Toc29650732"/>
      <w:bookmarkStart w:id="222" w:name="_Toc29716331"/>
      <w:bookmarkStart w:id="223" w:name="_Toc29270448"/>
      <w:bookmarkStart w:id="224" w:name="_Toc29650499"/>
      <w:bookmarkStart w:id="225" w:name="_Toc29478943"/>
      <w:r>
        <w:rPr>
          <w:rFonts w:hint="eastAsia" w:ascii="方正小标宋简体" w:hAnsi="宋体" w:eastAsia="方正小标宋简体"/>
          <w:b/>
          <w:bCs/>
          <w:sz w:val="36"/>
          <w:szCs w:val="36"/>
        </w:rPr>
        <w:t>☆</w:t>
      </w:r>
      <w:r>
        <w:rPr>
          <w:rFonts w:hint="eastAsia" w:ascii="方正小标宋简体" w:hAnsi="宋体" w:eastAsia="方正小标宋简体"/>
          <w:b w:val="0"/>
          <w:bCs w:val="0"/>
          <w:sz w:val="36"/>
          <w:szCs w:val="36"/>
        </w:rPr>
        <w:t>解除查封（扣押）决定书</w:t>
      </w:r>
      <w:bookmarkEnd w:id="219"/>
      <w:bookmarkEnd w:id="220"/>
      <w:bookmarkEnd w:id="221"/>
      <w:bookmarkEnd w:id="222"/>
      <w:bookmarkEnd w:id="223"/>
      <w:bookmarkEnd w:id="224"/>
      <w:bookmarkEnd w:id="225"/>
    </w:p>
    <w:p w14:paraId="0F9D0C68">
      <w:pPr>
        <w:widowControl/>
        <w:adjustRightInd w:val="0"/>
        <w:snapToGrid w:val="0"/>
        <w:spacing w:line="360" w:lineRule="auto"/>
        <w:jc w:val="right"/>
        <w:rPr>
          <w:rFonts w:ascii="仿宋_GB2312" w:hAnsi="宋体" w:eastAsia="仿宋_GB2312"/>
          <w:sz w:val="28"/>
          <w:szCs w:val="28"/>
        </w:rPr>
      </w:pPr>
      <w:r>
        <w:rPr>
          <w:rFonts w:hint="eastAsia" w:ascii="仿宋_GB2312" w:hAnsi="宋体" w:eastAsia="仿宋_GB2312" w:cs="黑体"/>
          <w:kern w:val="0"/>
          <w:sz w:val="28"/>
          <w:szCs w:val="28"/>
          <w:u w:val="single"/>
        </w:rPr>
        <w:t xml:space="preserve">      </w:t>
      </w:r>
      <w:r>
        <w:rPr>
          <w:rFonts w:hint="eastAsia" w:ascii="仿宋_GB2312" w:hAnsi="宋体" w:eastAsia="仿宋_GB2312"/>
          <w:sz w:val="28"/>
          <w:szCs w:val="28"/>
        </w:rPr>
        <w:t>医保</w:t>
      </w:r>
      <w:r>
        <w:rPr>
          <w:rFonts w:hint="eastAsia" w:ascii="仿宋_GB2312" w:hAnsi="宋体" w:eastAsia="仿宋_GB2312" w:cs="黑体"/>
          <w:kern w:val="0"/>
          <w:sz w:val="28"/>
          <w:szCs w:val="28"/>
        </w:rPr>
        <w:t>解查（扣）</w:t>
      </w:r>
      <w:r>
        <w:rPr>
          <w:rFonts w:hint="eastAsia" w:ascii="仿宋_GB2312" w:hAnsi="宋体" w:eastAsia="仿宋_GB2312"/>
          <w:sz w:val="28"/>
          <w:szCs w:val="28"/>
        </w:rPr>
        <w:t>字</w:t>
      </w:r>
      <w:r>
        <w:rPr>
          <w:rFonts w:hint="eastAsia" w:ascii="仿宋_GB2312" w:hAnsi="仿宋_GB2312" w:eastAsia="仿宋_GB2312" w:cs="仿宋_GB2312"/>
          <w:sz w:val="28"/>
          <w:szCs w:val="28"/>
        </w:rPr>
        <w:t>〔20××〕</w:t>
      </w:r>
      <w:r>
        <w:rPr>
          <w:rFonts w:hint="eastAsia" w:ascii="仿宋_GB2312" w:hAnsi="宋体" w:eastAsia="仿宋_GB2312"/>
          <w:sz w:val="28"/>
          <w:szCs w:val="28"/>
        </w:rPr>
        <w:t>第  号</w:t>
      </w:r>
    </w:p>
    <w:p w14:paraId="7CA14D38">
      <w:pPr>
        <w:widowControl/>
        <w:adjustRightInd w:val="0"/>
        <w:snapToGrid w:val="0"/>
        <w:spacing w:line="360" w:lineRule="auto"/>
        <w:ind w:firstLine="480" w:firstLineChars="200"/>
        <w:rPr>
          <w:rFonts w:ascii="仿宋_GB2312" w:hAnsi="宋体" w:eastAsia="仿宋_GB2312"/>
          <w:sz w:val="24"/>
          <w:szCs w:val="24"/>
        </w:rPr>
      </w:pPr>
    </w:p>
    <w:p w14:paraId="030540F4">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当事人姓名或名称：</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u w:val="single"/>
        </w:rPr>
        <w:t xml:space="preserve"> </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62E0E4EA">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当事人身份证号码或统一社会信用代码：</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p>
    <w:p w14:paraId="4CA8FD80">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当事人住址或住所：</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6EC92C0A">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（单位）法定代表人（负责人）：</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u w:val="single"/>
        </w:rPr>
        <w:t xml:space="preserve">              </w:t>
      </w:r>
    </w:p>
    <w:p w14:paraId="6650C2F4">
      <w:pPr>
        <w:adjustRightInd w:val="0"/>
        <w:snapToGrid w:val="0"/>
        <w:spacing w:line="360" w:lineRule="auto"/>
        <w:ind w:firstLine="504" w:firstLineChars="200"/>
        <w:jc w:val="left"/>
        <w:rPr>
          <w:rFonts w:ascii="仿宋_GB2312" w:hAnsi="宋体" w:eastAsia="仿宋_GB2312" w:cs="黑体"/>
          <w:kern w:val="0"/>
          <w:sz w:val="24"/>
          <w:szCs w:val="24"/>
        </w:rPr>
      </w:pPr>
      <w:r>
        <w:rPr>
          <w:rFonts w:hint="eastAsia" w:ascii="仿宋_GB2312" w:hAnsi="宋体" w:eastAsia="仿宋_GB2312" w:cs="黑体"/>
          <w:w w:val="105"/>
          <w:kern w:val="0"/>
          <w:sz w:val="24"/>
          <w:szCs w:val="24"/>
        </w:rPr>
        <w:t>本机关于</w:t>
      </w:r>
      <w:r>
        <w:rPr>
          <w:rFonts w:hint="eastAsia" w:ascii="仿宋_GB2312" w:hAnsi="宋体" w:eastAsia="仿宋_GB2312" w:cs="黑体"/>
          <w:w w:val="105"/>
          <w:kern w:val="0"/>
          <w:sz w:val="24"/>
          <w:u w:val="single"/>
        </w:rPr>
        <w:t xml:space="preserve">  </w:t>
      </w:r>
      <w:r>
        <w:rPr>
          <w:rFonts w:hint="eastAsia" w:ascii="仿宋_GB2312" w:hAnsi="宋体" w:eastAsia="仿宋_GB2312" w:cs="黑体"/>
          <w:w w:val="105"/>
          <w:kern w:val="0"/>
          <w:sz w:val="24"/>
        </w:rPr>
        <w:t>年</w:t>
      </w:r>
      <w:r>
        <w:rPr>
          <w:rFonts w:hint="eastAsia" w:ascii="仿宋_GB2312" w:hAnsi="宋体" w:eastAsia="仿宋_GB2312" w:cs="黑体"/>
          <w:bCs/>
          <w:w w:val="105"/>
          <w:kern w:val="0"/>
          <w:sz w:val="24"/>
          <w:szCs w:val="24"/>
          <w:u w:val="single"/>
        </w:rPr>
        <w:t xml:space="preserve">  </w:t>
      </w:r>
      <w:r>
        <w:rPr>
          <w:rFonts w:hint="eastAsia" w:ascii="仿宋_GB2312" w:hAnsi="宋体" w:eastAsia="仿宋_GB2312" w:cs="黑体"/>
          <w:w w:val="105"/>
          <w:kern w:val="0"/>
          <w:sz w:val="24"/>
        </w:rPr>
        <w:t>月</w:t>
      </w:r>
      <w:r>
        <w:rPr>
          <w:rFonts w:hint="eastAsia" w:ascii="仿宋_GB2312" w:hAnsi="宋体" w:eastAsia="仿宋_GB2312" w:cs="黑体"/>
          <w:bCs/>
          <w:w w:val="105"/>
          <w:kern w:val="0"/>
          <w:sz w:val="24"/>
          <w:szCs w:val="24"/>
          <w:u w:val="single"/>
        </w:rPr>
        <w:t xml:space="preserve">  </w:t>
      </w:r>
      <w:r>
        <w:rPr>
          <w:rFonts w:hint="eastAsia" w:ascii="仿宋_GB2312" w:hAnsi="宋体" w:eastAsia="仿宋_GB2312" w:cs="黑体"/>
          <w:w w:val="105"/>
          <w:kern w:val="0"/>
          <w:sz w:val="24"/>
        </w:rPr>
        <w:t>日</w:t>
      </w:r>
      <w:r>
        <w:rPr>
          <w:rFonts w:hint="eastAsia" w:ascii="仿宋_GB2312" w:hAnsi="宋体" w:eastAsia="仿宋_GB2312" w:cs="黑体"/>
          <w:w w:val="105"/>
          <w:kern w:val="0"/>
          <w:sz w:val="24"/>
          <w:szCs w:val="24"/>
        </w:rPr>
        <w:t>向你（单位）送达《查封（扣押）决定书》（文</w:t>
      </w:r>
      <w:r>
        <w:rPr>
          <w:rFonts w:hint="eastAsia" w:ascii="仿宋_GB2312" w:hAnsi="宋体" w:eastAsia="仿宋_GB2312" w:cs="黑体"/>
          <w:kern w:val="0"/>
          <w:sz w:val="24"/>
          <w:szCs w:val="24"/>
        </w:rPr>
        <w:t>号</w:t>
      </w:r>
      <w:r>
        <w:rPr>
          <w:rFonts w:hint="eastAsia" w:ascii="仿宋_GB2312" w:hAnsi="宋体" w:eastAsia="仿宋_GB2312" w:cs="黑体"/>
          <w:kern w:val="0"/>
          <w:sz w:val="24"/>
          <w:szCs w:val="24"/>
          <w:u w:val="single"/>
        </w:rPr>
        <w:t xml:space="preserve">    </w:t>
      </w:r>
      <w:r>
        <w:rPr>
          <w:rFonts w:hint="eastAsia" w:ascii="仿宋_GB2312" w:hAnsi="宋体" w:eastAsia="仿宋_GB2312" w:cs="黑体"/>
          <w:kern w:val="0"/>
          <w:sz w:val="24"/>
          <w:szCs w:val="24"/>
        </w:rPr>
        <w:t>）（以及于</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r>
        <w:rPr>
          <w:rFonts w:hint="eastAsia" w:ascii="仿宋_GB2312" w:hAnsi="宋体" w:eastAsia="仿宋_GB2312" w:cs="黑体"/>
          <w:kern w:val="0"/>
          <w:sz w:val="24"/>
          <w:szCs w:val="24"/>
        </w:rPr>
        <w:t>，向你（单位）送达《延长查封（扣押）期限决定书》（文号</w:t>
      </w:r>
      <w:r>
        <w:rPr>
          <w:rFonts w:hint="eastAsia" w:ascii="仿宋_GB2312" w:hAnsi="宋体" w:eastAsia="仿宋_GB2312" w:cs="黑体"/>
          <w:kern w:val="0"/>
          <w:sz w:val="24"/>
          <w:szCs w:val="24"/>
          <w:u w:val="single"/>
        </w:rPr>
        <w:t xml:space="preserve">    </w:t>
      </w:r>
      <w:r>
        <w:rPr>
          <w:rFonts w:hint="eastAsia" w:ascii="仿宋_GB2312" w:hAnsi="宋体" w:eastAsia="仿宋_GB2312" w:cs="黑体"/>
          <w:kern w:val="0"/>
          <w:sz w:val="24"/>
          <w:szCs w:val="24"/>
        </w:rPr>
        <w:t>）），对</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szCs w:val="24"/>
        </w:rPr>
        <w:t>等物品进行查封（扣押），</w:t>
      </w:r>
      <w:r>
        <w:rPr>
          <w:rFonts w:hint="eastAsia" w:ascii="仿宋_GB2312" w:hAnsi="宋体" w:eastAsia="仿宋_GB2312" w:cs="黑体"/>
          <w:kern w:val="0"/>
          <w:sz w:val="24"/>
          <w:szCs w:val="24"/>
          <w:lang w:val="en-US" w:eastAsia="zh-CN"/>
        </w:rPr>
        <w:t>存放于</w:t>
      </w:r>
      <w:r>
        <w:rPr>
          <w:rFonts w:hint="eastAsia" w:ascii="仿宋_GB2312" w:hAnsi="宋体" w:eastAsia="仿宋_GB2312"/>
          <w:kern w:val="0"/>
          <w:sz w:val="24"/>
          <w:szCs w:val="24"/>
          <w:u w:val="single"/>
        </w:rPr>
        <w:t xml:space="preserve">              </w:t>
      </w:r>
      <w:r>
        <w:rPr>
          <w:rFonts w:hint="eastAsia" w:ascii="仿宋_GB2312" w:hAnsi="宋体" w:eastAsia="仿宋_GB2312"/>
          <w:kern w:val="0"/>
          <w:sz w:val="24"/>
          <w:szCs w:val="24"/>
          <w:u w:val="none"/>
        </w:rPr>
        <w:t xml:space="preserve"> </w:t>
      </w:r>
      <w:r>
        <w:rPr>
          <w:rFonts w:hint="eastAsia" w:ascii="仿宋_GB2312" w:hAnsi="宋体" w:eastAsia="仿宋_GB2312" w:cs="黑体"/>
          <w:kern w:val="0"/>
          <w:sz w:val="24"/>
          <w:szCs w:val="24"/>
        </w:rPr>
        <w:t>。</w:t>
      </w:r>
    </w:p>
    <w:p w14:paraId="40AD7963">
      <w:pPr>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现因</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szCs w:val="24"/>
        </w:rPr>
        <w:t>，根据《</w:t>
      </w:r>
      <w:r>
        <w:rPr>
          <w:rFonts w:hint="eastAsia" w:ascii="仿宋_GB2312" w:hAnsi="宋体" w:eastAsia="仿宋_GB2312" w:cs="黑体"/>
          <w:kern w:val="0"/>
          <w:sz w:val="24"/>
          <w:szCs w:val="24"/>
          <w:lang w:val="en-US" w:eastAsia="zh-CN"/>
        </w:rPr>
        <w:t>中华人民共和国</w:t>
      </w:r>
      <w:r>
        <w:rPr>
          <w:rFonts w:hint="eastAsia" w:ascii="仿宋_GB2312" w:hAnsi="宋体" w:eastAsia="仿宋_GB2312" w:cs="黑体"/>
          <w:kern w:val="0"/>
          <w:sz w:val="24"/>
          <w:szCs w:val="24"/>
        </w:rPr>
        <w:t>行政强制法》第二十八条第一款的规定，本机关决定，自</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r>
        <w:rPr>
          <w:rFonts w:hint="eastAsia" w:ascii="仿宋_GB2312" w:hAnsi="宋体" w:eastAsia="仿宋_GB2312" w:cs="黑体"/>
          <w:kern w:val="0"/>
          <w:sz w:val="24"/>
          <w:szCs w:val="24"/>
        </w:rPr>
        <w:t>起，对</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szCs w:val="24"/>
        </w:rPr>
        <w:t>予以解除查封（扣押）措施。</w:t>
      </w:r>
    </w:p>
    <w:p w14:paraId="08C50B1B">
      <w:pPr>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其中需退还你（单位）的物品，请你（单位）于</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r>
        <w:rPr>
          <w:rFonts w:hint="eastAsia" w:ascii="仿宋_GB2312" w:hAnsi="宋体" w:eastAsia="仿宋_GB2312" w:cs="黑体"/>
          <w:kern w:val="0"/>
          <w:sz w:val="24"/>
          <w:szCs w:val="24"/>
        </w:rPr>
        <w:t>前凭本决定书及解除查封（扣押）物品清单到</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r>
        <w:rPr>
          <w:rFonts w:hint="eastAsia" w:ascii="仿宋_GB2312" w:hAnsi="宋体" w:eastAsia="仿宋_GB2312" w:cs="黑体"/>
          <w:kern w:val="0"/>
          <w:sz w:val="24"/>
          <w:szCs w:val="24"/>
        </w:rPr>
        <w:t>取回。逾期不领取的，本机关将依法予以处理。</w:t>
      </w:r>
    </w:p>
    <w:p w14:paraId="51EBABEB">
      <w:pPr>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附：解除查封（扣押）清单</w:t>
      </w:r>
    </w:p>
    <w:p w14:paraId="44690C8E">
      <w:pPr>
        <w:widowControl/>
        <w:adjustRightInd w:val="0"/>
        <w:snapToGrid w:val="0"/>
        <w:spacing w:line="360" w:lineRule="auto"/>
        <w:ind w:firstLine="480" w:firstLineChars="200"/>
        <w:jc w:val="right"/>
        <w:rPr>
          <w:rFonts w:ascii="仿宋_GB2312" w:hAnsi="宋体" w:eastAsia="仿宋_GB2312"/>
          <w:sz w:val="24"/>
          <w:szCs w:val="24"/>
        </w:rPr>
      </w:pPr>
    </w:p>
    <w:p w14:paraId="40C42F8F">
      <w:pPr>
        <w:widowControl/>
        <w:adjustRightInd w:val="0"/>
        <w:snapToGrid w:val="0"/>
        <w:spacing w:line="360" w:lineRule="auto"/>
        <w:ind w:firstLine="480" w:firstLineChars="200"/>
        <w:jc w:val="right"/>
        <w:rPr>
          <w:rFonts w:ascii="仿宋_GB2312" w:hAnsi="宋体" w:eastAsia="仿宋_GB2312"/>
          <w:sz w:val="24"/>
          <w:szCs w:val="24"/>
        </w:rPr>
      </w:pPr>
    </w:p>
    <w:p w14:paraId="0333C550">
      <w:pPr>
        <w:widowControl/>
        <w:adjustRightInd w:val="0"/>
        <w:snapToGrid w:val="0"/>
        <w:spacing w:line="360" w:lineRule="auto"/>
        <w:ind w:firstLine="480" w:firstLineChars="200"/>
        <w:jc w:val="center"/>
        <w:rPr>
          <w:rFonts w:ascii="仿宋_GB2312" w:hAnsi="宋体" w:eastAsia="仿宋_GB2312"/>
          <w:sz w:val="24"/>
          <w:szCs w:val="24"/>
        </w:rPr>
      </w:pPr>
      <w:r>
        <w:rPr>
          <w:rFonts w:hint="eastAsia" w:ascii="仿宋_GB2312" w:hAnsi="宋体" w:eastAsia="仿宋_GB2312"/>
          <w:sz w:val="24"/>
          <w:szCs w:val="24"/>
          <w:lang w:val="en-US" w:eastAsia="zh-CN"/>
        </w:rPr>
        <w:t xml:space="preserve">                              </w:t>
      </w:r>
      <w:r>
        <w:rPr>
          <w:rFonts w:hint="default" w:ascii="仿宋_GB2312" w:hAnsi="宋体" w:eastAsia="仿宋_GB2312"/>
          <w:sz w:val="24"/>
          <w:szCs w:val="24"/>
        </w:rPr>
        <w:t>湖南</w:t>
      </w:r>
      <w:r>
        <w:rPr>
          <w:rFonts w:hint="eastAsia" w:ascii="仿宋_GB2312" w:hAnsi="宋体" w:eastAsia="仿宋_GB2312"/>
          <w:sz w:val="24"/>
          <w:szCs w:val="24"/>
          <w:lang w:val="en-US" w:eastAsia="zh-CN"/>
        </w:rPr>
        <w:t>省</w:t>
      </w:r>
      <w:r>
        <w:rPr>
          <w:rFonts w:hint="eastAsia" w:ascii="仿宋_GB2312" w:hAnsi="宋体" w:eastAsia="仿宋_GB2312"/>
          <w:sz w:val="24"/>
          <w:szCs w:val="24"/>
        </w:rPr>
        <w:t>医疗保障局</w:t>
      </w:r>
    </w:p>
    <w:p w14:paraId="59590958">
      <w:pPr>
        <w:widowControl/>
        <w:adjustRightInd w:val="0"/>
        <w:snapToGrid w:val="0"/>
        <w:spacing w:line="360" w:lineRule="auto"/>
        <w:ind w:firstLine="480" w:firstLineChars="200"/>
        <w:jc w:val="center"/>
        <w:rPr>
          <w:rFonts w:ascii="仿宋_GB2312" w:hAnsi="宋体" w:eastAsia="仿宋_GB2312"/>
          <w:sz w:val="24"/>
          <w:szCs w:val="24"/>
        </w:rPr>
      </w:pPr>
      <w:r>
        <w:rPr>
          <w:rFonts w:hint="eastAsia" w:ascii="仿宋_GB2312" w:hAnsi="宋体" w:eastAsia="仿宋_GB2312"/>
          <w:sz w:val="24"/>
          <w:szCs w:val="24"/>
          <w:lang w:val="en-US" w:eastAsia="zh-CN"/>
        </w:rPr>
        <w:t xml:space="preserve">                                </w:t>
      </w:r>
      <w:r>
        <w:rPr>
          <w:rFonts w:hint="eastAsia" w:ascii="仿宋_GB2312" w:hAnsi="宋体" w:eastAsia="仿宋_GB2312"/>
          <w:sz w:val="24"/>
          <w:szCs w:val="24"/>
        </w:rPr>
        <w:t>（公章）</w:t>
      </w:r>
    </w:p>
    <w:p w14:paraId="2B2B7635">
      <w:pPr>
        <w:widowControl/>
        <w:adjustRightInd w:val="0"/>
        <w:snapToGrid w:val="0"/>
        <w:spacing w:line="360" w:lineRule="auto"/>
        <w:ind w:firstLine="1440" w:firstLineChars="600"/>
        <w:jc w:val="center"/>
        <w:rPr>
          <w:rFonts w:ascii="仿宋_GB2312" w:hAnsi="宋体" w:eastAsia="仿宋_GB2312"/>
          <w:sz w:val="24"/>
          <w:szCs w:val="24"/>
        </w:rPr>
      </w:pPr>
      <w:r>
        <w:rPr>
          <w:rFonts w:hint="eastAsia" w:ascii="仿宋_GB2312" w:hAnsi="宋体" w:eastAsia="仿宋_GB2312"/>
          <w:sz w:val="24"/>
          <w:szCs w:val="24"/>
          <w:lang w:val="en-US" w:eastAsia="zh-CN"/>
        </w:rPr>
        <w:t xml:space="preserve">                          </w:t>
      </w:r>
      <w:r>
        <w:rPr>
          <w:rFonts w:hint="eastAsia" w:ascii="仿宋_GB2312" w:hAnsi="宋体" w:eastAsia="仿宋_GB2312"/>
          <w:sz w:val="24"/>
          <w:szCs w:val="24"/>
        </w:rPr>
        <w:t>年  月  日</w:t>
      </w:r>
    </w:p>
    <w:p w14:paraId="12656AC5">
      <w:pPr>
        <w:adjustRightInd w:val="0"/>
        <w:snapToGrid w:val="0"/>
        <w:spacing w:line="360" w:lineRule="auto"/>
        <w:jc w:val="center"/>
        <w:rPr>
          <w:rFonts w:hint="eastAsia" w:ascii="仿宋_GB2312" w:hAnsi="宋体" w:eastAsia="仿宋_GB2312" w:cs="黑体"/>
          <w:kern w:val="0"/>
          <w:sz w:val="24"/>
          <w:szCs w:val="24"/>
        </w:rPr>
      </w:pPr>
    </w:p>
    <w:p w14:paraId="117C71F7">
      <w:pPr>
        <w:adjustRightInd w:val="0"/>
        <w:snapToGrid w:val="0"/>
        <w:spacing w:line="360" w:lineRule="auto"/>
        <w:jc w:val="center"/>
        <w:rPr>
          <w:rFonts w:ascii="仿宋_GB2312" w:hAnsi="宋体" w:eastAsia="仿宋_GB2312" w:cs="黑体"/>
          <w:kern w:val="0"/>
          <w:sz w:val="24"/>
          <w:szCs w:val="24"/>
        </w:rPr>
      </w:pPr>
      <w:r>
        <w:rPr>
          <w:rFonts w:hint="eastAsia" w:ascii="仿宋_GB2312" w:hAnsi="宋体" w:eastAsia="仿宋_GB2312" w:cs="黑体"/>
          <w:kern w:val="0"/>
          <w:sz w:val="24"/>
          <w:szCs w:val="24"/>
        </w:rPr>
        <w:t>（本文书一式三份，一份交当事人，一份随卷归档，一份由本机关留存。）</w:t>
      </w:r>
    </w:p>
    <w:p w14:paraId="346E91B0">
      <w:pPr>
        <w:widowControl/>
        <w:jc w:val="left"/>
        <w:rPr>
          <w:rFonts w:ascii="仿宋_GB2312" w:hAnsi="宋体" w:eastAsia="仿宋_GB2312" w:cs="黑体"/>
          <w:kern w:val="0"/>
          <w:sz w:val="24"/>
          <w:szCs w:val="24"/>
        </w:rPr>
      </w:pPr>
      <w:r>
        <w:rPr>
          <w:rFonts w:hint="eastAsia" w:ascii="仿宋_GB2312" w:hAnsi="宋体" w:eastAsia="仿宋_GB2312" w:cs="黑体"/>
          <w:kern w:val="0"/>
          <w:sz w:val="24"/>
          <w:szCs w:val="24"/>
        </w:rPr>
        <w:br w:type="page"/>
      </w:r>
    </w:p>
    <w:p w14:paraId="59D49AAF">
      <w:pPr>
        <w:adjustRightInd w:val="0"/>
        <w:snapToGrid w:val="0"/>
        <w:spacing w:line="360" w:lineRule="auto"/>
        <w:jc w:val="center"/>
        <w:rPr>
          <w:rFonts w:ascii="仿宋_GB2312" w:hAnsi="宋体" w:eastAsia="仿宋_GB2312"/>
          <w:sz w:val="30"/>
          <w:szCs w:val="30"/>
        </w:rPr>
      </w:pPr>
      <w:r>
        <w:rPr>
          <w:rFonts w:hint="eastAsia" w:ascii="仿宋_GB2312" w:hAnsi="宋体" w:eastAsia="仿宋_GB2312"/>
          <w:sz w:val="30"/>
          <w:szCs w:val="30"/>
        </w:rPr>
        <w:t>填写说明</w:t>
      </w:r>
    </w:p>
    <w:p w14:paraId="704A38B4">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142A3D69">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（一）医疗保障部门外部文书，送达当事人。</w:t>
      </w:r>
    </w:p>
    <w:p w14:paraId="42F75A1C">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（二）用于对已经实施查封（扣押）的物品予以解除查封（扣押）措施。</w:t>
      </w:r>
    </w:p>
    <w:p w14:paraId="0DC277D6">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47F251D9">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（一）有医疗保障部门名称、文书名称和文号。</w:t>
      </w:r>
    </w:p>
    <w:p w14:paraId="6F7AA13A">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（二）有当事人姓名或名称（单位）、身份证号码或统一社会信用代码、住址或住所（单位），当事人为单位的，还需注明其法定代表人（负责人）姓名。</w:t>
      </w:r>
    </w:p>
    <w:p w14:paraId="616860D3">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（三）有相关《查封（扣押）决定书》情况的记载，应包括送达时间、文号、查封（扣押）物品类别（性质）及存放地。</w:t>
      </w:r>
    </w:p>
    <w:p w14:paraId="6F0C7415">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有解除查封（扣押）的理由和法律法规依据。解除查封（扣押）的理由通常有：当事人没有违法行为；查封（扣押）的物品与违法行为无关；对违法行为已经作出处理决定，不再需要查封（扣押）；查封（扣押）期限已经届满等。</w:t>
      </w:r>
    </w:p>
    <w:p w14:paraId="26AC03A1">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（五）有解除查封（扣押）措施的具体物品的说明。</w:t>
      </w:r>
    </w:p>
    <w:p w14:paraId="21297CE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（六）有对当事人领取查封（扣押）物品时间和地点的告知。</w:t>
      </w:r>
    </w:p>
    <w:p w14:paraId="3573A996">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（七）有解除查封（扣押）物品清单。（具体要求见《（解除）查封（扣押）物品清单》文书样式）</w:t>
      </w:r>
    </w:p>
    <w:p w14:paraId="277265D4">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（八）有医疗保障部门的公章和作出解除查封（扣押）决定的日期。</w:t>
      </w:r>
    </w:p>
    <w:p w14:paraId="0E2A09D1">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5383483F">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（一）解除查封（扣押）的决定，应当由当初作出查封（扣押）决定的医疗保障部门作出。</w:t>
      </w:r>
    </w:p>
    <w:p w14:paraId="02806798">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（二）在文书名称和正文中，均应注意，在文书用于解除查封时，勾选“查封”，在文书用于解除扣押时，勾选“扣押”。</w:t>
      </w:r>
    </w:p>
    <w:p w14:paraId="61493C35">
      <w:pPr>
        <w:adjustRightInd w:val="0"/>
        <w:snapToGrid w:val="0"/>
        <w:spacing w:line="360" w:lineRule="auto"/>
        <w:ind w:firstLine="480" w:firstLineChars="200"/>
        <w:rPr>
          <w:rFonts w:ascii="宋体" w:hAnsi="宋体" w:eastAsia="宋体" w:cs="黑体"/>
          <w:kern w:val="0"/>
          <w:sz w:val="24"/>
          <w:szCs w:val="24"/>
        </w:rPr>
      </w:pPr>
    </w:p>
    <w:p w14:paraId="4A960F5D">
      <w:pPr>
        <w:pStyle w:val="2"/>
        <w:rPr>
          <w:rFonts w:ascii="宋体" w:hAnsi="宋体" w:eastAsia="宋体" w:cs="黑体"/>
          <w:kern w:val="0"/>
          <w:sz w:val="24"/>
          <w:szCs w:val="24"/>
        </w:rPr>
      </w:pPr>
    </w:p>
    <w:p w14:paraId="5E7D739D">
      <w:pPr>
        <w:pStyle w:val="2"/>
        <w:rPr>
          <w:rFonts w:ascii="宋体" w:hAnsi="宋体" w:eastAsia="宋体" w:cs="黑体"/>
          <w:kern w:val="0"/>
          <w:sz w:val="24"/>
          <w:szCs w:val="24"/>
        </w:rPr>
      </w:pPr>
    </w:p>
    <w:p w14:paraId="340E43A4">
      <w:pPr>
        <w:pStyle w:val="2"/>
        <w:rPr>
          <w:rFonts w:ascii="宋体" w:hAnsi="宋体" w:eastAsia="宋体" w:cs="黑体"/>
          <w:kern w:val="0"/>
          <w:sz w:val="24"/>
          <w:szCs w:val="24"/>
        </w:rPr>
      </w:pPr>
    </w:p>
    <w:p w14:paraId="0F894AB1">
      <w:pPr>
        <w:pStyle w:val="2"/>
        <w:rPr>
          <w:rFonts w:ascii="宋体" w:hAnsi="宋体" w:eastAsia="宋体" w:cs="黑体"/>
          <w:kern w:val="0"/>
          <w:sz w:val="24"/>
          <w:szCs w:val="24"/>
        </w:rPr>
      </w:pPr>
    </w:p>
    <w:p w14:paraId="7CA5AC29">
      <w:pPr>
        <w:pStyle w:val="2"/>
        <w:rPr>
          <w:rFonts w:ascii="宋体" w:hAnsi="宋体" w:eastAsia="宋体" w:cs="黑体"/>
          <w:kern w:val="0"/>
          <w:sz w:val="24"/>
          <w:szCs w:val="24"/>
        </w:rPr>
      </w:pPr>
    </w:p>
    <w:p w14:paraId="53BBA350">
      <w:pPr>
        <w:spacing w:line="360" w:lineRule="auto"/>
        <w:jc w:val="center"/>
        <w:rPr>
          <w:rFonts w:ascii="方正小标宋简体" w:hAnsi="宋体" w:eastAsia="方正小标宋简体"/>
          <w:sz w:val="36"/>
          <w:szCs w:val="36"/>
        </w:rPr>
      </w:pPr>
      <w:bookmarkStart w:id="226" w:name="_Hlk29247893"/>
      <w:r>
        <w:rPr>
          <w:rFonts w:hint="default" w:ascii="方正小标宋简体" w:eastAsia="方正小标宋简体"/>
          <w:sz w:val="36"/>
          <w:szCs w:val="36"/>
        </w:rPr>
        <w:t>湖南省</w:t>
      </w:r>
      <w:r>
        <w:rPr>
          <w:rFonts w:hint="eastAsia" w:ascii="方正小标宋简体" w:hAnsi="宋体" w:eastAsia="方正小标宋简体"/>
          <w:sz w:val="36"/>
          <w:szCs w:val="36"/>
        </w:rPr>
        <w:t>医疗保障局</w:t>
      </w:r>
    </w:p>
    <w:p w14:paraId="68D11959">
      <w:pPr>
        <w:keepNext/>
        <w:keepLines/>
        <w:pageBreakBefore w:val="0"/>
        <w:widowControl w:val="0"/>
        <w:kinsoku/>
        <w:wordWrap/>
        <w:overflowPunct/>
        <w:topLinePunct w:val="0"/>
        <w:autoSpaceDE/>
        <w:autoSpaceDN/>
        <w:bidi w:val="0"/>
        <w:adjustRightInd/>
        <w:snapToGrid/>
        <w:spacing w:after="160" w:line="416" w:lineRule="auto"/>
        <w:jc w:val="center"/>
        <w:textAlignment w:val="auto"/>
        <w:outlineLvl w:val="2"/>
        <w:rPr>
          <w:rFonts w:ascii="方正小标宋简体" w:hAnsi="宋体" w:eastAsia="方正小标宋简体"/>
          <w:b w:val="0"/>
          <w:bCs w:val="0"/>
          <w:sz w:val="36"/>
          <w:szCs w:val="36"/>
        </w:rPr>
      </w:pPr>
      <w:bookmarkStart w:id="227" w:name="_Toc29650733"/>
      <w:bookmarkStart w:id="228" w:name="_Toc29716332"/>
      <w:bookmarkStart w:id="229" w:name="_Toc29270449"/>
      <w:bookmarkStart w:id="230" w:name="_Toc29650500"/>
      <w:bookmarkStart w:id="231" w:name="_Toc29650857"/>
      <w:bookmarkStart w:id="232" w:name="_Toc8411"/>
      <w:bookmarkStart w:id="233" w:name="_Toc29478944"/>
      <w:r>
        <w:rPr>
          <w:rFonts w:hint="eastAsia" w:ascii="方正小标宋简体" w:hAnsi="宋体" w:eastAsia="方正小标宋简体"/>
          <w:b/>
          <w:bCs/>
          <w:sz w:val="36"/>
          <w:szCs w:val="36"/>
        </w:rPr>
        <w:t>☆</w:t>
      </w:r>
      <w:r>
        <w:rPr>
          <w:rFonts w:hint="eastAsia" w:ascii="方正小标宋简体" w:hAnsi="宋体" w:eastAsia="方正小标宋简体"/>
          <w:b w:val="0"/>
          <w:bCs w:val="0"/>
          <w:sz w:val="36"/>
          <w:szCs w:val="36"/>
        </w:rPr>
        <w:t>（解除）查封（扣押）物品清单</w:t>
      </w:r>
      <w:bookmarkEnd w:id="227"/>
      <w:bookmarkEnd w:id="228"/>
      <w:bookmarkEnd w:id="229"/>
      <w:bookmarkEnd w:id="230"/>
      <w:bookmarkEnd w:id="231"/>
      <w:bookmarkEnd w:id="232"/>
      <w:bookmarkEnd w:id="233"/>
    </w:p>
    <w:bookmarkEnd w:id="226"/>
    <w:p w14:paraId="601FA67E">
      <w:pPr>
        <w:widowControl/>
        <w:adjustRightInd w:val="0"/>
        <w:snapToGrid w:val="0"/>
        <w:spacing w:line="360" w:lineRule="auto"/>
        <w:jc w:val="right"/>
        <w:rPr>
          <w:rFonts w:ascii="宋体" w:hAnsi="宋体" w:eastAsia="宋体"/>
          <w:sz w:val="24"/>
          <w:szCs w:val="24"/>
        </w:rPr>
      </w:pPr>
    </w:p>
    <w:p w14:paraId="7B86762B">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当事人姓名或名称：</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3FFD80A1">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现场负责人姓名：</w:t>
      </w:r>
      <w:r>
        <w:rPr>
          <w:rFonts w:hint="eastAsia" w:ascii="仿宋_GB2312" w:hAnsi="宋体" w:eastAsia="仿宋_GB2312"/>
          <w:sz w:val="24"/>
          <w:szCs w:val="24"/>
          <w:u w:val="single"/>
        </w:rPr>
        <w:t xml:space="preserve">               </w:t>
      </w:r>
      <w:r>
        <w:rPr>
          <w:rFonts w:hint="eastAsia" w:ascii="仿宋_GB2312" w:hAnsi="宋体" w:eastAsia="仿宋_GB2312"/>
          <w:sz w:val="24"/>
          <w:szCs w:val="24"/>
        </w:rPr>
        <w:t xml:space="preserve"> 身份证号：</w:t>
      </w:r>
      <w:r>
        <w:rPr>
          <w:rFonts w:hint="eastAsia" w:ascii="仿宋_GB2312" w:hAnsi="宋体" w:eastAsia="仿宋_GB2312"/>
          <w:kern w:val="0"/>
          <w:sz w:val="24"/>
          <w:szCs w:val="24"/>
          <w:u w:val="single"/>
        </w:rPr>
        <w:t xml:space="preserve">                      </w:t>
      </w:r>
    </w:p>
    <w:p w14:paraId="2ED3A330">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代理人姓名：</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none"/>
        </w:rPr>
        <w:t xml:space="preserve"> </w:t>
      </w:r>
      <w:r>
        <w:rPr>
          <w:rFonts w:hint="eastAsia" w:ascii="仿宋_GB2312" w:hAnsi="宋体" w:eastAsia="仿宋_GB2312"/>
          <w:sz w:val="24"/>
          <w:szCs w:val="24"/>
        </w:rPr>
        <w:t>身份证号：</w:t>
      </w:r>
      <w:r>
        <w:rPr>
          <w:rFonts w:hint="eastAsia" w:ascii="仿宋_GB2312" w:hAnsi="宋体" w:eastAsia="仿宋_GB2312"/>
          <w:kern w:val="0"/>
          <w:sz w:val="24"/>
          <w:szCs w:val="24"/>
          <w:u w:val="single"/>
        </w:rPr>
        <w:t xml:space="preserve">                      </w:t>
      </w:r>
    </w:p>
    <w:p w14:paraId="0784DA1E">
      <w:pPr>
        <w:widowControl/>
        <w:adjustRightInd w:val="0"/>
        <w:snapToGrid w:val="0"/>
        <w:spacing w:line="360" w:lineRule="auto"/>
        <w:ind w:firstLine="480" w:firstLineChars="200"/>
        <w:jc w:val="left"/>
        <w:rPr>
          <w:rFonts w:ascii="仿宋_GB2312" w:hAnsi="宋体" w:eastAsia="仿宋_GB2312"/>
          <w:sz w:val="24"/>
          <w:szCs w:val="24"/>
          <w:u w:val="single"/>
        </w:rPr>
      </w:pPr>
      <w:r>
        <w:rPr>
          <w:rFonts w:hint="eastAsia" w:ascii="仿宋_GB2312" w:hAnsi="宋体" w:eastAsia="仿宋_GB2312"/>
          <w:sz w:val="24"/>
          <w:szCs w:val="24"/>
        </w:rPr>
        <w:t>执法人员及执法证编号：</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rPr>
        <w:t>、</w:t>
      </w:r>
      <w:r>
        <w:rPr>
          <w:rFonts w:hint="eastAsia" w:ascii="仿宋_GB2312" w:hAnsi="宋体" w:eastAsia="仿宋_GB2312"/>
          <w:kern w:val="0"/>
          <w:sz w:val="24"/>
          <w:szCs w:val="24"/>
          <w:u w:val="single"/>
        </w:rPr>
        <w:t xml:space="preserve">                   </w:t>
      </w:r>
    </w:p>
    <w:p w14:paraId="3934E7F0">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见证人姓名：</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r>
        <w:rPr>
          <w:rFonts w:ascii="仿宋_GB2312" w:hAnsi="宋体" w:eastAsia="仿宋_GB2312"/>
          <w:kern w:val="0"/>
          <w:sz w:val="24"/>
          <w:szCs w:val="24"/>
          <w:u w:val="none"/>
        </w:rPr>
        <w:t xml:space="preserve"> </w:t>
      </w:r>
      <w:r>
        <w:rPr>
          <w:rFonts w:hint="eastAsia" w:ascii="仿宋_GB2312" w:hAnsi="宋体" w:eastAsia="仿宋_GB2312" w:cs="Times New Roman"/>
          <w:color w:val="000000"/>
          <w:sz w:val="24"/>
          <w:szCs w:val="24"/>
        </w:rPr>
        <w:t>身份证号：</w:t>
      </w:r>
      <w:r>
        <w:rPr>
          <w:rFonts w:hint="eastAsia" w:ascii="仿宋_GB2312" w:hAnsi="宋体" w:eastAsia="仿宋_GB2312"/>
          <w:kern w:val="0"/>
          <w:sz w:val="24"/>
          <w:szCs w:val="24"/>
          <w:u w:val="single"/>
        </w:rPr>
        <w:t xml:space="preserve">                      </w:t>
      </w:r>
    </w:p>
    <w:p w14:paraId="59987DB9">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主文书名称及编号：</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30482741">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（解除）查封（扣押）清单：</w:t>
      </w:r>
    </w:p>
    <w:tbl>
      <w:tblPr>
        <w:tblStyle w:val="23"/>
        <w:tblW w:w="7530" w:type="dxa"/>
        <w:tblInd w:w="5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2440"/>
        <w:gridCol w:w="1134"/>
        <w:gridCol w:w="1134"/>
        <w:gridCol w:w="1134"/>
        <w:gridCol w:w="992"/>
      </w:tblGrid>
      <w:tr w14:paraId="3B29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78096C73">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编号</w:t>
            </w:r>
          </w:p>
        </w:tc>
        <w:tc>
          <w:tcPr>
            <w:tcW w:w="2440" w:type="dxa"/>
          </w:tcPr>
          <w:p w14:paraId="05C1D912">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名称</w:t>
            </w:r>
          </w:p>
        </w:tc>
        <w:tc>
          <w:tcPr>
            <w:tcW w:w="1134" w:type="dxa"/>
          </w:tcPr>
          <w:p w14:paraId="6977C1AF">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规格</w:t>
            </w:r>
          </w:p>
        </w:tc>
        <w:tc>
          <w:tcPr>
            <w:tcW w:w="1134" w:type="dxa"/>
          </w:tcPr>
          <w:p w14:paraId="5BCB1D3E">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数量</w:t>
            </w:r>
          </w:p>
        </w:tc>
        <w:tc>
          <w:tcPr>
            <w:tcW w:w="1134" w:type="dxa"/>
          </w:tcPr>
          <w:p w14:paraId="50833A3F">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型号</w:t>
            </w:r>
          </w:p>
        </w:tc>
        <w:tc>
          <w:tcPr>
            <w:tcW w:w="992" w:type="dxa"/>
          </w:tcPr>
          <w:p w14:paraId="07FA1977">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备注</w:t>
            </w:r>
          </w:p>
        </w:tc>
      </w:tr>
      <w:tr w14:paraId="6A0B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1FB97B0E">
            <w:pPr>
              <w:widowControl/>
              <w:spacing w:line="360" w:lineRule="auto"/>
              <w:jc w:val="center"/>
              <w:rPr>
                <w:rFonts w:ascii="仿宋_GB2312" w:hAnsi="宋体" w:eastAsia="仿宋_GB2312"/>
                <w:sz w:val="24"/>
                <w:szCs w:val="24"/>
              </w:rPr>
            </w:pPr>
          </w:p>
        </w:tc>
        <w:tc>
          <w:tcPr>
            <w:tcW w:w="2440" w:type="dxa"/>
          </w:tcPr>
          <w:p w14:paraId="5FBCD97C">
            <w:pPr>
              <w:widowControl/>
              <w:spacing w:line="360" w:lineRule="auto"/>
              <w:jc w:val="center"/>
              <w:rPr>
                <w:rFonts w:ascii="仿宋_GB2312" w:hAnsi="宋体" w:eastAsia="仿宋_GB2312"/>
                <w:sz w:val="24"/>
                <w:szCs w:val="24"/>
              </w:rPr>
            </w:pPr>
          </w:p>
        </w:tc>
        <w:tc>
          <w:tcPr>
            <w:tcW w:w="1134" w:type="dxa"/>
          </w:tcPr>
          <w:p w14:paraId="55E9AA3C">
            <w:pPr>
              <w:widowControl/>
              <w:spacing w:line="360" w:lineRule="auto"/>
              <w:jc w:val="center"/>
              <w:rPr>
                <w:rFonts w:ascii="仿宋_GB2312" w:hAnsi="宋体" w:eastAsia="仿宋_GB2312"/>
                <w:sz w:val="24"/>
                <w:szCs w:val="24"/>
              </w:rPr>
            </w:pPr>
          </w:p>
        </w:tc>
        <w:tc>
          <w:tcPr>
            <w:tcW w:w="1134" w:type="dxa"/>
          </w:tcPr>
          <w:p w14:paraId="43159ACC">
            <w:pPr>
              <w:widowControl/>
              <w:spacing w:line="360" w:lineRule="auto"/>
              <w:jc w:val="center"/>
              <w:rPr>
                <w:rFonts w:ascii="仿宋_GB2312" w:hAnsi="宋体" w:eastAsia="仿宋_GB2312"/>
                <w:sz w:val="24"/>
                <w:szCs w:val="24"/>
              </w:rPr>
            </w:pPr>
          </w:p>
        </w:tc>
        <w:tc>
          <w:tcPr>
            <w:tcW w:w="1134" w:type="dxa"/>
          </w:tcPr>
          <w:p w14:paraId="0BC726D7">
            <w:pPr>
              <w:widowControl/>
              <w:spacing w:line="360" w:lineRule="auto"/>
              <w:jc w:val="center"/>
              <w:rPr>
                <w:rFonts w:ascii="仿宋_GB2312" w:hAnsi="宋体" w:eastAsia="仿宋_GB2312"/>
                <w:sz w:val="24"/>
                <w:szCs w:val="24"/>
              </w:rPr>
            </w:pPr>
          </w:p>
        </w:tc>
        <w:tc>
          <w:tcPr>
            <w:tcW w:w="992" w:type="dxa"/>
          </w:tcPr>
          <w:p w14:paraId="65C01831">
            <w:pPr>
              <w:widowControl/>
              <w:spacing w:line="360" w:lineRule="auto"/>
              <w:jc w:val="center"/>
              <w:rPr>
                <w:rFonts w:ascii="仿宋_GB2312" w:hAnsi="宋体" w:eastAsia="仿宋_GB2312"/>
                <w:sz w:val="24"/>
                <w:szCs w:val="24"/>
              </w:rPr>
            </w:pPr>
          </w:p>
        </w:tc>
      </w:tr>
      <w:tr w14:paraId="6E451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7BD59F24">
            <w:pPr>
              <w:widowControl/>
              <w:spacing w:line="360" w:lineRule="auto"/>
              <w:jc w:val="center"/>
              <w:rPr>
                <w:rFonts w:ascii="仿宋_GB2312" w:hAnsi="宋体" w:eastAsia="仿宋_GB2312"/>
                <w:sz w:val="24"/>
                <w:szCs w:val="24"/>
              </w:rPr>
            </w:pPr>
          </w:p>
        </w:tc>
        <w:tc>
          <w:tcPr>
            <w:tcW w:w="2440" w:type="dxa"/>
          </w:tcPr>
          <w:p w14:paraId="5C04FC82">
            <w:pPr>
              <w:widowControl/>
              <w:spacing w:line="360" w:lineRule="auto"/>
              <w:jc w:val="center"/>
              <w:rPr>
                <w:rFonts w:ascii="仿宋_GB2312" w:hAnsi="宋体" w:eastAsia="仿宋_GB2312"/>
                <w:sz w:val="24"/>
                <w:szCs w:val="24"/>
              </w:rPr>
            </w:pPr>
          </w:p>
        </w:tc>
        <w:tc>
          <w:tcPr>
            <w:tcW w:w="1134" w:type="dxa"/>
          </w:tcPr>
          <w:p w14:paraId="33B24CE3">
            <w:pPr>
              <w:widowControl/>
              <w:spacing w:line="360" w:lineRule="auto"/>
              <w:jc w:val="center"/>
              <w:rPr>
                <w:rFonts w:ascii="仿宋_GB2312" w:hAnsi="宋体" w:eastAsia="仿宋_GB2312"/>
                <w:sz w:val="24"/>
                <w:szCs w:val="24"/>
              </w:rPr>
            </w:pPr>
          </w:p>
        </w:tc>
        <w:tc>
          <w:tcPr>
            <w:tcW w:w="1134" w:type="dxa"/>
          </w:tcPr>
          <w:p w14:paraId="2247A9FA">
            <w:pPr>
              <w:widowControl/>
              <w:spacing w:line="360" w:lineRule="auto"/>
              <w:jc w:val="center"/>
              <w:rPr>
                <w:rFonts w:ascii="仿宋_GB2312" w:hAnsi="宋体" w:eastAsia="仿宋_GB2312"/>
                <w:sz w:val="24"/>
                <w:szCs w:val="24"/>
              </w:rPr>
            </w:pPr>
          </w:p>
        </w:tc>
        <w:tc>
          <w:tcPr>
            <w:tcW w:w="1134" w:type="dxa"/>
          </w:tcPr>
          <w:p w14:paraId="126CF303">
            <w:pPr>
              <w:widowControl/>
              <w:spacing w:line="360" w:lineRule="auto"/>
              <w:jc w:val="center"/>
              <w:rPr>
                <w:rFonts w:ascii="仿宋_GB2312" w:hAnsi="宋体" w:eastAsia="仿宋_GB2312"/>
                <w:sz w:val="24"/>
                <w:szCs w:val="24"/>
              </w:rPr>
            </w:pPr>
          </w:p>
        </w:tc>
        <w:tc>
          <w:tcPr>
            <w:tcW w:w="992" w:type="dxa"/>
          </w:tcPr>
          <w:p w14:paraId="1F5B07F9">
            <w:pPr>
              <w:widowControl/>
              <w:spacing w:line="360" w:lineRule="auto"/>
              <w:jc w:val="center"/>
              <w:rPr>
                <w:rFonts w:ascii="仿宋_GB2312" w:hAnsi="宋体" w:eastAsia="仿宋_GB2312"/>
                <w:sz w:val="24"/>
                <w:szCs w:val="24"/>
              </w:rPr>
            </w:pPr>
          </w:p>
        </w:tc>
      </w:tr>
      <w:tr w14:paraId="7C0C8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6C6CA995">
            <w:pPr>
              <w:widowControl/>
              <w:spacing w:line="360" w:lineRule="auto"/>
              <w:jc w:val="center"/>
              <w:rPr>
                <w:rFonts w:ascii="仿宋_GB2312" w:hAnsi="宋体" w:eastAsia="仿宋_GB2312"/>
                <w:sz w:val="24"/>
                <w:szCs w:val="24"/>
              </w:rPr>
            </w:pPr>
          </w:p>
        </w:tc>
        <w:tc>
          <w:tcPr>
            <w:tcW w:w="2440" w:type="dxa"/>
          </w:tcPr>
          <w:p w14:paraId="6DBFD541">
            <w:pPr>
              <w:widowControl/>
              <w:spacing w:line="360" w:lineRule="auto"/>
              <w:jc w:val="center"/>
              <w:rPr>
                <w:rFonts w:ascii="仿宋_GB2312" w:hAnsi="宋体" w:eastAsia="仿宋_GB2312"/>
                <w:sz w:val="24"/>
                <w:szCs w:val="24"/>
              </w:rPr>
            </w:pPr>
          </w:p>
        </w:tc>
        <w:tc>
          <w:tcPr>
            <w:tcW w:w="1134" w:type="dxa"/>
          </w:tcPr>
          <w:p w14:paraId="33669A08">
            <w:pPr>
              <w:widowControl/>
              <w:spacing w:line="360" w:lineRule="auto"/>
              <w:jc w:val="center"/>
              <w:rPr>
                <w:rFonts w:ascii="仿宋_GB2312" w:hAnsi="宋体" w:eastAsia="仿宋_GB2312"/>
                <w:sz w:val="24"/>
                <w:szCs w:val="24"/>
              </w:rPr>
            </w:pPr>
          </w:p>
        </w:tc>
        <w:tc>
          <w:tcPr>
            <w:tcW w:w="1134" w:type="dxa"/>
          </w:tcPr>
          <w:p w14:paraId="1FD1BA21">
            <w:pPr>
              <w:widowControl/>
              <w:spacing w:line="360" w:lineRule="auto"/>
              <w:jc w:val="center"/>
              <w:rPr>
                <w:rFonts w:ascii="仿宋_GB2312" w:hAnsi="宋体" w:eastAsia="仿宋_GB2312"/>
                <w:sz w:val="24"/>
                <w:szCs w:val="24"/>
              </w:rPr>
            </w:pPr>
          </w:p>
        </w:tc>
        <w:tc>
          <w:tcPr>
            <w:tcW w:w="1134" w:type="dxa"/>
          </w:tcPr>
          <w:p w14:paraId="0624B8AF">
            <w:pPr>
              <w:widowControl/>
              <w:spacing w:line="360" w:lineRule="auto"/>
              <w:jc w:val="center"/>
              <w:rPr>
                <w:rFonts w:ascii="仿宋_GB2312" w:hAnsi="宋体" w:eastAsia="仿宋_GB2312"/>
                <w:sz w:val="24"/>
                <w:szCs w:val="24"/>
              </w:rPr>
            </w:pPr>
          </w:p>
        </w:tc>
        <w:tc>
          <w:tcPr>
            <w:tcW w:w="992" w:type="dxa"/>
          </w:tcPr>
          <w:p w14:paraId="67F48332">
            <w:pPr>
              <w:widowControl/>
              <w:spacing w:line="360" w:lineRule="auto"/>
              <w:jc w:val="center"/>
              <w:rPr>
                <w:rFonts w:ascii="仿宋_GB2312" w:hAnsi="宋体" w:eastAsia="仿宋_GB2312"/>
                <w:sz w:val="24"/>
                <w:szCs w:val="24"/>
              </w:rPr>
            </w:pPr>
          </w:p>
        </w:tc>
      </w:tr>
      <w:tr w14:paraId="3896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7261583E">
            <w:pPr>
              <w:widowControl/>
              <w:spacing w:line="360" w:lineRule="auto"/>
              <w:jc w:val="center"/>
              <w:rPr>
                <w:rFonts w:ascii="仿宋_GB2312" w:hAnsi="宋体" w:eastAsia="仿宋_GB2312"/>
                <w:sz w:val="24"/>
                <w:szCs w:val="24"/>
              </w:rPr>
            </w:pPr>
          </w:p>
        </w:tc>
        <w:tc>
          <w:tcPr>
            <w:tcW w:w="2440" w:type="dxa"/>
          </w:tcPr>
          <w:p w14:paraId="014E8BE7">
            <w:pPr>
              <w:widowControl/>
              <w:spacing w:line="360" w:lineRule="auto"/>
              <w:jc w:val="center"/>
              <w:rPr>
                <w:rFonts w:ascii="仿宋_GB2312" w:hAnsi="宋体" w:eastAsia="仿宋_GB2312"/>
                <w:sz w:val="24"/>
                <w:szCs w:val="24"/>
              </w:rPr>
            </w:pPr>
          </w:p>
        </w:tc>
        <w:tc>
          <w:tcPr>
            <w:tcW w:w="1134" w:type="dxa"/>
          </w:tcPr>
          <w:p w14:paraId="067F6068">
            <w:pPr>
              <w:widowControl/>
              <w:spacing w:line="360" w:lineRule="auto"/>
              <w:jc w:val="center"/>
              <w:rPr>
                <w:rFonts w:ascii="仿宋_GB2312" w:hAnsi="宋体" w:eastAsia="仿宋_GB2312"/>
                <w:sz w:val="24"/>
                <w:szCs w:val="24"/>
              </w:rPr>
            </w:pPr>
          </w:p>
        </w:tc>
        <w:tc>
          <w:tcPr>
            <w:tcW w:w="1134" w:type="dxa"/>
          </w:tcPr>
          <w:p w14:paraId="24C1AA2E">
            <w:pPr>
              <w:widowControl/>
              <w:spacing w:line="360" w:lineRule="auto"/>
              <w:jc w:val="center"/>
              <w:rPr>
                <w:rFonts w:ascii="仿宋_GB2312" w:hAnsi="宋体" w:eastAsia="仿宋_GB2312"/>
                <w:sz w:val="24"/>
                <w:szCs w:val="24"/>
              </w:rPr>
            </w:pPr>
          </w:p>
        </w:tc>
        <w:tc>
          <w:tcPr>
            <w:tcW w:w="1134" w:type="dxa"/>
          </w:tcPr>
          <w:p w14:paraId="25E60485">
            <w:pPr>
              <w:widowControl/>
              <w:spacing w:line="360" w:lineRule="auto"/>
              <w:jc w:val="center"/>
              <w:rPr>
                <w:rFonts w:ascii="仿宋_GB2312" w:hAnsi="宋体" w:eastAsia="仿宋_GB2312"/>
                <w:sz w:val="24"/>
                <w:szCs w:val="24"/>
              </w:rPr>
            </w:pPr>
          </w:p>
        </w:tc>
        <w:tc>
          <w:tcPr>
            <w:tcW w:w="992" w:type="dxa"/>
          </w:tcPr>
          <w:p w14:paraId="189338C6">
            <w:pPr>
              <w:widowControl/>
              <w:spacing w:line="360" w:lineRule="auto"/>
              <w:jc w:val="center"/>
              <w:rPr>
                <w:rFonts w:ascii="仿宋_GB2312" w:hAnsi="宋体" w:eastAsia="仿宋_GB2312"/>
                <w:sz w:val="24"/>
                <w:szCs w:val="24"/>
              </w:rPr>
            </w:pPr>
          </w:p>
        </w:tc>
      </w:tr>
      <w:tr w14:paraId="111B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5AE2D328">
            <w:pPr>
              <w:widowControl/>
              <w:spacing w:line="360" w:lineRule="auto"/>
              <w:jc w:val="center"/>
              <w:rPr>
                <w:rFonts w:ascii="仿宋_GB2312" w:hAnsi="宋体" w:eastAsia="仿宋_GB2312"/>
                <w:sz w:val="24"/>
                <w:szCs w:val="24"/>
              </w:rPr>
            </w:pPr>
          </w:p>
        </w:tc>
        <w:tc>
          <w:tcPr>
            <w:tcW w:w="2440" w:type="dxa"/>
          </w:tcPr>
          <w:p w14:paraId="20DD2984">
            <w:pPr>
              <w:widowControl/>
              <w:spacing w:line="360" w:lineRule="auto"/>
              <w:jc w:val="center"/>
              <w:rPr>
                <w:rFonts w:ascii="仿宋_GB2312" w:hAnsi="宋体" w:eastAsia="仿宋_GB2312"/>
                <w:sz w:val="24"/>
                <w:szCs w:val="24"/>
              </w:rPr>
            </w:pPr>
          </w:p>
        </w:tc>
        <w:tc>
          <w:tcPr>
            <w:tcW w:w="1134" w:type="dxa"/>
          </w:tcPr>
          <w:p w14:paraId="0F582070">
            <w:pPr>
              <w:widowControl/>
              <w:spacing w:line="360" w:lineRule="auto"/>
              <w:jc w:val="center"/>
              <w:rPr>
                <w:rFonts w:ascii="仿宋_GB2312" w:hAnsi="宋体" w:eastAsia="仿宋_GB2312"/>
                <w:sz w:val="24"/>
                <w:szCs w:val="24"/>
              </w:rPr>
            </w:pPr>
          </w:p>
        </w:tc>
        <w:tc>
          <w:tcPr>
            <w:tcW w:w="1134" w:type="dxa"/>
          </w:tcPr>
          <w:p w14:paraId="0B79FF6E">
            <w:pPr>
              <w:widowControl/>
              <w:spacing w:line="360" w:lineRule="auto"/>
              <w:jc w:val="center"/>
              <w:rPr>
                <w:rFonts w:ascii="仿宋_GB2312" w:hAnsi="宋体" w:eastAsia="仿宋_GB2312"/>
                <w:sz w:val="24"/>
                <w:szCs w:val="24"/>
              </w:rPr>
            </w:pPr>
          </w:p>
        </w:tc>
        <w:tc>
          <w:tcPr>
            <w:tcW w:w="1134" w:type="dxa"/>
          </w:tcPr>
          <w:p w14:paraId="74EF28EB">
            <w:pPr>
              <w:widowControl/>
              <w:spacing w:line="360" w:lineRule="auto"/>
              <w:jc w:val="center"/>
              <w:rPr>
                <w:rFonts w:ascii="仿宋_GB2312" w:hAnsi="宋体" w:eastAsia="仿宋_GB2312"/>
                <w:sz w:val="24"/>
                <w:szCs w:val="24"/>
              </w:rPr>
            </w:pPr>
          </w:p>
        </w:tc>
        <w:tc>
          <w:tcPr>
            <w:tcW w:w="992" w:type="dxa"/>
          </w:tcPr>
          <w:p w14:paraId="30773567">
            <w:pPr>
              <w:widowControl/>
              <w:spacing w:line="360" w:lineRule="auto"/>
              <w:jc w:val="center"/>
              <w:rPr>
                <w:rFonts w:ascii="仿宋_GB2312" w:hAnsi="宋体" w:eastAsia="仿宋_GB2312"/>
                <w:sz w:val="24"/>
                <w:szCs w:val="24"/>
              </w:rPr>
            </w:pPr>
          </w:p>
        </w:tc>
      </w:tr>
      <w:tr w14:paraId="179C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0C59D4D6">
            <w:pPr>
              <w:widowControl/>
              <w:spacing w:line="360" w:lineRule="auto"/>
              <w:jc w:val="center"/>
              <w:rPr>
                <w:rFonts w:ascii="仿宋_GB2312" w:hAnsi="宋体" w:eastAsia="仿宋_GB2312"/>
                <w:sz w:val="24"/>
                <w:szCs w:val="24"/>
              </w:rPr>
            </w:pPr>
          </w:p>
        </w:tc>
        <w:tc>
          <w:tcPr>
            <w:tcW w:w="2440" w:type="dxa"/>
          </w:tcPr>
          <w:p w14:paraId="71240DDD">
            <w:pPr>
              <w:widowControl/>
              <w:spacing w:line="360" w:lineRule="auto"/>
              <w:jc w:val="center"/>
              <w:rPr>
                <w:rFonts w:ascii="仿宋_GB2312" w:hAnsi="宋体" w:eastAsia="仿宋_GB2312"/>
                <w:sz w:val="24"/>
                <w:szCs w:val="24"/>
              </w:rPr>
            </w:pPr>
          </w:p>
        </w:tc>
        <w:tc>
          <w:tcPr>
            <w:tcW w:w="1134" w:type="dxa"/>
          </w:tcPr>
          <w:p w14:paraId="60CB6168">
            <w:pPr>
              <w:widowControl/>
              <w:spacing w:line="360" w:lineRule="auto"/>
              <w:jc w:val="center"/>
              <w:rPr>
                <w:rFonts w:ascii="仿宋_GB2312" w:hAnsi="宋体" w:eastAsia="仿宋_GB2312"/>
                <w:sz w:val="24"/>
                <w:szCs w:val="24"/>
              </w:rPr>
            </w:pPr>
          </w:p>
        </w:tc>
        <w:tc>
          <w:tcPr>
            <w:tcW w:w="1134" w:type="dxa"/>
          </w:tcPr>
          <w:p w14:paraId="5A4E3DC7">
            <w:pPr>
              <w:widowControl/>
              <w:spacing w:line="360" w:lineRule="auto"/>
              <w:jc w:val="center"/>
              <w:rPr>
                <w:rFonts w:ascii="仿宋_GB2312" w:hAnsi="宋体" w:eastAsia="仿宋_GB2312"/>
                <w:sz w:val="24"/>
                <w:szCs w:val="24"/>
              </w:rPr>
            </w:pPr>
          </w:p>
        </w:tc>
        <w:tc>
          <w:tcPr>
            <w:tcW w:w="1134" w:type="dxa"/>
          </w:tcPr>
          <w:p w14:paraId="08FA62D9">
            <w:pPr>
              <w:widowControl/>
              <w:spacing w:line="360" w:lineRule="auto"/>
              <w:jc w:val="center"/>
              <w:rPr>
                <w:rFonts w:ascii="仿宋_GB2312" w:hAnsi="宋体" w:eastAsia="仿宋_GB2312"/>
                <w:sz w:val="24"/>
                <w:szCs w:val="24"/>
              </w:rPr>
            </w:pPr>
          </w:p>
        </w:tc>
        <w:tc>
          <w:tcPr>
            <w:tcW w:w="992" w:type="dxa"/>
          </w:tcPr>
          <w:p w14:paraId="7F6109BF">
            <w:pPr>
              <w:widowControl/>
              <w:spacing w:line="360" w:lineRule="auto"/>
              <w:jc w:val="center"/>
              <w:rPr>
                <w:rFonts w:ascii="仿宋_GB2312" w:hAnsi="宋体" w:eastAsia="仿宋_GB2312"/>
                <w:sz w:val="24"/>
                <w:szCs w:val="24"/>
              </w:rPr>
            </w:pPr>
          </w:p>
        </w:tc>
      </w:tr>
    </w:tbl>
    <w:p w14:paraId="6CD7D3FB">
      <w:pPr>
        <w:adjustRightInd w:val="0"/>
        <w:snapToGrid w:val="0"/>
        <w:spacing w:line="360" w:lineRule="auto"/>
        <w:ind w:firstLine="480" w:firstLineChars="200"/>
        <w:rPr>
          <w:rFonts w:ascii="仿宋_GB2312" w:hAnsi="宋体" w:eastAsia="仿宋_GB2312" w:cs="黑体"/>
          <w:kern w:val="0"/>
          <w:sz w:val="24"/>
          <w:szCs w:val="24"/>
        </w:rPr>
      </w:pPr>
    </w:p>
    <w:p w14:paraId="7078AE57">
      <w:pPr>
        <w:widowControl/>
        <w:spacing w:line="360" w:lineRule="auto"/>
        <w:ind w:firstLine="480" w:firstLineChars="200"/>
        <w:jc w:val="left"/>
        <w:rPr>
          <w:rFonts w:ascii="仿宋_GB2312" w:hAnsi="宋体" w:eastAsia="仿宋_GB2312"/>
          <w:sz w:val="24"/>
          <w:szCs w:val="24"/>
        </w:rPr>
      </w:pPr>
      <w:bookmarkStart w:id="234" w:name="_Hlk32019523"/>
      <w:r>
        <w:rPr>
          <w:rFonts w:hint="eastAsia" w:ascii="仿宋_GB2312" w:hAnsi="宋体" w:eastAsia="仿宋_GB2312"/>
          <w:sz w:val="24"/>
          <w:szCs w:val="24"/>
        </w:rPr>
        <w:t>上述物品资料品种、数量经核对无误，请确认：</w:t>
      </w:r>
      <w:r>
        <w:rPr>
          <w:rFonts w:hint="eastAsia" w:ascii="仿宋_GB2312" w:hAnsi="宋体" w:eastAsia="仿宋_GB2312"/>
          <w:kern w:val="0"/>
          <w:sz w:val="24"/>
          <w:szCs w:val="24"/>
          <w:u w:val="single"/>
        </w:rPr>
        <w:t xml:space="preserve">                      </w:t>
      </w:r>
    </w:p>
    <w:p w14:paraId="5C0E0E4A">
      <w:pPr>
        <w:widowControl/>
        <w:spacing w:line="360" w:lineRule="auto"/>
        <w:ind w:firstLine="480"/>
        <w:jc w:val="left"/>
        <w:rPr>
          <w:rFonts w:ascii="仿宋_GB2312" w:hAnsi="宋体" w:eastAsia="仿宋_GB2312"/>
          <w:sz w:val="24"/>
          <w:szCs w:val="24"/>
        </w:rPr>
      </w:pPr>
      <w:r>
        <w:rPr>
          <w:rFonts w:hint="eastAsia" w:ascii="仿宋_GB2312" w:hAnsi="宋体" w:eastAsia="仿宋_GB2312"/>
          <w:sz w:val="24"/>
          <w:szCs w:val="24"/>
        </w:rPr>
        <w:t>当事人（代理人或现场负责人）（签名）：</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sz w:val="24"/>
          <w:szCs w:val="24"/>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p>
    <w:p w14:paraId="739A269C">
      <w:pPr>
        <w:widowControl/>
        <w:spacing w:line="360" w:lineRule="auto"/>
        <w:ind w:firstLine="480"/>
        <w:jc w:val="left"/>
        <w:rPr>
          <w:rFonts w:ascii="仿宋_GB2312" w:hAnsi="宋体" w:eastAsia="仿宋_GB2312"/>
          <w:sz w:val="24"/>
          <w:szCs w:val="24"/>
        </w:rPr>
      </w:pPr>
      <w:r>
        <w:rPr>
          <w:rFonts w:hint="eastAsia" w:ascii="仿宋_GB2312" w:hAnsi="宋体" w:eastAsia="仿宋_GB2312"/>
          <w:sz w:val="24"/>
          <w:szCs w:val="24"/>
        </w:rPr>
        <w:t>执法人员（签名）：</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sz w:val="24"/>
          <w:szCs w:val="24"/>
        </w:rPr>
        <w:t>、</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sz w:val="24"/>
          <w:szCs w:val="24"/>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p>
    <w:p w14:paraId="0BF4F6CC">
      <w:pPr>
        <w:widowControl/>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见证人（签名）：</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rPr>
        <w:t xml:space="preserve"> </w:t>
      </w:r>
      <w:r>
        <w:rPr>
          <w:rFonts w:ascii="仿宋_GB2312" w:hAnsi="宋体" w:eastAsia="仿宋_GB2312"/>
          <w:sz w:val="24"/>
          <w:szCs w:val="24"/>
        </w:rPr>
        <w:t xml:space="preserve">        </w:t>
      </w:r>
      <w:r>
        <w:rPr>
          <w:rFonts w:hint="eastAsia" w:ascii="仿宋_GB2312" w:hAnsi="宋体" w:eastAsia="仿宋_GB2312"/>
          <w:sz w:val="24"/>
          <w:szCs w:val="24"/>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p>
    <w:p w14:paraId="14DC3E44">
      <w:pPr>
        <w:widowControl/>
        <w:spacing w:line="360" w:lineRule="auto"/>
        <w:ind w:firstLine="480" w:firstLineChars="200"/>
        <w:jc w:val="left"/>
        <w:rPr>
          <w:rFonts w:ascii="仿宋_GB2312" w:hAnsi="宋体" w:eastAsia="仿宋_GB2312"/>
          <w:sz w:val="24"/>
          <w:szCs w:val="24"/>
        </w:rPr>
      </w:pPr>
    </w:p>
    <w:p w14:paraId="2942DBCF">
      <w:pPr>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（本文书一式四份，一份交当事人，一份随卷归档，一份随查封或扣押的物品资料备查，一份由本机关留存。）</w:t>
      </w:r>
    </w:p>
    <w:p w14:paraId="149ABCD3">
      <w:pPr>
        <w:adjustRightInd w:val="0"/>
        <w:snapToGrid w:val="0"/>
        <w:spacing w:line="360" w:lineRule="auto"/>
        <w:ind w:firstLine="480" w:firstLineChars="200"/>
        <w:jc w:val="center"/>
        <w:rPr>
          <w:rFonts w:ascii="仿宋_GB2312" w:hAnsi="宋体" w:eastAsia="仿宋_GB2312" w:cs="Times New Roman"/>
          <w:color w:val="000000"/>
          <w:sz w:val="24"/>
          <w:szCs w:val="24"/>
        </w:rPr>
        <w:sectPr>
          <w:headerReference r:id="rId12" w:type="default"/>
          <w:pgSz w:w="11906" w:h="16838"/>
          <w:pgMar w:top="1440" w:right="1800" w:bottom="1440" w:left="1800" w:header="851" w:footer="992" w:gutter="0"/>
          <w:cols w:space="425" w:num="1"/>
          <w:docGrid w:type="lines" w:linePitch="312" w:charSpace="0"/>
        </w:sectPr>
      </w:pPr>
      <w:r>
        <w:rPr>
          <w:rFonts w:hint="eastAsia" w:ascii="仿宋_GB2312" w:hAnsi="宋体" w:eastAsia="仿宋_GB2312" w:cs="Times New Roman"/>
          <w:color w:val="000000"/>
          <w:sz w:val="24"/>
          <w:szCs w:val="24"/>
        </w:rPr>
        <w:t>第  页 共  页</w:t>
      </w:r>
    </w:p>
    <w:p w14:paraId="614963A7">
      <w:pPr>
        <w:adjustRightInd w:val="0"/>
        <w:snapToGrid w:val="0"/>
        <w:spacing w:line="360" w:lineRule="auto"/>
        <w:ind w:firstLine="480" w:firstLineChars="200"/>
        <w:jc w:val="center"/>
        <w:rPr>
          <w:rFonts w:ascii="宋体" w:hAnsi="宋体" w:eastAsia="宋体" w:cs="黑体"/>
          <w:kern w:val="0"/>
          <w:sz w:val="24"/>
          <w:szCs w:val="24"/>
        </w:rPr>
      </w:pPr>
    </w:p>
    <w:bookmarkEnd w:id="234"/>
    <w:p w14:paraId="35785829">
      <w:pPr>
        <w:widowControl/>
        <w:jc w:val="center"/>
        <w:rPr>
          <w:rFonts w:hint="eastAsia" w:ascii="仿宋_GB2312" w:hAnsi="宋体" w:eastAsia="仿宋_GB2312"/>
          <w:sz w:val="30"/>
          <w:szCs w:val="30"/>
        </w:rPr>
      </w:pPr>
    </w:p>
    <w:p w14:paraId="733B73AB">
      <w:pPr>
        <w:widowControl/>
        <w:jc w:val="center"/>
        <w:rPr>
          <w:rFonts w:ascii="仿宋_GB2312" w:hAnsi="宋体" w:eastAsia="仿宋_GB2312"/>
          <w:sz w:val="30"/>
          <w:szCs w:val="30"/>
        </w:rPr>
      </w:pPr>
      <w:r>
        <w:rPr>
          <w:rFonts w:hint="eastAsia" w:ascii="仿宋_GB2312" w:hAnsi="宋体" w:eastAsia="仿宋_GB2312"/>
          <w:sz w:val="30"/>
          <w:szCs w:val="30"/>
        </w:rPr>
        <w:t>填写说明</w:t>
      </w:r>
    </w:p>
    <w:p w14:paraId="7788A56C">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0F9A093C">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（一）医疗保障部门外部文书，送达当事人。</w:t>
      </w:r>
    </w:p>
    <w:p w14:paraId="4F5358FC">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（二）作为《查封（扣押）决定书》或《解除查封（扣押）决定书》附件，一并送达。</w:t>
      </w:r>
    </w:p>
    <w:p w14:paraId="7FBF2150">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2992154E">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有医疗保障部门名称、文书名称和文号。作为《解除查封（扣押）决定书》附件时，应勾选“解除”。作为《查封决定书》或《解除查封决定书》附件时，应勾选“查封”。作为《扣押决定书》或《解除扣押决定书》附件时，应勾选“扣押”。</w:t>
      </w:r>
    </w:p>
    <w:p w14:paraId="1DC25D8E">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（二）有当事人姓名或名称（单位），有现场负责人，且在场的，注明其姓名和身份证号。当事人委托代理人行使相关权利，且代理人在场的，注明其姓名和身份证号。</w:t>
      </w:r>
    </w:p>
    <w:p w14:paraId="25432155">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（三）有至少两名执法人员姓名及执法证编号。</w:t>
      </w:r>
    </w:p>
    <w:p w14:paraId="329A6865">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（四）有主文书名称及文号。</w:t>
      </w:r>
    </w:p>
    <w:p w14:paraId="336A5F8F">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（五）有场所、设施或物品名称、规格、数量、型号等信息，清单中应尽可能详细地填入物品的基本情况。</w:t>
      </w:r>
    </w:p>
    <w:p w14:paraId="11A704DE">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（六）清单需要多页时，可使用续页或尾页，若使用续页或尾页，应注明“第×页 共×页”，并勾选“续页”或“尾页”。</w:t>
      </w:r>
    </w:p>
    <w:p w14:paraId="016C3E8C">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七）有当事人、法定代表人（负责人）或其代理人或现场负责人对查封（扣押）清单的审阅确认意见，如注明“以上清单与实物一致”，并逐页签名、注明日期。当事人拒不确认或签名的，由执法人员予以注明。</w:t>
      </w:r>
    </w:p>
    <w:p w14:paraId="6DC56FEB">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（八）有执法人员逐页签名、注明日期。</w:t>
      </w:r>
    </w:p>
    <w:p w14:paraId="5E0066ED">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（九）有见证人的，填写见证人姓名、身份证号，见证人也需逐页签名、注明日期。当事人拒不确认或签名的，必须有见证人在场。</w:t>
      </w:r>
    </w:p>
    <w:p w14:paraId="58CAE30F">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2EB49A68">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（一）清单字迹要端正，保证可以正常阅读，若清单未填满，应在填入物品的最后一行的下一行注明“以下空白”。</w:t>
      </w:r>
    </w:p>
    <w:p w14:paraId="4E85CEB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（二）本文书必须当场制作，不得事后补记、增删。当场有修改的，由当事人、代理人或现场负责人在修改处签名或者捺指印。</w:t>
      </w:r>
    </w:p>
    <w:p w14:paraId="1A676BD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当事人为法人或其他组织的，一般应当由法定代表人、主要负责人、现场负责人或者经书面授权的委托代理人签名，并注明日期。如果上述负责人、代理人均不在场，也可由在场的其他负责人签名，注明日期，并应载明该其他负责人身份。</w:t>
      </w:r>
    </w:p>
    <w:p w14:paraId="564CB76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（四）可以采取拍照、录像或其他方式记录（解除）查封（扣押）物品资料的情况。</w:t>
      </w:r>
    </w:p>
    <w:p w14:paraId="6F14A0AE">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（五）本文书须与《查封（扣押）决定书》或《解除查封（扣押）决定书》一并送达。</w:t>
      </w:r>
    </w:p>
    <w:p w14:paraId="475A0881">
      <w:pPr>
        <w:adjustRightInd w:val="0"/>
        <w:snapToGrid w:val="0"/>
        <w:spacing w:line="360" w:lineRule="auto"/>
        <w:ind w:firstLine="480" w:firstLineChars="200"/>
        <w:rPr>
          <w:rFonts w:ascii="仿宋_GB2312" w:hAnsi="宋体" w:eastAsia="仿宋_GB2312" w:cs="黑体"/>
          <w:kern w:val="0"/>
          <w:sz w:val="24"/>
          <w:szCs w:val="24"/>
        </w:rPr>
      </w:pPr>
    </w:p>
    <w:p w14:paraId="6A34B143">
      <w:pPr>
        <w:widowControl/>
        <w:rPr>
          <w:rFonts w:ascii="宋体" w:hAnsi="宋体" w:eastAsia="宋体" w:cs="黑体"/>
          <w:kern w:val="0"/>
          <w:sz w:val="24"/>
          <w:szCs w:val="24"/>
        </w:rPr>
      </w:pPr>
    </w:p>
    <w:p w14:paraId="418631A9">
      <w:pPr>
        <w:widowControl/>
        <w:jc w:val="left"/>
      </w:pPr>
      <w:r>
        <w:br w:type="page"/>
      </w:r>
    </w:p>
    <w:p w14:paraId="18EA00AD">
      <w:pPr>
        <w:pStyle w:val="4"/>
        <w:rPr>
          <w:rFonts w:hint="eastAsia" w:ascii="楷体" w:hAnsi="楷体" w:eastAsia="楷体"/>
          <w:sz w:val="28"/>
          <w:szCs w:val="28"/>
        </w:rPr>
      </w:pPr>
      <w:bookmarkStart w:id="235" w:name="_Toc16847"/>
    </w:p>
    <w:p w14:paraId="62F317AA">
      <w:pPr>
        <w:pStyle w:val="4"/>
        <w:rPr>
          <w:rFonts w:ascii="楷体" w:hAnsi="楷体" w:eastAsia="楷体"/>
          <w:sz w:val="28"/>
          <w:szCs w:val="28"/>
        </w:rPr>
      </w:pPr>
      <w:r>
        <w:rPr>
          <w:rFonts w:hint="eastAsia" w:ascii="楷体" w:hAnsi="楷体" w:eastAsia="楷体"/>
          <w:sz w:val="28"/>
          <w:szCs w:val="28"/>
        </w:rPr>
        <w:t>（四）事先告知阶段</w:t>
      </w:r>
      <w:bookmarkEnd w:id="162"/>
      <w:bookmarkEnd w:id="235"/>
    </w:p>
    <w:p w14:paraId="12DA9242">
      <w:pPr>
        <w:adjustRightInd w:val="0"/>
        <w:snapToGrid w:val="0"/>
        <w:spacing w:line="360" w:lineRule="auto"/>
        <w:ind w:firstLine="480" w:firstLineChars="200"/>
        <w:rPr>
          <w:rFonts w:ascii="仿宋_GB2312" w:hAnsi="宋体" w:eastAsia="仿宋_GB2312"/>
          <w:sz w:val="24"/>
          <w:szCs w:val="24"/>
        </w:rPr>
      </w:pPr>
      <w:bookmarkStart w:id="236" w:name="_Hlk40016891"/>
      <w:r>
        <w:rPr>
          <w:rFonts w:hint="eastAsia" w:ascii="仿宋_GB2312" w:hAnsi="宋体" w:eastAsia="仿宋_GB2312"/>
          <w:sz w:val="24"/>
          <w:szCs w:val="24"/>
        </w:rPr>
        <w:t>案件承办机构将拟作出的行政</w:t>
      </w:r>
      <w:r>
        <w:rPr>
          <w:rFonts w:hint="eastAsia" w:ascii="仿宋_GB2312" w:hAnsi="宋体" w:eastAsia="仿宋_GB2312"/>
          <w:sz w:val="24"/>
          <w:szCs w:val="24"/>
          <w:lang w:val="en-US" w:eastAsia="zh-CN"/>
        </w:rPr>
        <w:t>处罚</w:t>
      </w:r>
      <w:r>
        <w:rPr>
          <w:rFonts w:hint="eastAsia" w:ascii="仿宋_GB2312" w:hAnsi="宋体" w:eastAsia="仿宋_GB2312"/>
          <w:sz w:val="24"/>
          <w:szCs w:val="24"/>
        </w:rPr>
        <w:t>决定报本机关负责人批准，并告知当事人。一般行政处罚决定应当由行政机关主要负责人或者分管负责人批准。</w:t>
      </w:r>
      <w:bookmarkEnd w:id="236"/>
      <w:r>
        <w:rPr>
          <w:rFonts w:hint="eastAsia" w:ascii="仿宋_GB2312" w:hAnsi="宋体" w:eastAsia="仿宋_GB2312"/>
          <w:sz w:val="24"/>
          <w:szCs w:val="24"/>
        </w:rPr>
        <w:t>重大行政处罚决定应当由行政机关负责人集体讨论决定，集体讨论应制作《案件集体讨论记录》。医疗保障行政部门实施的重大行政处罚决定主要是较大数额罚款。对于有重大社会影响或涉及重大安全问题的案件，调查处理意见与审核意见有重大分歧的案件，以及其他医疗保障行政部门负责人认为应当集体讨论的案件，也可由行政机关负责人集体讨论决定。</w:t>
      </w:r>
    </w:p>
    <w:p w14:paraId="67EF67A5">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行政处罚决定的事先告知，应当使用《行政处罚事先告知书》，告知的内容包括决定的事实、理由及依据，以及当事人依法享有的权利。行政机关必须充分听取当事人的陈述、申辩意见，并制作《陈述、申辩笔录》。对当事人提出的事实、理由和证据，应当进行复核；当事人提出的事实、理由或者证据成立的，行政机关应当采纳，不予采纳的，应当说明理由。行政机关不得因当事人申辩而加重处罚。对陈述、申辩意见的复核结果应使用《案件处理审批表》报本机关负责人审批。</w:t>
      </w:r>
    </w:p>
    <w:p w14:paraId="58ED15E8">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行政机关作出较大数额罚款等重大行政处罚决定之前，应当告知当事人有要求举行听证的权利；当事人要求听证的，行政机关应当组织听证。决定举行听证会后，应使用《听证通知书》通知当事人听证会的时间、地点、权利和注意事项。举行听证会时应采用录音、录像或者照相等方式进行音像记录，并制作《听证笔录》。听证主持人应当自听证会结束之日起10日内，根据《听证笔录》制作《听证报告》，并将《听证笔录》和《听证报告》一并报本行政机关负责人。听证报告应当载明听证会的基本情况以及听证主持人的处理意见或者建议。当事人逾期不申请听证的，则直接进入下一阶段。</w:t>
      </w:r>
    </w:p>
    <w:p w14:paraId="08C9A326">
      <w:pPr>
        <w:rPr>
          <w:rFonts w:ascii="宋体" w:hAnsi="宋体"/>
          <w:sz w:val="24"/>
          <w:szCs w:val="24"/>
        </w:rPr>
      </w:pPr>
      <w:r>
        <w:rPr>
          <w:rFonts w:ascii="宋体" w:hAnsi="宋体" w:eastAsia="宋体"/>
          <w:sz w:val="24"/>
          <w:szCs w:val="24"/>
        </w:rPr>
        <mc:AlternateContent>
          <mc:Choice Requires="wpc">
            <w:drawing>
              <wp:inline distT="0" distB="0" distL="0" distR="0">
                <wp:extent cx="4594225" cy="5842000"/>
                <wp:effectExtent l="0" t="0" r="0" b="0"/>
                <wp:docPr id="284" name="画布 297"/>
                <wp:cNvGraphicFramePr/>
                <a:graphic xmlns:a="http://schemas.openxmlformats.org/drawingml/2006/main">
                  <a:graphicData uri="http://schemas.microsoft.com/office/word/2010/wordprocessingCanvas">
                    <wpc:wpc>
                      <wpc:bg>
                        <a:noFill/>
                      </wpc:bg>
                      <wpc:whole/>
                      <wps:wsp>
                        <wps:cNvPr id="21" name="文本框 301"/>
                        <wps:cNvSpPr txBox="1">
                          <a:spLocks noChangeArrowheads="1"/>
                        </wps:cNvSpPr>
                        <wps:spPr bwMode="auto">
                          <a:xfrm>
                            <a:off x="1839981" y="405100"/>
                            <a:ext cx="723901" cy="345400"/>
                          </a:xfrm>
                          <a:prstGeom prst="rect">
                            <a:avLst/>
                          </a:prstGeom>
                          <a:solidFill>
                            <a:schemeClr val="lt1">
                              <a:lumMod val="100000"/>
                              <a:lumOff val="0"/>
                            </a:schemeClr>
                          </a:solidFill>
                          <a:ln>
                            <a:noFill/>
                          </a:ln>
                        </wps:spPr>
                        <wps:txbx>
                          <w:txbxContent>
                            <w:p w14:paraId="44A9AF8B">
                              <w:pPr>
                                <w:rPr>
                                  <w:rFonts w:ascii="仿宋_GB2312" w:eastAsia="仿宋_GB2312"/>
                                  <w:kern w:val="0"/>
                                  <w:sz w:val="24"/>
                                  <w:szCs w:val="24"/>
                                </w:rPr>
                              </w:pPr>
                              <w:r>
                                <w:rPr>
                                  <w:rFonts w:hint="eastAsia" w:ascii="仿宋_GB2312" w:hAnsi="等线" w:eastAsia="仿宋_GB2312" w:cs="Times New Roman"/>
                                  <w:sz w:val="18"/>
                                  <w:szCs w:val="18"/>
                                </w:rPr>
                                <w:t>审核意见</w:t>
                              </w:r>
                            </w:p>
                          </w:txbxContent>
                        </wps:txbx>
                        <wps:bodyPr rot="0" vert="horz" wrap="square" lIns="91440" tIns="45720" rIns="91440" bIns="45720" anchor="t" anchorCtr="0" upright="1">
                          <a:noAutofit/>
                        </wps:bodyPr>
                      </wps:wsp>
                      <wps:wsp>
                        <wps:cNvPr id="22" name="文本框 301"/>
                        <wps:cNvSpPr txBox="1">
                          <a:spLocks noChangeArrowheads="1"/>
                        </wps:cNvSpPr>
                        <wps:spPr bwMode="auto">
                          <a:xfrm>
                            <a:off x="912561" y="404600"/>
                            <a:ext cx="874282" cy="345900"/>
                          </a:xfrm>
                          <a:prstGeom prst="rect">
                            <a:avLst/>
                          </a:prstGeom>
                          <a:solidFill>
                            <a:schemeClr val="lt1">
                              <a:lumMod val="100000"/>
                              <a:lumOff val="0"/>
                            </a:schemeClr>
                          </a:solidFill>
                          <a:ln>
                            <a:noFill/>
                          </a:ln>
                        </wps:spPr>
                        <wps:txbx>
                          <w:txbxContent>
                            <w:p w14:paraId="45B0411F">
                              <w:pPr>
                                <w:rPr>
                                  <w:rFonts w:ascii="仿宋_GB2312" w:eastAsia="仿宋_GB2312"/>
                                  <w:sz w:val="18"/>
                                  <w:szCs w:val="18"/>
                                </w:rPr>
                              </w:pPr>
                              <w:r>
                                <w:rPr>
                                  <w:rFonts w:hint="eastAsia" w:ascii="仿宋_GB2312" w:eastAsia="仿宋_GB2312"/>
                                  <w:sz w:val="18"/>
                                  <w:szCs w:val="18"/>
                                </w:rPr>
                                <w:t>调查终结报告</w:t>
                              </w:r>
                            </w:p>
                          </w:txbxContent>
                        </wps:txbx>
                        <wps:bodyPr rot="0" vert="horz" wrap="square" lIns="91440" tIns="45720" rIns="91440" bIns="45720" anchor="t" anchorCtr="0" upright="1">
                          <a:noAutofit/>
                        </wps:bodyPr>
                      </wps:wsp>
                      <wps:wsp>
                        <wps:cNvPr id="23" name="文本框 8"/>
                        <wps:cNvSpPr txBox="1">
                          <a:spLocks noChangeArrowheads="1"/>
                        </wps:cNvSpPr>
                        <wps:spPr bwMode="auto">
                          <a:xfrm>
                            <a:off x="1554181" y="1701200"/>
                            <a:ext cx="1609603" cy="269900"/>
                          </a:xfrm>
                          <a:prstGeom prst="rect">
                            <a:avLst/>
                          </a:prstGeom>
                          <a:solidFill>
                            <a:srgbClr val="FFFFFF"/>
                          </a:solidFill>
                          <a:ln w="6350">
                            <a:solidFill>
                              <a:srgbClr val="000000"/>
                            </a:solidFill>
                            <a:miter lim="800000"/>
                          </a:ln>
                        </wps:spPr>
                        <wps:txbx>
                          <w:txbxContent>
                            <w:p w14:paraId="507CB355">
                              <w:pPr>
                                <w:rPr>
                                  <w:rFonts w:ascii="仿宋_GB2312" w:eastAsia="仿宋_GB2312"/>
                                </w:rPr>
                              </w:pPr>
                              <w:r>
                                <w:rPr>
                                  <w:rFonts w:hint="eastAsia" w:ascii="仿宋_GB2312" w:eastAsia="仿宋_GB2312"/>
                                </w:rPr>
                                <w:t>拟作出的行政处罚决定</w:t>
                              </w:r>
                            </w:p>
                          </w:txbxContent>
                        </wps:txbx>
                        <wps:bodyPr rot="0" vert="horz" wrap="square" lIns="91440" tIns="45720" rIns="91440" bIns="45720" anchor="t" anchorCtr="0" upright="1">
                          <a:noAutofit/>
                        </wps:bodyPr>
                      </wps:wsp>
                      <wps:wsp>
                        <wps:cNvPr id="24" name="直接箭头连接符 30"/>
                        <wps:cNvCnPr>
                          <a:cxnSpLocks noChangeShapeType="1"/>
                        </wps:cNvCnPr>
                        <wps:spPr bwMode="auto">
                          <a:xfrm>
                            <a:off x="2555183" y="394500"/>
                            <a:ext cx="0" cy="662100"/>
                          </a:xfrm>
                          <a:prstGeom prst="straightConnector1">
                            <a:avLst/>
                          </a:prstGeom>
                          <a:noFill/>
                          <a:ln w="6350">
                            <a:solidFill>
                              <a:srgbClr val="4472C4"/>
                            </a:solidFill>
                            <a:miter lim="800000"/>
                            <a:tailEnd type="triangle" w="med" len="med"/>
                          </a:ln>
                        </wps:spPr>
                        <wps:bodyPr/>
                      </wps:wsp>
                      <wps:wsp>
                        <wps:cNvPr id="25" name="文本框 489"/>
                        <wps:cNvSpPr txBox="1">
                          <a:spLocks noChangeArrowheads="1"/>
                        </wps:cNvSpPr>
                        <wps:spPr bwMode="auto">
                          <a:xfrm>
                            <a:off x="1554181" y="2218400"/>
                            <a:ext cx="1609803" cy="292300"/>
                          </a:xfrm>
                          <a:prstGeom prst="rect">
                            <a:avLst/>
                          </a:prstGeom>
                          <a:solidFill>
                            <a:srgbClr val="FFFFFF"/>
                          </a:solidFill>
                          <a:ln w="6350">
                            <a:solidFill>
                              <a:srgbClr val="000000"/>
                            </a:solidFill>
                            <a:miter lim="800000"/>
                          </a:ln>
                        </wps:spPr>
                        <wps:txbx>
                          <w:txbxContent>
                            <w:p w14:paraId="5905549D">
                              <w:pPr>
                                <w:jc w:val="center"/>
                                <w:rPr>
                                  <w:rFonts w:ascii="仿宋_GB2312" w:eastAsia="仿宋_GB2312"/>
                                </w:rPr>
                              </w:pPr>
                              <w:r>
                                <w:rPr>
                                  <w:rFonts w:hint="eastAsia" w:ascii="仿宋_GB2312" w:eastAsia="仿宋_GB2312"/>
                                </w:rPr>
                                <w:t>行政处罚事先告知</w:t>
                              </w:r>
                            </w:p>
                          </w:txbxContent>
                        </wps:txbx>
                        <wps:bodyPr rot="0" vert="horz" wrap="square" lIns="91440" tIns="45720" rIns="91440" bIns="45720" anchor="t" anchorCtr="0" upright="1">
                          <a:noAutofit/>
                        </wps:bodyPr>
                      </wps:wsp>
                      <wps:wsp>
                        <wps:cNvPr id="26" name="直接箭头连接符 490"/>
                        <wps:cNvCnPr>
                          <a:cxnSpLocks noChangeShapeType="1"/>
                        </wps:cNvCnPr>
                        <wps:spPr bwMode="auto">
                          <a:xfrm flipH="1">
                            <a:off x="2358882" y="1986100"/>
                            <a:ext cx="0" cy="232300"/>
                          </a:xfrm>
                          <a:prstGeom prst="straightConnector1">
                            <a:avLst/>
                          </a:prstGeom>
                          <a:noFill/>
                          <a:ln w="6350">
                            <a:solidFill>
                              <a:srgbClr val="4472C4"/>
                            </a:solidFill>
                            <a:miter lim="800000"/>
                            <a:tailEnd type="triangle" w="med" len="med"/>
                          </a:ln>
                        </wps:spPr>
                        <wps:bodyPr/>
                      </wps:wsp>
                      <wps:wsp>
                        <wps:cNvPr id="27" name="文本框 491"/>
                        <wps:cNvSpPr txBox="1">
                          <a:spLocks noChangeArrowheads="1"/>
                        </wps:cNvSpPr>
                        <wps:spPr bwMode="auto">
                          <a:xfrm>
                            <a:off x="134678" y="2893000"/>
                            <a:ext cx="1596503" cy="284800"/>
                          </a:xfrm>
                          <a:prstGeom prst="rect">
                            <a:avLst/>
                          </a:prstGeom>
                          <a:solidFill>
                            <a:srgbClr val="FFFFFF"/>
                          </a:solidFill>
                          <a:ln w="6350">
                            <a:solidFill>
                              <a:srgbClr val="000000"/>
                            </a:solidFill>
                            <a:miter lim="800000"/>
                          </a:ln>
                        </wps:spPr>
                        <wps:txbx>
                          <w:txbxContent>
                            <w:p w14:paraId="4C8733E7">
                              <w:pPr>
                                <w:rPr>
                                  <w:rFonts w:ascii="仿宋_GB2312" w:eastAsia="仿宋_GB2312"/>
                                </w:rPr>
                              </w:pPr>
                              <w:r>
                                <w:rPr>
                                  <w:rFonts w:hint="eastAsia" w:ascii="仿宋_GB2312" w:eastAsia="仿宋_GB2312"/>
                                </w:rPr>
                                <w:t>听取当事人陈述、申辩</w:t>
                              </w:r>
                            </w:p>
                          </w:txbxContent>
                        </wps:txbx>
                        <wps:bodyPr rot="0" vert="horz" wrap="square" lIns="91440" tIns="45720" rIns="91440" bIns="45720" anchor="t" anchorCtr="0" upright="1">
                          <a:noAutofit/>
                        </wps:bodyPr>
                      </wps:wsp>
                      <wps:wsp>
                        <wps:cNvPr id="28" name="文本框 492"/>
                        <wps:cNvSpPr txBox="1">
                          <a:spLocks noChangeArrowheads="1"/>
                        </wps:cNvSpPr>
                        <wps:spPr bwMode="auto">
                          <a:xfrm>
                            <a:off x="134678" y="3642500"/>
                            <a:ext cx="1555803" cy="502100"/>
                          </a:xfrm>
                          <a:prstGeom prst="rect">
                            <a:avLst/>
                          </a:prstGeom>
                          <a:solidFill>
                            <a:srgbClr val="FFFFFF"/>
                          </a:solidFill>
                          <a:ln w="6350">
                            <a:solidFill>
                              <a:srgbClr val="000000"/>
                            </a:solidFill>
                            <a:miter lim="800000"/>
                          </a:ln>
                        </wps:spPr>
                        <wps:txbx>
                          <w:txbxContent>
                            <w:p w14:paraId="041B1277">
                              <w:pPr>
                                <w:rPr>
                                  <w:rFonts w:ascii="仿宋_GB2312" w:eastAsia="仿宋_GB2312"/>
                                </w:rPr>
                              </w:pPr>
                              <w:r>
                                <w:rPr>
                                  <w:rFonts w:hint="eastAsia" w:ascii="仿宋_GB2312" w:eastAsia="仿宋_GB2312"/>
                                </w:rPr>
                                <w:t>对当事人提出的事实、理由和证据进行复核</w:t>
                              </w:r>
                            </w:p>
                          </w:txbxContent>
                        </wps:txbx>
                        <wps:bodyPr rot="0" vert="horz" wrap="square" lIns="91440" tIns="45720" rIns="91440" bIns="45720" anchor="t" anchorCtr="0" upright="1">
                          <a:noAutofit/>
                        </wps:bodyPr>
                      </wps:wsp>
                      <wps:wsp>
                        <wps:cNvPr id="29" name="文本框 493"/>
                        <wps:cNvSpPr txBox="1">
                          <a:spLocks noChangeArrowheads="1"/>
                        </wps:cNvSpPr>
                        <wps:spPr bwMode="auto">
                          <a:xfrm>
                            <a:off x="3240984" y="2904900"/>
                            <a:ext cx="1154202" cy="517100"/>
                          </a:xfrm>
                          <a:prstGeom prst="rect">
                            <a:avLst/>
                          </a:prstGeom>
                          <a:solidFill>
                            <a:srgbClr val="FFFFFF"/>
                          </a:solidFill>
                          <a:ln w="6350">
                            <a:solidFill>
                              <a:srgbClr val="000000"/>
                            </a:solidFill>
                            <a:miter lim="800000"/>
                          </a:ln>
                        </wps:spPr>
                        <wps:txbx>
                          <w:txbxContent>
                            <w:p w14:paraId="7D7060EA">
                              <w:pPr>
                                <w:jc w:val="center"/>
                                <w:rPr>
                                  <w:rFonts w:ascii="仿宋_GB2312" w:eastAsia="仿宋_GB2312"/>
                                </w:rPr>
                              </w:pPr>
                              <w:r>
                                <w:rPr>
                                  <w:rFonts w:hint="eastAsia" w:ascii="仿宋_GB2312" w:eastAsia="仿宋_GB2312"/>
                                </w:rPr>
                                <w:t>重大行政处罚</w:t>
                              </w:r>
                            </w:p>
                            <w:p w14:paraId="76806A20">
                              <w:pPr>
                                <w:jc w:val="center"/>
                                <w:rPr>
                                  <w:rFonts w:ascii="仿宋_GB2312" w:eastAsia="仿宋_GB2312"/>
                                </w:rPr>
                              </w:pPr>
                              <w:r>
                                <w:rPr>
                                  <w:rFonts w:hint="eastAsia" w:ascii="仿宋_GB2312" w:eastAsia="仿宋_GB2312"/>
                                </w:rPr>
                                <w:t>听证告知</w:t>
                              </w:r>
                            </w:p>
                          </w:txbxContent>
                        </wps:txbx>
                        <wps:bodyPr rot="0" vert="horz" wrap="square" lIns="91440" tIns="45720" rIns="91440" bIns="45720" anchor="t" anchorCtr="0" upright="1">
                          <a:noAutofit/>
                        </wps:bodyPr>
                      </wps:wsp>
                      <wps:wsp>
                        <wps:cNvPr id="30" name="文本框 494"/>
                        <wps:cNvSpPr txBox="1">
                          <a:spLocks noChangeArrowheads="1"/>
                        </wps:cNvSpPr>
                        <wps:spPr bwMode="auto">
                          <a:xfrm>
                            <a:off x="1914881" y="3090400"/>
                            <a:ext cx="1154302" cy="314800"/>
                          </a:xfrm>
                          <a:prstGeom prst="rect">
                            <a:avLst/>
                          </a:prstGeom>
                          <a:solidFill>
                            <a:srgbClr val="FFFFFF"/>
                          </a:solidFill>
                          <a:ln w="6350">
                            <a:solidFill>
                              <a:srgbClr val="000000"/>
                            </a:solidFill>
                            <a:miter lim="800000"/>
                          </a:ln>
                        </wps:spPr>
                        <wps:txbx>
                          <w:txbxContent>
                            <w:p w14:paraId="7CC743BE">
                              <w:pPr>
                                <w:jc w:val="center"/>
                                <w:rPr>
                                  <w:rFonts w:ascii="仿宋_GB2312" w:eastAsia="仿宋_GB2312"/>
                                </w:rPr>
                              </w:pPr>
                              <w:r>
                                <w:rPr>
                                  <w:rFonts w:hint="eastAsia" w:ascii="仿宋_GB2312" w:eastAsia="仿宋_GB2312"/>
                                </w:rPr>
                                <w:t>举行听证会</w:t>
                              </w:r>
                            </w:p>
                          </w:txbxContent>
                        </wps:txbx>
                        <wps:bodyPr rot="0" vert="horz" wrap="square" lIns="91440" tIns="45720" rIns="91440" bIns="45720" anchor="t" anchorCtr="0" upright="1">
                          <a:noAutofit/>
                        </wps:bodyPr>
                      </wps:wsp>
                      <wps:wsp>
                        <wps:cNvPr id="31" name="文本框 495"/>
                        <wps:cNvSpPr txBox="1">
                          <a:spLocks noChangeArrowheads="1"/>
                        </wps:cNvSpPr>
                        <wps:spPr bwMode="auto">
                          <a:xfrm>
                            <a:off x="1914857" y="3642500"/>
                            <a:ext cx="1154302" cy="502100"/>
                          </a:xfrm>
                          <a:prstGeom prst="rect">
                            <a:avLst/>
                          </a:prstGeom>
                          <a:solidFill>
                            <a:srgbClr val="FFFFFF"/>
                          </a:solidFill>
                          <a:ln w="6350">
                            <a:solidFill>
                              <a:srgbClr val="000000"/>
                            </a:solidFill>
                            <a:miter lim="800000"/>
                          </a:ln>
                        </wps:spPr>
                        <wps:txbx>
                          <w:txbxContent>
                            <w:p w14:paraId="095265F4">
                              <w:pPr>
                                <w:jc w:val="center"/>
                                <w:rPr>
                                  <w:rFonts w:ascii="仿宋_GB2312" w:eastAsia="仿宋_GB2312"/>
                                </w:rPr>
                              </w:pPr>
                              <w:r>
                                <w:rPr>
                                  <w:rFonts w:hint="eastAsia" w:ascii="仿宋_GB2312" w:eastAsia="仿宋_GB2312"/>
                                </w:rPr>
                                <w:t>听证笔录</w:t>
                              </w:r>
                            </w:p>
                            <w:p w14:paraId="55BA4F47">
                              <w:pPr>
                                <w:jc w:val="center"/>
                                <w:rPr>
                                  <w:rFonts w:ascii="仿宋_GB2312" w:eastAsia="仿宋_GB2312"/>
                                </w:rPr>
                              </w:pPr>
                              <w:r>
                                <w:rPr>
                                  <w:rFonts w:hint="eastAsia" w:ascii="仿宋_GB2312" w:eastAsia="仿宋_GB2312"/>
                                </w:rPr>
                                <w:t>听证报告</w:t>
                              </w:r>
                            </w:p>
                          </w:txbxContent>
                        </wps:txbx>
                        <wps:bodyPr rot="0" vert="horz" wrap="square" lIns="91440" tIns="45720" rIns="91440" bIns="45720" anchor="t" anchorCtr="0" upright="1">
                          <a:noAutofit/>
                        </wps:bodyPr>
                      </wps:wsp>
                      <wps:wsp>
                        <wps:cNvPr id="352" name="直接连接符 496"/>
                        <wps:cNvCnPr>
                          <a:cxnSpLocks noChangeShapeType="1"/>
                        </wps:cNvCnPr>
                        <wps:spPr bwMode="auto">
                          <a:xfrm>
                            <a:off x="932979" y="2720600"/>
                            <a:ext cx="2877606" cy="0"/>
                          </a:xfrm>
                          <a:prstGeom prst="line">
                            <a:avLst/>
                          </a:prstGeom>
                          <a:noFill/>
                          <a:ln w="6350">
                            <a:solidFill>
                              <a:srgbClr val="4472C4"/>
                            </a:solidFill>
                            <a:miter lim="800000"/>
                          </a:ln>
                        </wps:spPr>
                        <wps:bodyPr/>
                      </wps:wsp>
                      <wps:wsp>
                        <wps:cNvPr id="353" name="直接连接符 497"/>
                        <wps:cNvCnPr>
                          <a:cxnSpLocks noChangeShapeType="1"/>
                        </wps:cNvCnPr>
                        <wps:spPr bwMode="auto">
                          <a:xfrm>
                            <a:off x="2365682" y="2510700"/>
                            <a:ext cx="0" cy="209900"/>
                          </a:xfrm>
                          <a:prstGeom prst="line">
                            <a:avLst/>
                          </a:prstGeom>
                          <a:noFill/>
                          <a:ln w="6350">
                            <a:solidFill>
                              <a:srgbClr val="4472C4"/>
                            </a:solidFill>
                            <a:miter lim="800000"/>
                          </a:ln>
                        </wps:spPr>
                        <wps:bodyPr/>
                      </wps:wsp>
                      <wps:wsp>
                        <wps:cNvPr id="354" name="直接箭头连接符 498"/>
                        <wps:cNvCnPr>
                          <a:cxnSpLocks noChangeShapeType="1"/>
                        </wps:cNvCnPr>
                        <wps:spPr bwMode="auto">
                          <a:xfrm>
                            <a:off x="932979" y="2720600"/>
                            <a:ext cx="0" cy="172400"/>
                          </a:xfrm>
                          <a:prstGeom prst="straightConnector1">
                            <a:avLst/>
                          </a:prstGeom>
                          <a:noFill/>
                          <a:ln w="6350">
                            <a:solidFill>
                              <a:srgbClr val="4472C4"/>
                            </a:solidFill>
                            <a:miter lim="800000"/>
                            <a:tailEnd type="triangle" w="med" len="med"/>
                          </a:ln>
                        </wps:spPr>
                        <wps:bodyPr/>
                      </wps:wsp>
                      <wps:wsp>
                        <wps:cNvPr id="355" name="直接箭头连接符 499"/>
                        <wps:cNvCnPr>
                          <a:cxnSpLocks noChangeShapeType="1"/>
                        </wps:cNvCnPr>
                        <wps:spPr bwMode="auto">
                          <a:xfrm>
                            <a:off x="3810585" y="2720600"/>
                            <a:ext cx="0" cy="172400"/>
                          </a:xfrm>
                          <a:prstGeom prst="straightConnector1">
                            <a:avLst/>
                          </a:prstGeom>
                          <a:noFill/>
                          <a:ln w="6350">
                            <a:solidFill>
                              <a:srgbClr val="4472C4"/>
                            </a:solidFill>
                            <a:miter lim="800000"/>
                            <a:tailEnd type="triangle" w="med" len="med"/>
                          </a:ln>
                        </wps:spPr>
                        <wps:bodyPr/>
                      </wps:wsp>
                      <wps:wsp>
                        <wps:cNvPr id="356" name="直接箭头连接符 500"/>
                        <wps:cNvCnPr>
                          <a:cxnSpLocks noChangeShapeType="1"/>
                        </wps:cNvCnPr>
                        <wps:spPr bwMode="auto">
                          <a:xfrm>
                            <a:off x="912579" y="3177800"/>
                            <a:ext cx="0" cy="464700"/>
                          </a:xfrm>
                          <a:prstGeom prst="straightConnector1">
                            <a:avLst/>
                          </a:prstGeom>
                          <a:noFill/>
                          <a:ln w="6350">
                            <a:solidFill>
                              <a:srgbClr val="4472C4"/>
                            </a:solidFill>
                            <a:miter lim="800000"/>
                            <a:tailEnd type="triangle" w="med" len="med"/>
                          </a:ln>
                        </wps:spPr>
                        <wps:bodyPr/>
                      </wps:wsp>
                      <wps:wsp>
                        <wps:cNvPr id="357" name="直接箭头连接符 502"/>
                        <wps:cNvCnPr>
                          <a:cxnSpLocks noChangeShapeType="1"/>
                        </wps:cNvCnPr>
                        <wps:spPr bwMode="auto">
                          <a:xfrm>
                            <a:off x="3810585" y="3422000"/>
                            <a:ext cx="0" cy="292300"/>
                          </a:xfrm>
                          <a:prstGeom prst="straightConnector1">
                            <a:avLst/>
                          </a:prstGeom>
                          <a:noFill/>
                          <a:ln w="6350">
                            <a:solidFill>
                              <a:srgbClr val="4472C4"/>
                            </a:solidFill>
                            <a:miter lim="800000"/>
                            <a:tailEnd type="triangle" w="med" len="med"/>
                          </a:ln>
                        </wps:spPr>
                        <wps:bodyPr/>
                      </wps:wsp>
                      <wps:wsp>
                        <wps:cNvPr id="358" name="文本框 503"/>
                        <wps:cNvSpPr txBox="1">
                          <a:spLocks noChangeArrowheads="1"/>
                        </wps:cNvSpPr>
                        <wps:spPr bwMode="auto">
                          <a:xfrm>
                            <a:off x="3240984" y="3714300"/>
                            <a:ext cx="1154202" cy="502100"/>
                          </a:xfrm>
                          <a:prstGeom prst="rect">
                            <a:avLst/>
                          </a:prstGeom>
                          <a:solidFill>
                            <a:srgbClr val="FFFFFF"/>
                          </a:solidFill>
                          <a:ln w="6350">
                            <a:solidFill>
                              <a:srgbClr val="000000"/>
                            </a:solidFill>
                            <a:miter lim="800000"/>
                          </a:ln>
                        </wps:spPr>
                        <wps:txbx>
                          <w:txbxContent>
                            <w:p w14:paraId="04B865A2">
                              <w:pPr>
                                <w:rPr>
                                  <w:rFonts w:ascii="仿宋_GB2312" w:eastAsia="仿宋_GB2312"/>
                                </w:rPr>
                              </w:pPr>
                              <w:r>
                                <w:rPr>
                                  <w:rFonts w:hint="eastAsia" w:ascii="仿宋_GB2312" w:eastAsia="仿宋_GB2312"/>
                                </w:rPr>
                                <w:t>当事人逾期未申请听证</w:t>
                              </w:r>
                            </w:p>
                          </w:txbxContent>
                        </wps:txbx>
                        <wps:bodyPr rot="0" vert="horz" wrap="square" lIns="91440" tIns="45720" rIns="91440" bIns="45720" anchor="t" anchorCtr="0" upright="1">
                          <a:noAutofit/>
                        </wps:bodyPr>
                      </wps:wsp>
                      <wps:wsp>
                        <wps:cNvPr id="359" name="直接箭头连接符 504"/>
                        <wps:cNvCnPr>
                          <a:cxnSpLocks noChangeShapeType="1"/>
                        </wps:cNvCnPr>
                        <wps:spPr bwMode="auto">
                          <a:xfrm flipH="1" flipV="1">
                            <a:off x="1690481" y="3867700"/>
                            <a:ext cx="224400" cy="3400"/>
                          </a:xfrm>
                          <a:prstGeom prst="straightConnector1">
                            <a:avLst/>
                          </a:prstGeom>
                          <a:noFill/>
                          <a:ln w="6350">
                            <a:solidFill>
                              <a:srgbClr val="4472C4"/>
                            </a:solidFill>
                            <a:miter lim="800000"/>
                            <a:tailEnd type="triangle" w="med" len="med"/>
                          </a:ln>
                        </wps:spPr>
                        <wps:bodyPr/>
                      </wps:wsp>
                      <wps:wsp>
                        <wps:cNvPr id="360" name="直接箭头连接符 505"/>
                        <wps:cNvCnPr>
                          <a:cxnSpLocks noChangeShapeType="1"/>
                        </wps:cNvCnPr>
                        <wps:spPr bwMode="auto">
                          <a:xfrm>
                            <a:off x="2483983" y="3422000"/>
                            <a:ext cx="0" cy="220500"/>
                          </a:xfrm>
                          <a:prstGeom prst="straightConnector1">
                            <a:avLst/>
                          </a:prstGeom>
                          <a:noFill/>
                          <a:ln w="6350">
                            <a:solidFill>
                              <a:srgbClr val="4472C4"/>
                            </a:solidFill>
                            <a:miter lim="800000"/>
                            <a:tailEnd type="triangle" w="med" len="med"/>
                          </a:ln>
                        </wps:spPr>
                        <wps:bodyPr/>
                      </wps:wsp>
                      <wps:wsp>
                        <wps:cNvPr id="361" name="直接箭头连接符 508"/>
                        <wps:cNvCnPr>
                          <a:cxnSpLocks noChangeShapeType="1"/>
                        </wps:cNvCnPr>
                        <wps:spPr bwMode="auto">
                          <a:xfrm>
                            <a:off x="1567281" y="4144600"/>
                            <a:ext cx="0" cy="712100"/>
                          </a:xfrm>
                          <a:prstGeom prst="straightConnector1">
                            <a:avLst/>
                          </a:prstGeom>
                          <a:noFill/>
                          <a:ln w="6350">
                            <a:solidFill>
                              <a:srgbClr val="4472C4"/>
                            </a:solidFill>
                            <a:miter lim="800000"/>
                            <a:tailEnd type="triangle" w="med" len="med"/>
                          </a:ln>
                        </wps:spPr>
                        <wps:bodyPr/>
                      </wps:wsp>
                      <wps:wsp>
                        <wps:cNvPr id="362" name="文本框 509"/>
                        <wps:cNvSpPr txBox="1">
                          <a:spLocks noChangeArrowheads="1"/>
                        </wps:cNvSpPr>
                        <wps:spPr bwMode="auto">
                          <a:xfrm>
                            <a:off x="1444980" y="4856000"/>
                            <a:ext cx="2062504" cy="277400"/>
                          </a:xfrm>
                          <a:prstGeom prst="rect">
                            <a:avLst/>
                          </a:prstGeom>
                          <a:solidFill>
                            <a:srgbClr val="FFFFFF"/>
                          </a:solidFill>
                          <a:ln w="6350">
                            <a:solidFill>
                              <a:srgbClr val="000000"/>
                            </a:solidFill>
                            <a:miter lim="800000"/>
                          </a:ln>
                        </wps:spPr>
                        <wps:txbx>
                          <w:txbxContent>
                            <w:p w14:paraId="461C8A2D">
                              <w:pPr>
                                <w:jc w:val="center"/>
                                <w:rPr>
                                  <w:rFonts w:ascii="仿宋_GB2312" w:eastAsia="仿宋_GB2312"/>
                                </w:rPr>
                              </w:pPr>
                              <w:r>
                                <w:rPr>
                                  <w:rFonts w:hint="eastAsia" w:ascii="仿宋_GB2312" w:eastAsia="仿宋_GB2312"/>
                                </w:rPr>
                                <w:t>拟作出的行政处罚决定</w:t>
                              </w:r>
                            </w:p>
                          </w:txbxContent>
                        </wps:txbx>
                        <wps:bodyPr rot="0" vert="horz" wrap="square" lIns="91440" tIns="45720" rIns="91440" bIns="45720" anchor="t" anchorCtr="0" upright="1">
                          <a:noAutofit/>
                        </wps:bodyPr>
                      </wps:wsp>
                      <wps:wsp>
                        <wps:cNvPr id="363" name="直接箭头连接符 510"/>
                        <wps:cNvCnPr>
                          <a:cxnSpLocks noChangeShapeType="1"/>
                        </wps:cNvCnPr>
                        <wps:spPr bwMode="auto">
                          <a:xfrm>
                            <a:off x="2517083" y="5133400"/>
                            <a:ext cx="0" cy="281500"/>
                          </a:xfrm>
                          <a:prstGeom prst="straightConnector1">
                            <a:avLst/>
                          </a:prstGeom>
                          <a:noFill/>
                          <a:ln w="6350">
                            <a:solidFill>
                              <a:srgbClr val="4472C4"/>
                            </a:solidFill>
                            <a:miter lim="800000"/>
                            <a:tailEnd type="triangle" w="med" len="med"/>
                          </a:ln>
                        </wps:spPr>
                        <wps:bodyPr/>
                      </wps:wsp>
                      <wps:wsp>
                        <wps:cNvPr id="364" name="文本框 296"/>
                        <wps:cNvSpPr txBox="1">
                          <a:spLocks noChangeArrowheads="1"/>
                        </wps:cNvSpPr>
                        <wps:spPr bwMode="auto">
                          <a:xfrm>
                            <a:off x="1731181" y="5414900"/>
                            <a:ext cx="1462803" cy="292300"/>
                          </a:xfrm>
                          <a:prstGeom prst="rect">
                            <a:avLst/>
                          </a:prstGeom>
                          <a:solidFill>
                            <a:srgbClr val="FFFFFF"/>
                          </a:solidFill>
                          <a:ln w="6350">
                            <a:solidFill>
                              <a:srgbClr val="000000"/>
                            </a:solidFill>
                            <a:miter lim="800000"/>
                          </a:ln>
                        </wps:spPr>
                        <wps:txbx>
                          <w:txbxContent>
                            <w:p w14:paraId="4F4FFC7C">
                              <w:pPr>
                                <w:rPr>
                                  <w:rFonts w:ascii="仿宋_GB2312" w:eastAsia="仿宋_GB2312"/>
                                </w:rPr>
                              </w:pPr>
                              <w:r>
                                <w:rPr>
                                  <w:rFonts w:hint="eastAsia" w:ascii="仿宋_GB2312" w:eastAsia="仿宋_GB2312"/>
                                </w:rPr>
                                <w:t>机关负责人审查决定</w:t>
                              </w:r>
                            </w:p>
                          </w:txbxContent>
                        </wps:txbx>
                        <wps:bodyPr rot="0" vert="horz" wrap="square" lIns="91440" tIns="45720" rIns="91440" bIns="45720" anchor="t" anchorCtr="0" upright="1">
                          <a:noAutofit/>
                        </wps:bodyPr>
                      </wps:wsp>
                      <wps:wsp>
                        <wps:cNvPr id="365" name="文本框 511"/>
                        <wps:cNvSpPr txBox="1">
                          <a:spLocks noChangeArrowheads="1"/>
                        </wps:cNvSpPr>
                        <wps:spPr bwMode="auto">
                          <a:xfrm>
                            <a:off x="771779" y="654100"/>
                            <a:ext cx="1402103" cy="276900"/>
                          </a:xfrm>
                          <a:prstGeom prst="rect">
                            <a:avLst/>
                          </a:prstGeom>
                          <a:solidFill>
                            <a:srgbClr val="FFFFFF"/>
                          </a:solidFill>
                          <a:ln w="6350">
                            <a:solidFill>
                              <a:srgbClr val="000000"/>
                            </a:solidFill>
                            <a:miter lim="800000"/>
                          </a:ln>
                        </wps:spPr>
                        <wps:txbx>
                          <w:txbxContent>
                            <w:p w14:paraId="0B6546BD">
                              <w:pPr>
                                <w:jc w:val="center"/>
                                <w:rPr>
                                  <w:rFonts w:ascii="仿宋_GB2312" w:eastAsia="仿宋_GB2312"/>
                                  <w:kern w:val="0"/>
                                  <w:sz w:val="24"/>
                                  <w:szCs w:val="24"/>
                                </w:rPr>
                              </w:pPr>
                              <w:r>
                                <w:rPr>
                                  <w:rFonts w:hint="eastAsia" w:ascii="仿宋_GB2312" w:eastAsia="仿宋_GB2312" w:cs="Times New Roman"/>
                                  <w:szCs w:val="21"/>
                                </w:rPr>
                                <w:t>法制部门审核</w:t>
                              </w:r>
                            </w:p>
                          </w:txbxContent>
                        </wps:txbx>
                        <wps:bodyPr rot="0" vert="horz" wrap="square" lIns="91440" tIns="45720" rIns="91440" bIns="45720" anchor="t" anchorCtr="0" upright="1">
                          <a:noAutofit/>
                        </wps:bodyPr>
                      </wps:wsp>
                      <wps:wsp>
                        <wps:cNvPr id="366" name="文本框 298"/>
                        <wps:cNvSpPr txBox="1">
                          <a:spLocks noChangeArrowheads="1"/>
                        </wps:cNvSpPr>
                        <wps:spPr bwMode="auto">
                          <a:xfrm>
                            <a:off x="1554181" y="101500"/>
                            <a:ext cx="1609603" cy="297400"/>
                          </a:xfrm>
                          <a:prstGeom prst="rect">
                            <a:avLst/>
                          </a:prstGeom>
                          <a:solidFill>
                            <a:schemeClr val="lt1">
                              <a:lumMod val="100000"/>
                              <a:lumOff val="0"/>
                            </a:schemeClr>
                          </a:solidFill>
                          <a:ln w="6350">
                            <a:solidFill>
                              <a:srgbClr val="000000"/>
                            </a:solidFill>
                            <a:miter lim="800000"/>
                          </a:ln>
                        </wps:spPr>
                        <wps:txbx>
                          <w:txbxContent>
                            <w:p w14:paraId="63C061C5">
                              <w:pPr>
                                <w:jc w:val="center"/>
                                <w:rPr>
                                  <w:rFonts w:ascii="仿宋_GB2312" w:eastAsia="仿宋_GB2312"/>
                                </w:rPr>
                              </w:pPr>
                              <w:r>
                                <w:rPr>
                                  <w:rFonts w:hint="eastAsia" w:ascii="仿宋_GB2312" w:eastAsia="仿宋_GB2312"/>
                                </w:rPr>
                                <w:t>办案机构</w:t>
                              </w:r>
                            </w:p>
                          </w:txbxContent>
                        </wps:txbx>
                        <wps:bodyPr rot="0" vert="horz" wrap="square" lIns="91440" tIns="45720" rIns="91440" bIns="45720" anchor="t" anchorCtr="0" upright="1">
                          <a:noAutofit/>
                        </wps:bodyPr>
                      </wps:wsp>
                      <wps:wsp>
                        <wps:cNvPr id="367" name="直接箭头连接符 299"/>
                        <wps:cNvCnPr>
                          <a:cxnSpLocks noChangeShapeType="1"/>
                        </wps:cNvCnPr>
                        <wps:spPr bwMode="auto">
                          <a:xfrm>
                            <a:off x="1731181" y="398900"/>
                            <a:ext cx="0" cy="246900"/>
                          </a:xfrm>
                          <a:prstGeom prst="straightConnector1">
                            <a:avLst/>
                          </a:prstGeom>
                          <a:noFill/>
                          <a:ln w="6350">
                            <a:solidFill>
                              <a:schemeClr val="accent1">
                                <a:lumMod val="100000"/>
                                <a:lumOff val="0"/>
                              </a:schemeClr>
                            </a:solidFill>
                            <a:miter lim="800000"/>
                            <a:tailEnd type="triangle" w="med" len="med"/>
                          </a:ln>
                        </wps:spPr>
                        <wps:bodyPr/>
                      </wps:wsp>
                      <wps:wsp>
                        <wps:cNvPr id="369" name="直接箭头连接符 300"/>
                        <wps:cNvCnPr>
                          <a:cxnSpLocks noChangeShapeType="1"/>
                        </wps:cNvCnPr>
                        <wps:spPr bwMode="auto">
                          <a:xfrm flipV="1">
                            <a:off x="1914881" y="398900"/>
                            <a:ext cx="0" cy="246900"/>
                          </a:xfrm>
                          <a:prstGeom prst="straightConnector1">
                            <a:avLst/>
                          </a:prstGeom>
                          <a:noFill/>
                          <a:ln w="6350">
                            <a:solidFill>
                              <a:schemeClr val="accent1">
                                <a:lumMod val="100000"/>
                                <a:lumOff val="0"/>
                              </a:schemeClr>
                            </a:solidFill>
                            <a:miter lim="800000"/>
                            <a:tailEnd type="triangle" w="med" len="med"/>
                          </a:ln>
                        </wps:spPr>
                        <wps:bodyPr/>
                      </wps:wsp>
                      <wps:wsp>
                        <wps:cNvPr id="370" name="直接箭头连接符 135"/>
                        <wps:cNvCnPr>
                          <a:cxnSpLocks noChangeShapeType="1"/>
                        </wps:cNvCnPr>
                        <wps:spPr bwMode="auto">
                          <a:xfrm flipH="1">
                            <a:off x="3069184" y="3258700"/>
                            <a:ext cx="171800" cy="0"/>
                          </a:xfrm>
                          <a:prstGeom prst="straightConnector1">
                            <a:avLst/>
                          </a:prstGeom>
                          <a:noFill/>
                          <a:ln w="6350">
                            <a:solidFill>
                              <a:srgbClr val="4472C4"/>
                            </a:solidFill>
                            <a:miter lim="800000"/>
                            <a:tailEnd type="triangle" w="med" len="med"/>
                          </a:ln>
                        </wps:spPr>
                        <wps:bodyPr/>
                      </wps:wsp>
                      <wps:wsp>
                        <wps:cNvPr id="371" name="直接箭头连接符 302"/>
                        <wps:cNvCnPr>
                          <a:cxnSpLocks noChangeShapeType="1"/>
                        </wps:cNvCnPr>
                        <wps:spPr bwMode="auto">
                          <a:xfrm>
                            <a:off x="3375384" y="4216400"/>
                            <a:ext cx="0" cy="639600"/>
                          </a:xfrm>
                          <a:prstGeom prst="straightConnector1">
                            <a:avLst/>
                          </a:prstGeom>
                          <a:noFill/>
                          <a:ln w="6350">
                            <a:solidFill>
                              <a:schemeClr val="accent1">
                                <a:lumMod val="100000"/>
                                <a:lumOff val="0"/>
                              </a:schemeClr>
                            </a:solidFill>
                            <a:miter lim="800000"/>
                            <a:tailEnd type="triangle" w="med" len="med"/>
                          </a:ln>
                        </wps:spPr>
                        <wps:bodyPr/>
                      </wps:wsp>
                      <wps:wsp>
                        <wps:cNvPr id="372" name="文本框 303"/>
                        <wps:cNvSpPr txBox="1">
                          <a:spLocks noChangeArrowheads="1"/>
                        </wps:cNvSpPr>
                        <wps:spPr bwMode="auto">
                          <a:xfrm>
                            <a:off x="1554181" y="1056600"/>
                            <a:ext cx="1639803" cy="325100"/>
                          </a:xfrm>
                          <a:prstGeom prst="rect">
                            <a:avLst/>
                          </a:prstGeom>
                          <a:solidFill>
                            <a:schemeClr val="lt1">
                              <a:lumMod val="100000"/>
                              <a:lumOff val="0"/>
                            </a:schemeClr>
                          </a:solidFill>
                          <a:ln w="6350">
                            <a:solidFill>
                              <a:srgbClr val="000000"/>
                            </a:solidFill>
                            <a:miter lim="800000"/>
                          </a:ln>
                        </wps:spPr>
                        <wps:txbx>
                          <w:txbxContent>
                            <w:p w14:paraId="08782288">
                              <w:pPr>
                                <w:jc w:val="center"/>
                                <w:rPr>
                                  <w:rFonts w:ascii="仿宋_GB2312" w:eastAsia="仿宋_GB2312"/>
                                </w:rPr>
                              </w:pPr>
                              <w:r>
                                <w:rPr>
                                  <w:rFonts w:hint="eastAsia" w:ascii="仿宋_GB2312" w:eastAsia="仿宋_GB2312"/>
                                </w:rPr>
                                <w:t>重大案件集体讨论</w:t>
                              </w:r>
                            </w:p>
                          </w:txbxContent>
                        </wps:txbx>
                        <wps:bodyPr rot="0" vert="horz" wrap="square" lIns="91440" tIns="45720" rIns="91440" bIns="45720" anchor="t" anchorCtr="0" upright="1">
                          <a:noAutofit/>
                        </wps:bodyPr>
                      </wps:wsp>
                      <wps:wsp>
                        <wps:cNvPr id="373" name="直接箭头连接符 305"/>
                        <wps:cNvCnPr>
                          <a:cxnSpLocks noChangeShapeType="1"/>
                        </wps:cNvCnPr>
                        <wps:spPr bwMode="auto">
                          <a:xfrm>
                            <a:off x="2358882" y="1381700"/>
                            <a:ext cx="100" cy="319500"/>
                          </a:xfrm>
                          <a:prstGeom prst="straightConnector1">
                            <a:avLst/>
                          </a:prstGeom>
                          <a:noFill/>
                          <a:ln w="6350">
                            <a:solidFill>
                              <a:schemeClr val="accent1">
                                <a:lumMod val="100000"/>
                                <a:lumOff val="0"/>
                              </a:schemeClr>
                            </a:solidFill>
                            <a:miter lim="800000"/>
                            <a:tailEnd type="triangle" w="med" len="med"/>
                          </a:ln>
                        </wps:spPr>
                        <wps:bodyPr/>
                      </wps:wsp>
                      <wps:wsp>
                        <wps:cNvPr id="374" name="文本框 501"/>
                        <wps:cNvSpPr txBox="1">
                          <a:spLocks noChangeArrowheads="1"/>
                        </wps:cNvSpPr>
                        <wps:spPr bwMode="auto">
                          <a:xfrm>
                            <a:off x="3615385" y="750500"/>
                            <a:ext cx="943002" cy="306100"/>
                          </a:xfrm>
                          <a:prstGeom prst="rect">
                            <a:avLst/>
                          </a:prstGeom>
                          <a:solidFill>
                            <a:schemeClr val="lt1">
                              <a:lumMod val="100000"/>
                              <a:lumOff val="0"/>
                            </a:schemeClr>
                          </a:solidFill>
                          <a:ln w="6350">
                            <a:solidFill>
                              <a:srgbClr val="000000"/>
                            </a:solidFill>
                            <a:miter lim="800000"/>
                          </a:ln>
                        </wps:spPr>
                        <wps:txbx>
                          <w:txbxContent>
                            <w:p w14:paraId="6280F1AC">
                              <w:pPr>
                                <w:rPr>
                                  <w:rFonts w:ascii="仿宋_GB2312" w:eastAsia="仿宋_GB2312"/>
                                </w:rPr>
                              </w:pPr>
                              <w:r>
                                <w:rPr>
                                  <w:rFonts w:hint="eastAsia" w:ascii="仿宋_GB2312" w:eastAsia="仿宋_GB2312"/>
                                </w:rPr>
                                <w:t>不予处罚</w:t>
                              </w:r>
                            </w:p>
                          </w:txbxContent>
                        </wps:txbx>
                        <wps:bodyPr rot="0" vert="horz" wrap="square" lIns="91440" tIns="45720" rIns="91440" bIns="45720" anchor="t" anchorCtr="0" upright="1">
                          <a:noAutofit/>
                        </wps:bodyPr>
                      </wps:wsp>
                      <wps:wsp>
                        <wps:cNvPr id="375" name="文本框 506"/>
                        <wps:cNvSpPr txBox="1">
                          <a:spLocks noChangeArrowheads="1"/>
                        </wps:cNvSpPr>
                        <wps:spPr bwMode="auto">
                          <a:xfrm>
                            <a:off x="3615385" y="1247700"/>
                            <a:ext cx="943002" cy="342900"/>
                          </a:xfrm>
                          <a:prstGeom prst="rect">
                            <a:avLst/>
                          </a:prstGeom>
                          <a:solidFill>
                            <a:schemeClr val="lt1">
                              <a:lumMod val="100000"/>
                              <a:lumOff val="0"/>
                            </a:schemeClr>
                          </a:solidFill>
                          <a:ln w="6350">
                            <a:solidFill>
                              <a:srgbClr val="000000"/>
                            </a:solidFill>
                            <a:miter lim="800000"/>
                          </a:ln>
                        </wps:spPr>
                        <wps:txbx>
                          <w:txbxContent>
                            <w:p w14:paraId="468FBA9D">
                              <w:pPr>
                                <w:rPr>
                                  <w:rFonts w:ascii="仿宋_GB2312" w:eastAsia="仿宋_GB2312"/>
                                </w:rPr>
                              </w:pPr>
                              <w:r>
                                <w:rPr>
                                  <w:rFonts w:hint="eastAsia" w:ascii="仿宋_GB2312" w:eastAsia="仿宋_GB2312"/>
                                </w:rPr>
                                <w:t>撤销案件</w:t>
                              </w:r>
                            </w:p>
                          </w:txbxContent>
                        </wps:txbx>
                        <wps:bodyPr rot="0" vert="horz" wrap="square" lIns="91440" tIns="45720" rIns="91440" bIns="45720" anchor="t" anchorCtr="0" upright="1">
                          <a:noAutofit/>
                        </wps:bodyPr>
                      </wps:wsp>
                      <wps:wsp>
                        <wps:cNvPr id="376" name="文本框 507"/>
                        <wps:cNvSpPr txBox="1">
                          <a:spLocks noChangeArrowheads="1"/>
                        </wps:cNvSpPr>
                        <wps:spPr bwMode="auto">
                          <a:xfrm>
                            <a:off x="3615385" y="1790700"/>
                            <a:ext cx="943002" cy="323800"/>
                          </a:xfrm>
                          <a:prstGeom prst="rect">
                            <a:avLst/>
                          </a:prstGeom>
                          <a:solidFill>
                            <a:schemeClr val="lt1">
                              <a:lumMod val="100000"/>
                              <a:lumOff val="0"/>
                            </a:schemeClr>
                          </a:solidFill>
                          <a:ln w="6350">
                            <a:solidFill>
                              <a:srgbClr val="000000"/>
                            </a:solidFill>
                            <a:miter lim="800000"/>
                          </a:ln>
                        </wps:spPr>
                        <wps:txbx>
                          <w:txbxContent>
                            <w:p w14:paraId="3308686D">
                              <w:pPr>
                                <w:rPr>
                                  <w:rFonts w:ascii="仿宋_GB2312" w:eastAsia="仿宋_GB2312"/>
                                </w:rPr>
                              </w:pPr>
                              <w:r>
                                <w:rPr>
                                  <w:rFonts w:hint="eastAsia" w:ascii="仿宋_GB2312" w:eastAsia="仿宋_GB2312"/>
                                </w:rPr>
                                <w:t>移送</w:t>
                              </w:r>
                            </w:p>
                          </w:txbxContent>
                        </wps:txbx>
                        <wps:bodyPr rot="0" vert="horz" wrap="square" lIns="91440" tIns="45720" rIns="91440" bIns="45720" anchor="t" anchorCtr="0" upright="1">
                          <a:noAutofit/>
                        </wps:bodyPr>
                      </wps:wsp>
                      <wps:wsp>
                        <wps:cNvPr id="377" name="直接连接符 511"/>
                        <wps:cNvCnPr>
                          <a:cxnSpLocks noChangeShapeType="1"/>
                        </wps:cNvCnPr>
                        <wps:spPr bwMode="auto">
                          <a:xfrm>
                            <a:off x="3375384" y="931000"/>
                            <a:ext cx="0" cy="1040100"/>
                          </a:xfrm>
                          <a:prstGeom prst="line">
                            <a:avLst/>
                          </a:prstGeom>
                          <a:noFill/>
                          <a:ln w="6350">
                            <a:solidFill>
                              <a:schemeClr val="accent1">
                                <a:lumMod val="100000"/>
                                <a:lumOff val="0"/>
                              </a:schemeClr>
                            </a:solidFill>
                            <a:miter lim="800000"/>
                          </a:ln>
                        </wps:spPr>
                        <wps:bodyPr/>
                      </wps:wsp>
                      <wps:wsp>
                        <wps:cNvPr id="378" name="直接箭头连接符 36"/>
                        <wps:cNvCnPr>
                          <a:cxnSpLocks noChangeShapeType="1"/>
                        </wps:cNvCnPr>
                        <wps:spPr bwMode="auto">
                          <a:xfrm>
                            <a:off x="3193984" y="1247700"/>
                            <a:ext cx="181400" cy="0"/>
                          </a:xfrm>
                          <a:prstGeom prst="straightConnector1">
                            <a:avLst/>
                          </a:prstGeom>
                          <a:noFill/>
                          <a:ln w="6350">
                            <a:solidFill>
                              <a:schemeClr val="accent1">
                                <a:lumMod val="100000"/>
                                <a:lumOff val="0"/>
                              </a:schemeClr>
                            </a:solidFill>
                            <a:miter lim="800000"/>
                            <a:tailEnd type="triangle" w="med" len="med"/>
                          </a:ln>
                        </wps:spPr>
                        <wps:bodyPr/>
                      </wps:wsp>
                      <wps:wsp>
                        <wps:cNvPr id="379" name="直接箭头连接符 42"/>
                        <wps:cNvCnPr>
                          <a:cxnSpLocks noChangeShapeType="1"/>
                        </wps:cNvCnPr>
                        <wps:spPr bwMode="auto">
                          <a:xfrm>
                            <a:off x="3375384" y="931000"/>
                            <a:ext cx="240000" cy="0"/>
                          </a:xfrm>
                          <a:prstGeom prst="straightConnector1">
                            <a:avLst/>
                          </a:prstGeom>
                          <a:noFill/>
                          <a:ln w="6350">
                            <a:solidFill>
                              <a:schemeClr val="accent1">
                                <a:lumMod val="100000"/>
                                <a:lumOff val="0"/>
                              </a:schemeClr>
                            </a:solidFill>
                            <a:miter lim="800000"/>
                            <a:tailEnd type="triangle" w="med" len="med"/>
                          </a:ln>
                        </wps:spPr>
                        <wps:bodyPr/>
                      </wps:wsp>
                      <wps:wsp>
                        <wps:cNvPr id="380" name="直接箭头连接符 43"/>
                        <wps:cNvCnPr>
                          <a:cxnSpLocks noChangeShapeType="1"/>
                        </wps:cNvCnPr>
                        <wps:spPr bwMode="auto">
                          <a:xfrm>
                            <a:off x="3375384" y="1410900"/>
                            <a:ext cx="240000" cy="0"/>
                          </a:xfrm>
                          <a:prstGeom prst="straightConnector1">
                            <a:avLst/>
                          </a:prstGeom>
                          <a:noFill/>
                          <a:ln w="6350">
                            <a:solidFill>
                              <a:schemeClr val="accent1">
                                <a:lumMod val="100000"/>
                                <a:lumOff val="0"/>
                              </a:schemeClr>
                            </a:solidFill>
                            <a:miter lim="800000"/>
                            <a:tailEnd type="triangle" w="med" len="med"/>
                          </a:ln>
                        </wps:spPr>
                        <wps:bodyPr/>
                      </wps:wsp>
                      <wps:wsp>
                        <wps:cNvPr id="381" name="直接箭头连接符 44"/>
                        <wps:cNvCnPr>
                          <a:cxnSpLocks noChangeShapeType="1"/>
                        </wps:cNvCnPr>
                        <wps:spPr bwMode="auto">
                          <a:xfrm>
                            <a:off x="3375384" y="1952600"/>
                            <a:ext cx="240000" cy="0"/>
                          </a:xfrm>
                          <a:prstGeom prst="straightConnector1">
                            <a:avLst/>
                          </a:prstGeom>
                          <a:noFill/>
                          <a:ln w="6350">
                            <a:solidFill>
                              <a:schemeClr val="accent1">
                                <a:lumMod val="100000"/>
                                <a:lumOff val="0"/>
                              </a:schemeClr>
                            </a:solidFill>
                            <a:miter lim="800000"/>
                            <a:tailEnd type="triangle" w="med" len="med"/>
                          </a:ln>
                        </wps:spPr>
                        <wps:bodyPr/>
                      </wps:wsp>
                    </wpc:wpc>
                  </a:graphicData>
                </a:graphic>
              </wp:inline>
            </w:drawing>
          </mc:Choice>
          <mc:Fallback>
            <w:pict>
              <v:group id="画布 297" o:spid="_x0000_s1026" o:spt="203" style="height:460pt;width:361.75pt;" coordsize="4594225,5842000" editas="canvas" o:gfxdata="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">
                <o:lock v:ext="edit" aspectratio="f"/>
                <v:shape id="画布 297" o:spid="_x0000_s1026" style="position:absolute;left:0;top:0;height:5842000;width:4594225;" filled="f" stroked="f" coordsize="21600,21600" o:gfxdata="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">
                  <v:fill on="f" focussize="0,0"/>
                  <v:stroke on="f"/>
                  <v:imagedata o:title=""/>
                  <o:lock v:ext="edit" aspectratio="f"/>
                </v:shape>
                <v:shape id="文本框 301" o:spid="_x0000_s1026" o:spt="202" type="#_x0000_t202" style="position:absolute;left:1839981;top:405100;height:345400;width:723901;" fillcolor="#FFFFFF [3217]" filled="t" stroked="f" coordsize="21600,21600" o:gfxdata="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MAAunUAAAABQEAAA8AAAAAAAAA&#10;AQAgAAAAIgAAAGRycy9kb3ducmV2LnhtbFBLAQIUABQAAAAIAIdO4kCnWWWhTgIAAIEEAAAOAAAA&#10;AAAAAAEAIAAAACMBAABkcnMvZTJvRG9jLnhtbFBLBQYAAAAABgAGAFkBAADjBQAAAAA=&#10;">
                  <v:fill on="t" focussize="0,0"/>
                  <v:stroke on="f"/>
                  <v:imagedata o:title=""/>
                  <o:lock v:ext="edit" aspectratio="f"/>
                  <v:textbox>
                    <w:txbxContent>
                      <w:p w14:paraId="44A9AF8B">
                        <w:pPr>
                          <w:rPr>
                            <w:rFonts w:ascii="仿宋_GB2312" w:eastAsia="仿宋_GB2312"/>
                            <w:kern w:val="0"/>
                            <w:sz w:val="24"/>
                            <w:szCs w:val="24"/>
                          </w:rPr>
                        </w:pPr>
                        <w:r>
                          <w:rPr>
                            <w:rFonts w:hint="eastAsia" w:ascii="仿宋_GB2312" w:hAnsi="等线" w:eastAsia="仿宋_GB2312" w:cs="Times New Roman"/>
                            <w:sz w:val="18"/>
                            <w:szCs w:val="18"/>
                          </w:rPr>
                          <w:t>审核意见</w:t>
                        </w:r>
                      </w:p>
                    </w:txbxContent>
                  </v:textbox>
                </v:shape>
                <v:shape id="文本框 301" o:spid="_x0000_s1026" o:spt="202" type="#_x0000_t202" style="position:absolute;left:912561;top:404600;height:345900;width:874282;" fillcolor="#FFFFFF [3217]" filled="t" stroked="f" coordsize="21600,21600" o:gfxdata="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MAAunUAAAABQEAAA8AAAAAAAAA&#10;AQAgAAAAIgAAAGRycy9kb3ducmV2LnhtbFBLAQIUABQAAAAIAIdO4kAg8WJOTgIAAIAEAAAOAAAA&#10;AAAAAAEAIAAAACMBAABkcnMvZTJvRG9jLnhtbFBLBQYAAAAABgAGAFkBAADjBQAAAAA=&#10;">
                  <v:fill on="t" focussize="0,0"/>
                  <v:stroke on="f"/>
                  <v:imagedata o:title=""/>
                  <o:lock v:ext="edit" aspectratio="f"/>
                  <v:textbox>
                    <w:txbxContent>
                      <w:p w14:paraId="45B0411F">
                        <w:pPr>
                          <w:rPr>
                            <w:rFonts w:ascii="仿宋_GB2312" w:eastAsia="仿宋_GB2312"/>
                            <w:sz w:val="18"/>
                            <w:szCs w:val="18"/>
                          </w:rPr>
                        </w:pPr>
                        <w:r>
                          <w:rPr>
                            <w:rFonts w:hint="eastAsia" w:ascii="仿宋_GB2312" w:eastAsia="仿宋_GB2312"/>
                            <w:sz w:val="18"/>
                            <w:szCs w:val="18"/>
                          </w:rPr>
                          <w:t>调查终结报告</w:t>
                        </w:r>
                      </w:p>
                    </w:txbxContent>
                  </v:textbox>
                </v:shape>
                <v:shape id="文本框 8" o:spid="_x0000_s1026" o:spt="202" type="#_x0000_t202" style="position:absolute;left:1554181;top:1701200;height:269900;width:1609603;" fillcolor="#FFFFFF" filled="t" stroked="t" coordsize="21600,21600" o:gfxdata="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h9MOdMAAAAFAQAADwAAAAAAAAABACAA&#10;AAAiAAAAZHJzL2Rvd25yZXYueG1sUEsBAhQAFAAAAAgAh07iQGSwNF5LAgAAlAQAAA4AAAAAAAAA&#10;AQAgAAAAIgEAAGRycy9lMm9Eb2MueG1sUEsFBgAAAAAGAAYAWQEAAN8FAAAAAA==&#10;">
                  <v:fill on="t" focussize="0,0"/>
                  <v:stroke weight="0.5pt" color="#000000" miterlimit="8" joinstyle="miter"/>
                  <v:imagedata o:title=""/>
                  <o:lock v:ext="edit" aspectratio="f"/>
                  <v:textbox>
                    <w:txbxContent>
                      <w:p w14:paraId="507CB355">
                        <w:pPr>
                          <w:rPr>
                            <w:rFonts w:ascii="仿宋_GB2312" w:eastAsia="仿宋_GB2312"/>
                          </w:rPr>
                        </w:pPr>
                        <w:r>
                          <w:rPr>
                            <w:rFonts w:hint="eastAsia" w:ascii="仿宋_GB2312" w:eastAsia="仿宋_GB2312"/>
                          </w:rPr>
                          <w:t>拟作出的行政处罚决定</w:t>
                        </w:r>
                      </w:p>
                    </w:txbxContent>
                  </v:textbox>
                </v:shape>
                <v:shape id="直接箭头连接符 30" o:spid="_x0000_s1026" o:spt="32" type="#_x0000_t32" style="position:absolute;left:2555183;top:394500;height:662100;width:0;" filled="f" stroked="t" coordsize="21600,21600" o:gfxdata="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l&#10;2wSG1QAAAAUBAAAPAAAAAAAAAAEAIAAAACIAAABkcnMvZG93bnJldi54bWxQSwECFAAUAAAACACH&#10;TuJASUBgCycCAAAFBAAADgAAAAAAAAABACAAAAAkAQAAZHJzL2Uyb0RvYy54bWxQSwUGAAAAAAYA&#10;BgBZAQAAvQUAAAAA&#10;">
                  <v:fill on="f" focussize="0,0"/>
                  <v:stroke weight="0.5pt" color="#4472C4" miterlimit="8" joinstyle="miter" endarrow="block"/>
                  <v:imagedata o:title=""/>
                  <o:lock v:ext="edit" aspectratio="f"/>
                </v:shape>
                <v:shape id="文本框 489" o:spid="_x0000_s1026" o:spt="202" type="#_x0000_t202" style="position:absolute;left:1554181;top:2218400;height:292300;width:1609803;" fillcolor="#FFFFFF" filled="t" stroked="t" coordsize="21600,21600" o:gfxdata="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YfTDnTAAAABQEAAA8AAAAAAAAAAQAg&#10;AAAAIgAAAGRycy9kb3ducmV2LnhtbFBLAQIUABQAAAAIAIdO4kDOZBOITAIAAJYEAAAOAAAAAAAA&#10;AAEAIAAAACIBAABkcnMvZTJvRG9jLnhtbFBLBQYAAAAABgAGAFkBAADgBQAAAAA=&#10;">
                  <v:fill on="t" focussize="0,0"/>
                  <v:stroke weight="0.5pt" color="#000000" miterlimit="8" joinstyle="miter"/>
                  <v:imagedata o:title=""/>
                  <o:lock v:ext="edit" aspectratio="f"/>
                  <v:textbox>
                    <w:txbxContent>
                      <w:p w14:paraId="5905549D">
                        <w:pPr>
                          <w:jc w:val="center"/>
                          <w:rPr>
                            <w:rFonts w:ascii="仿宋_GB2312" w:eastAsia="仿宋_GB2312"/>
                          </w:rPr>
                        </w:pPr>
                        <w:r>
                          <w:rPr>
                            <w:rFonts w:hint="eastAsia" w:ascii="仿宋_GB2312" w:eastAsia="仿宋_GB2312"/>
                          </w:rPr>
                          <w:t>行政处罚事先告知</w:t>
                        </w:r>
                      </w:p>
                    </w:txbxContent>
                  </v:textbox>
                </v:shape>
                <v:shape id="直接箭头连接符 490" o:spid="_x0000_s1026" o:spt="32" type="#_x0000_t32" style="position:absolute;left:2358882;top:1986100;flip:x;height:232300;width:0;" filled="f" stroked="t" coordsize="21600,21600" o:gfxdata="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ormaTVAAAABQEAAA8AAAAAAAAAAQAgAAAAIgAAAGRycy9kb3ducmV2LnhtbFBLAQIU&#10;ABQAAAAIAIdO4kCSkrHMLwIAABEEAAAOAAAAAAAAAAEAIAAAACQBAABkcnMvZTJvRG9jLnhtbFBL&#10;BQYAAAAABgAGAFkBAADFBQAAAAA=&#10;">
                  <v:fill on="f" focussize="0,0"/>
                  <v:stroke weight="0.5pt" color="#4472C4" miterlimit="8" joinstyle="miter" endarrow="block"/>
                  <v:imagedata o:title=""/>
                  <o:lock v:ext="edit" aspectratio="f"/>
                </v:shape>
                <v:shape id="文本框 491" o:spid="_x0000_s1026" o:spt="202" type="#_x0000_t202" style="position:absolute;left:134678;top:2893000;height:284800;width:1596503;" fillcolor="#FFFFFF" filled="t" stroked="t" coordsize="21600,21600" o:gfxdata="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h9MOdMAAAAFAQAADwAAAAAAAAAB&#10;ACAAAAAiAAAAZHJzL2Rvd25yZXYueG1sUEsBAhQAFAAAAAgAh07iQKxcxFxOAgAAlQQAAA4AAAAA&#10;AAAAAQAgAAAAIgEAAGRycy9lMm9Eb2MueG1sUEsFBgAAAAAGAAYAWQEAAOIFAAAAAA==&#10;">
                  <v:fill on="t" focussize="0,0"/>
                  <v:stroke weight="0.5pt" color="#000000" miterlimit="8" joinstyle="miter"/>
                  <v:imagedata o:title=""/>
                  <o:lock v:ext="edit" aspectratio="f"/>
                  <v:textbox>
                    <w:txbxContent>
                      <w:p w14:paraId="4C8733E7">
                        <w:pPr>
                          <w:rPr>
                            <w:rFonts w:ascii="仿宋_GB2312" w:eastAsia="仿宋_GB2312"/>
                          </w:rPr>
                        </w:pPr>
                        <w:r>
                          <w:rPr>
                            <w:rFonts w:hint="eastAsia" w:ascii="仿宋_GB2312" w:eastAsia="仿宋_GB2312"/>
                          </w:rPr>
                          <w:t>听取当事人陈述、申辩</w:t>
                        </w:r>
                      </w:p>
                    </w:txbxContent>
                  </v:textbox>
                </v:shape>
                <v:shape id="文本框 492" o:spid="_x0000_s1026" o:spt="202" type="#_x0000_t202" style="position:absolute;left:134678;top:3642500;height:502100;width:1555803;" fillcolor="#FFFFFF" filled="t" stroked="t" coordsize="21600,21600" o:gfxdata="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YfTDnTAAAABQEAAA8AAAAAAAAAAQAg&#10;AAAAIgAAAGRycy9kb3ducmV2LnhtbFBLAQIUABQAAAAIAIdO4kBlXQH2TAIAAJUEAAAOAAAAAAAA&#10;AAEAIAAAACIBAABkcnMvZTJvRG9jLnhtbFBLBQYAAAAABgAGAFkBAADgBQAAAAA=&#10;">
                  <v:fill on="t" focussize="0,0"/>
                  <v:stroke weight="0.5pt" color="#000000" miterlimit="8" joinstyle="miter"/>
                  <v:imagedata o:title=""/>
                  <o:lock v:ext="edit" aspectratio="f"/>
                  <v:textbox>
                    <w:txbxContent>
                      <w:p w14:paraId="041B1277">
                        <w:pPr>
                          <w:rPr>
                            <w:rFonts w:ascii="仿宋_GB2312" w:eastAsia="仿宋_GB2312"/>
                          </w:rPr>
                        </w:pPr>
                        <w:r>
                          <w:rPr>
                            <w:rFonts w:hint="eastAsia" w:ascii="仿宋_GB2312" w:eastAsia="仿宋_GB2312"/>
                          </w:rPr>
                          <w:t>对当事人提出的事实、理由和证据进行复核</w:t>
                        </w:r>
                      </w:p>
                    </w:txbxContent>
                  </v:textbox>
                </v:shape>
                <v:shape id="文本框 493" o:spid="_x0000_s1026" o:spt="202" type="#_x0000_t202" style="position:absolute;left:3240984;top:2904900;height:517100;width:1154202;" fillcolor="#FFFFFF" filled="t" stroked="t" coordsize="21600,21600" o:gfxdata="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YfTDnTAAAABQEAAA8AAAAAAAAAAQAg&#10;AAAAIgAAAGRycy9kb3ducmV2LnhtbFBLAQIUABQAAAAIAIdO4kD5kPGQTAIAAJYEAAAOAAAAAAAA&#10;AAEAIAAAACIBAABkcnMvZTJvRG9jLnhtbFBLBQYAAAAABgAGAFkBAADgBQAAAAA=&#10;">
                  <v:fill on="t" focussize="0,0"/>
                  <v:stroke weight="0.5pt" color="#000000" miterlimit="8" joinstyle="miter"/>
                  <v:imagedata o:title=""/>
                  <o:lock v:ext="edit" aspectratio="f"/>
                  <v:textbox>
                    <w:txbxContent>
                      <w:p w14:paraId="7D7060EA">
                        <w:pPr>
                          <w:jc w:val="center"/>
                          <w:rPr>
                            <w:rFonts w:ascii="仿宋_GB2312" w:eastAsia="仿宋_GB2312"/>
                          </w:rPr>
                        </w:pPr>
                        <w:r>
                          <w:rPr>
                            <w:rFonts w:hint="eastAsia" w:ascii="仿宋_GB2312" w:eastAsia="仿宋_GB2312"/>
                          </w:rPr>
                          <w:t>重大行政处罚</w:t>
                        </w:r>
                      </w:p>
                      <w:p w14:paraId="76806A20">
                        <w:pPr>
                          <w:jc w:val="center"/>
                          <w:rPr>
                            <w:rFonts w:ascii="仿宋_GB2312" w:eastAsia="仿宋_GB2312"/>
                          </w:rPr>
                        </w:pPr>
                        <w:r>
                          <w:rPr>
                            <w:rFonts w:hint="eastAsia" w:ascii="仿宋_GB2312" w:eastAsia="仿宋_GB2312"/>
                          </w:rPr>
                          <w:t>听证告知</w:t>
                        </w:r>
                      </w:p>
                    </w:txbxContent>
                  </v:textbox>
                </v:shape>
                <v:shape id="文本框 494" o:spid="_x0000_s1026" o:spt="202" type="#_x0000_t202" style="position:absolute;left:1914881;top:3090400;height:314800;width:1154302;" fillcolor="#FFFFFF" filled="t" stroked="t" coordsize="21600,21600" o:gfxdata="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h9MOdMAAAAFAQAADwAAAAAAAAABACAA&#10;AAAiAAAAZHJzL2Rvd25yZXYueG1sUEsBAhQAFAAAAAgAh07iQG+X4DRLAgAAlgQAAA4AAAAAAAAA&#10;AQAgAAAAIgEAAGRycy9lMm9Eb2MueG1sUEsFBgAAAAAGAAYAWQEAAN8FAAAAAA==&#10;">
                  <v:fill on="t" focussize="0,0"/>
                  <v:stroke weight="0.5pt" color="#000000" miterlimit="8" joinstyle="miter"/>
                  <v:imagedata o:title=""/>
                  <o:lock v:ext="edit" aspectratio="f"/>
                  <v:textbox>
                    <w:txbxContent>
                      <w:p w14:paraId="7CC743BE">
                        <w:pPr>
                          <w:jc w:val="center"/>
                          <w:rPr>
                            <w:rFonts w:ascii="仿宋_GB2312" w:eastAsia="仿宋_GB2312"/>
                          </w:rPr>
                        </w:pPr>
                        <w:r>
                          <w:rPr>
                            <w:rFonts w:hint="eastAsia" w:ascii="仿宋_GB2312" w:eastAsia="仿宋_GB2312"/>
                          </w:rPr>
                          <w:t>举行听证会</w:t>
                        </w:r>
                      </w:p>
                    </w:txbxContent>
                  </v:textbox>
                </v:shape>
                <v:shape id="文本框 495" o:spid="_x0000_s1026" o:spt="202" type="#_x0000_t202" style="position:absolute;left:1914857;top:3642500;height:502100;width:1154302;" fillcolor="#FFFFFF" filled="t" stroked="t" coordsize="21600,21600" o:gfxdata="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YfTDnTAAAABQEAAA8AAAAAAAAAAQAg&#10;AAAAIgAAAGRycy9kb3ducmV2LnhtbFBLAQIUABQAAAAIAIdO4kBVwWNgTAIAAJYEAAAOAAAAAAAA&#10;AAEAIAAAACIBAABkcnMvZTJvRG9jLnhtbFBLBQYAAAAABgAGAFkBAADgBQAAAAA=&#10;">
                  <v:fill on="t" focussize="0,0"/>
                  <v:stroke weight="0.5pt" color="#000000" miterlimit="8" joinstyle="miter"/>
                  <v:imagedata o:title=""/>
                  <o:lock v:ext="edit" aspectratio="f"/>
                  <v:textbox>
                    <w:txbxContent>
                      <w:p w14:paraId="095265F4">
                        <w:pPr>
                          <w:jc w:val="center"/>
                          <w:rPr>
                            <w:rFonts w:ascii="仿宋_GB2312" w:eastAsia="仿宋_GB2312"/>
                          </w:rPr>
                        </w:pPr>
                        <w:r>
                          <w:rPr>
                            <w:rFonts w:hint="eastAsia" w:ascii="仿宋_GB2312" w:eastAsia="仿宋_GB2312"/>
                          </w:rPr>
                          <w:t>听证笔录</w:t>
                        </w:r>
                      </w:p>
                      <w:p w14:paraId="55BA4F47">
                        <w:pPr>
                          <w:jc w:val="center"/>
                          <w:rPr>
                            <w:rFonts w:ascii="仿宋_GB2312" w:eastAsia="仿宋_GB2312"/>
                          </w:rPr>
                        </w:pPr>
                        <w:r>
                          <w:rPr>
                            <w:rFonts w:hint="eastAsia" w:ascii="仿宋_GB2312" w:eastAsia="仿宋_GB2312"/>
                          </w:rPr>
                          <w:t>听证报告</w:t>
                        </w:r>
                      </w:p>
                    </w:txbxContent>
                  </v:textbox>
                </v:shape>
                <v:line id="直接连接符 496" o:spid="_x0000_s1026" o:spt="20" style="position:absolute;left:932979;top:2720600;height:0;width:2877606;" filled="f" stroked="t" coordsize="21600,21600" o:gfxdata="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u+LGtYAAAAFAQAADwAAAAAAAAABACAAAAAiAAAAZHJzL2Rvd25y&#10;ZXYueG1sUEsBAhQAFAAAAAgAh07iQFNnyXoAAgAAxgMAAA4AAAAAAAAAAQAgAAAAJQEAAGRycy9l&#10;Mm9Eb2MueG1sUEsFBgAAAAAGAAYAWQEAAJcFAAAAAA==&#10;">
                  <v:fill on="f" focussize="0,0"/>
                  <v:stroke weight="0.5pt" color="#4472C4" miterlimit="8" joinstyle="miter"/>
                  <v:imagedata o:title=""/>
                  <o:lock v:ext="edit" aspectratio="f"/>
                </v:line>
                <v:line id="直接连接符 497" o:spid="_x0000_s1026" o:spt="20" style="position:absolute;left:2365682;top:2510700;height:209900;width:0;" filled="f" stroked="t" coordsize="21600,21600" o:gfxdata="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7vixrWAAAABQEAAA8AAAAAAAAAAQAgAAAAIgAAAGRycy9kb3ducmV2&#10;LnhtbFBLAQIUABQAAAAIAIdO4kCoFDZG/gEAAMYDAAAOAAAAAAAAAAEAIAAAACUBAABkcnMvZTJv&#10;RG9jLnhtbFBLBQYAAAAABgAGAFkBAACVBQAAAAA=&#10;">
                  <v:fill on="f" focussize="0,0"/>
                  <v:stroke weight="0.5pt" color="#4472C4" miterlimit="8" joinstyle="miter"/>
                  <v:imagedata o:title=""/>
                  <o:lock v:ext="edit" aspectratio="f"/>
                </v:line>
                <v:shape id="直接箭头连接符 498" o:spid="_x0000_s1026" o:spt="32" type="#_x0000_t32" style="position:absolute;left:932979;top:2720600;height:172400;width:0;" filled="f" stroked="t" coordsize="21600,21600" o:gfxdata="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l2wSG1QAAAAUBAAAPAAAAAAAAAAEAIAAAACIAAABkcnMvZG93bnJldi54bWxQSwECFAAUAAAA&#10;CACHTuJAiYAHzSoCAAAHBAAADgAAAAAAAAABACAAAAAkAQAAZHJzL2Uyb0RvYy54bWxQSwUGAAAA&#10;AAYABgBZAQAAwAUAAAAA&#10;">
                  <v:fill on="f" focussize="0,0"/>
                  <v:stroke weight="0.5pt" color="#4472C4" miterlimit="8" joinstyle="miter" endarrow="block"/>
                  <v:imagedata o:title=""/>
                  <o:lock v:ext="edit" aspectratio="f"/>
                </v:shape>
                <v:shape id="直接箭头连接符 499" o:spid="_x0000_s1026" o:spt="32" type="#_x0000_t32" style="position:absolute;left:3810585;top:2720600;height:172400;width:0;" filled="f" stroked="t" coordsize="21600,21600" o:gfxdata="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l2wSG1QAAAAUBAAAPAAAAAAAAAAEAIAAAACIAAABkcnMvZG93bnJldi54bWxQSwECFAAUAAAA&#10;CACHTuJAxSGlSSoCAAAIBAAADgAAAAAAAAABACAAAAAkAQAAZHJzL2Uyb0RvYy54bWxQSwUGAAAA&#10;AAYABgBZAQAAwAUAAAAA&#10;">
                  <v:fill on="f" focussize="0,0"/>
                  <v:stroke weight="0.5pt" color="#4472C4" miterlimit="8" joinstyle="miter" endarrow="block"/>
                  <v:imagedata o:title=""/>
                  <o:lock v:ext="edit" aspectratio="f"/>
                </v:shape>
                <v:shape id="直接箭头连接符 500" o:spid="_x0000_s1026" o:spt="32" type="#_x0000_t32" style="position:absolute;left:912579;top:3177800;height:464700;width:0;" filled="f" stroked="t" coordsize="21600,21600" o:gfxdata="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l2wSG1QAAAAUBAAAPAAAAAAAAAAEAIAAAACIAAABkcnMvZG93bnJldi54bWxQSwECFAAUAAAA&#10;CACHTuJAdz7pWSoCAAAHBAAADgAAAAAAAAABACAAAAAkAQAAZHJzL2Uyb0RvYy54bWxQSwUGAAAA&#10;AAYABgBZAQAAwAUAAAAA&#10;">
                  <v:fill on="f" focussize="0,0"/>
                  <v:stroke weight="0.5pt" color="#4472C4" miterlimit="8" joinstyle="miter" endarrow="block"/>
                  <v:imagedata o:title=""/>
                  <o:lock v:ext="edit" aspectratio="f"/>
                </v:shape>
                <v:shape id="直接箭头连接符 502" o:spid="_x0000_s1026" o:spt="32" type="#_x0000_t32" style="position:absolute;left:3810585;top:3422000;height:292300;width:0;" filled="f" stroked="t" coordsize="21600,21600" o:gfxdata="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l&#10;2wSG1QAAAAUBAAAPAAAAAAAAAAEAIAAAACIAAABkcnMvZG93bnJldi54bWxQSwECFAAUAAAACACH&#10;TuJA7ANA2ycCAAAIBAAADgAAAAAAAAABACAAAAAkAQAAZHJzL2Uyb0RvYy54bWxQSwUGAAAAAAYA&#10;BgBZAQAAvQUAAAAA&#10;">
                  <v:fill on="f" focussize="0,0"/>
                  <v:stroke weight="0.5pt" color="#4472C4" miterlimit="8" joinstyle="miter" endarrow="block"/>
                  <v:imagedata o:title=""/>
                  <o:lock v:ext="edit" aspectratio="f"/>
                </v:shape>
                <v:shape id="文本框 503" o:spid="_x0000_s1026" o:spt="202" type="#_x0000_t202" style="position:absolute;left:3240984;top:3714300;height:502100;width:1154202;" fillcolor="#FFFFFF" filled="t" stroked="t" coordsize="21600,21600" o:gfxdata="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2H0w50wAAAAUBAAAPAAAAAAAAAAEA&#10;IAAAACIAAABkcnMvZG93bnJldi54bWxQSwECFAAUAAAACACHTuJAaJna4E0CAACXBAAADgAAAAAA&#10;AAABACAAAAAiAQAAZHJzL2Uyb0RvYy54bWxQSwUGAAAAAAYABgBZAQAA4QUAAAAA&#10;">
                  <v:fill on="t" focussize="0,0"/>
                  <v:stroke weight="0.5pt" color="#000000" miterlimit="8" joinstyle="miter"/>
                  <v:imagedata o:title=""/>
                  <o:lock v:ext="edit" aspectratio="f"/>
                  <v:textbox>
                    <w:txbxContent>
                      <w:p w14:paraId="04B865A2">
                        <w:pPr>
                          <w:rPr>
                            <w:rFonts w:ascii="仿宋_GB2312" w:eastAsia="仿宋_GB2312"/>
                          </w:rPr>
                        </w:pPr>
                        <w:r>
                          <w:rPr>
                            <w:rFonts w:hint="eastAsia" w:ascii="仿宋_GB2312" w:eastAsia="仿宋_GB2312"/>
                          </w:rPr>
                          <w:t>当事人逾期未申请听证</w:t>
                        </w:r>
                      </w:p>
                    </w:txbxContent>
                  </v:textbox>
                </v:shape>
                <v:shape id="直接箭头连接符 504" o:spid="_x0000_s1026" o:spt="32" type="#_x0000_t32" style="position:absolute;left:1690481;top:3867700;flip:x y;height:3400;width:224400;" filled="f" stroked="t" coordsize="21600,21600" o:gfxdata="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i//PrVAAAABQEAAA8AAAAAAAAAAQAgAAAAIgAAAGRycy9kb3ducmV2Lnht&#10;bFBLAQIUABQAAAAIAIdO4kBCf0amNQIAAB8EAAAOAAAAAAAAAAEAIAAAACQBAABkcnMvZTJvRG9j&#10;LnhtbFBLBQYAAAAABgAGAFkBAADLBQAAAAA=&#10;">
                  <v:fill on="f" focussize="0,0"/>
                  <v:stroke weight="0.5pt" color="#4472C4" miterlimit="8" joinstyle="miter" endarrow="block"/>
                  <v:imagedata o:title=""/>
                  <o:lock v:ext="edit" aspectratio="f"/>
                </v:shape>
                <v:shape id="直接箭头连接符 505" o:spid="_x0000_s1026" o:spt="32" type="#_x0000_t32" style="position:absolute;left:2483983;top:3422000;height:220500;width:0;" filled="f" stroked="t" coordsize="21600,21600" o:gfxdata="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Xb&#10;BIbVAAAABQEAAA8AAAAAAAAAAQAgAAAAIgAAAGRycy9kb3ducmV2LnhtbFBLAQIUABQAAAAIAIdO&#10;4kC9BAleJgIAAAgEAAAOAAAAAAAAAAEAIAAAACQBAABkcnMvZTJvRG9jLnhtbFBLBQYAAAAABgAG&#10;AFkBAAC8BQAAAAA=&#10;">
                  <v:fill on="f" focussize="0,0"/>
                  <v:stroke weight="0.5pt" color="#4472C4" miterlimit="8" joinstyle="miter" endarrow="block"/>
                  <v:imagedata o:title=""/>
                  <o:lock v:ext="edit" aspectratio="f"/>
                </v:shape>
                <v:shape id="直接箭头连接符 508" o:spid="_x0000_s1026" o:spt="32" type="#_x0000_t32" style="position:absolute;left:1567281;top:4144600;height:712100;width:0;" filled="f" stroked="t" coordsize="21600,21600" o:gfxdata="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XbBIbVAAAABQEAAA8AAAAAAAAAAQAgAAAAIgAAAGRycy9kb3ducmV2LnhtbFBLAQIUABQAAAAI&#10;AIdO4kAH/MMPKQIAAAgEAAAOAAAAAAAAAAEAIAAAACQBAABkcnMvZTJvRG9jLnhtbFBLBQYAAAAA&#10;BgAGAFkBAAC/BQAAAAA=&#10;">
                  <v:fill on="f" focussize="0,0"/>
                  <v:stroke weight="0.5pt" color="#4472C4" miterlimit="8" joinstyle="miter" endarrow="block"/>
                  <v:imagedata o:title=""/>
                  <o:lock v:ext="edit" aspectratio="f"/>
                </v:shape>
                <v:shape id="文本框 509" o:spid="_x0000_s1026" o:spt="202" type="#_x0000_t202" style="position:absolute;left:1444980;top:4856000;height:277400;width:2062504;" fillcolor="#FFFFFF" filled="t" stroked="t" coordsize="21600,21600" o:gfxdata="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YfTDnTAAAABQEAAA8AAAAA&#10;AAAAAQAgAAAAIgAAAGRycy9kb3ducmV2LnhtbFBLAQIUABQAAAAIAIdO4kAL5uUJUgIAAJcEAAAO&#10;AAAAAAAAAAEAIAAAACIBAABkcnMvZTJvRG9jLnhtbFBLBQYAAAAABgAGAFkBAADmBQAAAAA=&#10;">
                  <v:fill on="t" focussize="0,0"/>
                  <v:stroke weight="0.5pt" color="#000000" miterlimit="8" joinstyle="miter"/>
                  <v:imagedata o:title=""/>
                  <o:lock v:ext="edit" aspectratio="f"/>
                  <v:textbox>
                    <w:txbxContent>
                      <w:p w14:paraId="461C8A2D">
                        <w:pPr>
                          <w:jc w:val="center"/>
                          <w:rPr>
                            <w:rFonts w:ascii="仿宋_GB2312" w:eastAsia="仿宋_GB2312"/>
                          </w:rPr>
                        </w:pPr>
                        <w:r>
                          <w:rPr>
                            <w:rFonts w:hint="eastAsia" w:ascii="仿宋_GB2312" w:eastAsia="仿宋_GB2312"/>
                          </w:rPr>
                          <w:t>拟作出的行政处罚决定</w:t>
                        </w:r>
                      </w:p>
                    </w:txbxContent>
                  </v:textbox>
                </v:shape>
                <v:shape id="直接箭头连接符 510" o:spid="_x0000_s1026" o:spt="32" type="#_x0000_t32" style="position:absolute;left:2517083;top:5133400;height:281500;width:0;" filled="f" stroked="t" coordsize="21600,21600" o:gfxdata="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dsEhtUAAAAFAQAADwAAAAAAAAABACAAAAAiAAAAZHJzL2Rvd25yZXYueG1sUEsBAhQAFAAA&#10;AAgAh07iQLJhi7UrAgAACAQAAA4AAAAAAAAAAQAgAAAAJAEAAGRycy9lMm9Eb2MueG1sUEsFBgAA&#10;AAAGAAYAWQEAAMEFAAAAAA==&#10;">
                  <v:fill on="f" focussize="0,0"/>
                  <v:stroke weight="0.5pt" color="#4472C4" miterlimit="8" joinstyle="miter" endarrow="block"/>
                  <v:imagedata o:title=""/>
                  <o:lock v:ext="edit" aspectratio="f"/>
                </v:shape>
                <v:shape id="文本框 296" o:spid="_x0000_s1026" o:spt="202" type="#_x0000_t202" style="position:absolute;left:1731181;top:5414900;height:292300;width:1462803;" fillcolor="#FFFFFF" filled="t" stroked="t" coordsize="21600,21600" o:gfxdata="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YfTDnTAAAABQEAAA8AAAAAAAAA&#10;AQAgAAAAIgAAAGRycy9kb3ducmV2LnhtbFBLAQIUABQAAAAIAIdO4kDKOUFmTwIAAJcEAAAOAAAA&#10;AAAAAAEAIAAAACIBAABkcnMvZTJvRG9jLnhtbFBLBQYAAAAABgAGAFkBAADjBQAAAAA=&#10;">
                  <v:fill on="t" focussize="0,0"/>
                  <v:stroke weight="0.5pt" color="#000000" miterlimit="8" joinstyle="miter"/>
                  <v:imagedata o:title=""/>
                  <o:lock v:ext="edit" aspectratio="f"/>
                  <v:textbox>
                    <w:txbxContent>
                      <w:p w14:paraId="4F4FFC7C">
                        <w:pPr>
                          <w:rPr>
                            <w:rFonts w:ascii="仿宋_GB2312" w:eastAsia="仿宋_GB2312"/>
                          </w:rPr>
                        </w:pPr>
                        <w:r>
                          <w:rPr>
                            <w:rFonts w:hint="eastAsia" w:ascii="仿宋_GB2312" w:eastAsia="仿宋_GB2312"/>
                          </w:rPr>
                          <w:t>机关负责人审查决定</w:t>
                        </w:r>
                      </w:p>
                    </w:txbxContent>
                  </v:textbox>
                </v:shape>
                <v:shape id="文本框 511" o:spid="_x0000_s1026" o:spt="202" type="#_x0000_t202" style="position:absolute;left:771779;top:654100;height:276900;width:1402103;" fillcolor="#FFFFFF" filled="t" stroked="t" coordsize="21600,21600" o:gfxdata="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YfTDnTAAAABQEAAA8AAAAAAAAA&#10;AQAgAAAAIgAAAGRycy9kb3ducmV2LnhtbFBLAQIUABQAAAAIAIdO4kAZck3wTwIAAJUEAAAOAAAA&#10;AAAAAAEAIAAAACIBAABkcnMvZTJvRG9jLnhtbFBLBQYAAAAABgAGAFkBAADjBQAAAAA=&#10;">
                  <v:fill on="t" focussize="0,0"/>
                  <v:stroke weight="0.5pt" color="#000000" miterlimit="8" joinstyle="miter"/>
                  <v:imagedata o:title=""/>
                  <o:lock v:ext="edit" aspectratio="f"/>
                  <v:textbox>
                    <w:txbxContent>
                      <w:p w14:paraId="0B6546BD">
                        <w:pPr>
                          <w:jc w:val="center"/>
                          <w:rPr>
                            <w:rFonts w:ascii="仿宋_GB2312" w:eastAsia="仿宋_GB2312"/>
                            <w:kern w:val="0"/>
                            <w:sz w:val="24"/>
                            <w:szCs w:val="24"/>
                          </w:rPr>
                        </w:pPr>
                        <w:r>
                          <w:rPr>
                            <w:rFonts w:hint="eastAsia" w:ascii="仿宋_GB2312" w:eastAsia="仿宋_GB2312" w:cs="Times New Roman"/>
                            <w:szCs w:val="21"/>
                          </w:rPr>
                          <w:t>法制部门审核</w:t>
                        </w:r>
                      </w:p>
                    </w:txbxContent>
                  </v:textbox>
                </v:shape>
                <v:shape id="文本框 298" o:spid="_x0000_s1026" o:spt="202" type="#_x0000_t202" style="position:absolute;left:1554181;top:101500;height:297400;width:1609603;" fillcolor="#FFFFFF [3217]" filled="t" stroked="t" coordsize="21600,21600" o:gfxdata="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YfTDnTAAAABQEAAA8AAAAAAAAAAQAgAAAAIgAAAGRycy9kb3ducmV2LnhtbFBLAQIUABQA&#10;AAAIAIdO4kCAnaogZwIAAMwEAAAOAAAAAAAAAAEAIAAAACIBAABkcnMvZTJvRG9jLnhtbFBLBQYA&#10;AAAABgAGAFkBAAD7BQAAAAA=&#10;">
                  <v:fill on="t" focussize="0,0"/>
                  <v:stroke weight="0.5pt" color="#000000" miterlimit="8" joinstyle="miter"/>
                  <v:imagedata o:title=""/>
                  <o:lock v:ext="edit" aspectratio="f"/>
                  <v:textbox>
                    <w:txbxContent>
                      <w:p w14:paraId="63C061C5">
                        <w:pPr>
                          <w:jc w:val="center"/>
                          <w:rPr>
                            <w:rFonts w:ascii="仿宋_GB2312" w:eastAsia="仿宋_GB2312"/>
                          </w:rPr>
                        </w:pPr>
                        <w:r>
                          <w:rPr>
                            <w:rFonts w:hint="eastAsia" w:ascii="仿宋_GB2312" w:eastAsia="仿宋_GB2312"/>
                          </w:rPr>
                          <w:t>办案机构</w:t>
                        </w:r>
                      </w:p>
                    </w:txbxContent>
                  </v:textbox>
                </v:shape>
                <v:shape id="直接箭头连接符 299" o:spid="_x0000_s1026" o:spt="32" type="#_x0000_t32" style="position:absolute;left:1731181;top:398900;height:246900;width:0;" filled="f" stroked="t" coordsize="21600,21600" o:gfxdata="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XbBIbVAAAABQEAAA8AAAAAAAAAAQAgAAAAIgAAAGRycy9kb3du&#10;cmV2LnhtbFBLAQIUABQAAAAIAIdO4kCKJsAwOwIAAD0EAAAOAAAAAAAAAAEAIAAAACQBAABkcnMv&#10;ZTJvRG9jLnhtbFBLBQYAAAAABgAGAFkBAADRBQAAAAA=&#10;">
                  <v:fill on="f" focussize="0,0"/>
                  <v:stroke weight="0.5pt" color="#4472C4 [3220]" miterlimit="8" joinstyle="miter" endarrow="block"/>
                  <v:imagedata o:title=""/>
                  <o:lock v:ext="edit" aspectratio="f"/>
                </v:shape>
                <v:shape id="直接箭头连接符 300" o:spid="_x0000_s1026" o:spt="32" type="#_x0000_t32" style="position:absolute;left:1914881;top:398900;flip:y;height:246900;width:0;" filled="f" stroked="t" coordsize="21600,21600" o:gfxdata="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ormaTVAAAABQEAAA8AAAAAAAAAAQAgAAAAIgAAAGRy&#10;cy9kb3ducmV2LnhtbFBLAQIUABQAAAAIAIdO4kCoB48tQQIAAEcEAAAOAAAAAAAAAAEAIAAAACQB&#10;AABkcnMvZTJvRG9jLnhtbFBLBQYAAAAABgAGAFkBAADXBQAAAAA=&#10;">
                  <v:fill on="f" focussize="0,0"/>
                  <v:stroke weight="0.5pt" color="#4472C4 [3220]" miterlimit="8" joinstyle="miter" endarrow="block"/>
                  <v:imagedata o:title=""/>
                  <o:lock v:ext="edit" aspectratio="f"/>
                </v:shape>
                <v:shape id="直接箭头连接符 135" o:spid="_x0000_s1026" o:spt="32" type="#_x0000_t32" style="position:absolute;left:3069184;top:3258700;flip:x;height:0;width:171800;" filled="f" stroked="t" coordsize="21600,21600" o:gfxdata="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ormaTVAAAABQEAAA8AAAAAAAAAAQAgAAAAIgAAAGRycy9kb3ducmV2LnhtbFBLAQIU&#10;ABQAAAAIAIdO4kA5iqfQLwIAABIEAAAOAAAAAAAAAAEAIAAAACQBAABkcnMvZTJvRG9jLnhtbFBL&#10;BQYAAAAABgAGAFkBAADFBQAAAAA=&#10;">
                  <v:fill on="f" focussize="0,0"/>
                  <v:stroke weight="0.5pt" color="#4472C4" miterlimit="8" joinstyle="miter" endarrow="block"/>
                  <v:imagedata o:title=""/>
                  <o:lock v:ext="edit" aspectratio="f"/>
                </v:shape>
                <v:shape id="直接箭头连接符 302" o:spid="_x0000_s1026" o:spt="32" type="#_x0000_t32" style="position:absolute;left:3375384;top:4216400;height:639600;width:0;" filled="f" stroked="t" coordsize="21600,21600" o:gfxdata="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l2wSG1QAAAAUBAAAPAAAAAAAAAAEAIAAAACIAAABkcnMvZG93&#10;bnJldi54bWxQSwECFAAUAAAACACHTuJAPRxTHDwCAAA+BAAADgAAAAAAAAABACAAAAAkAQAAZHJz&#10;L2Uyb0RvYy54bWxQSwUGAAAAAAYABgBZAQAA0gUAAAAA&#10;">
                  <v:fill on="f" focussize="0,0"/>
                  <v:stroke weight="0.5pt" color="#4472C4 [3220]" miterlimit="8" joinstyle="miter" endarrow="block"/>
                  <v:imagedata o:title=""/>
                  <o:lock v:ext="edit" aspectratio="f"/>
                </v:shape>
                <v:shape id="文本框 303" o:spid="_x0000_s1026" o:spt="202" type="#_x0000_t202" style="position:absolute;left:1554181;top:1056600;height:325100;width:1639803;" fillcolor="#FFFFFF [3217]" filled="t" stroked="t" coordsize="21600,21600" o:gfxdata="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YfTDnTAAAABQEAAA8AAAAAAAAAAQAgAAAAIgAAAGRycy9kb3ducmV2LnhtbFBLAQIUABQA&#10;AAAIAIdO4kCXZCDFZwIAAM0EAAAOAAAAAAAAAAEAIAAAACIBAABkcnMvZTJvRG9jLnhtbFBLBQYA&#10;AAAABgAGAFkBAAD7BQAAAAA=&#10;">
                  <v:fill on="t" focussize="0,0"/>
                  <v:stroke weight="0.5pt" color="#000000" miterlimit="8" joinstyle="miter"/>
                  <v:imagedata o:title=""/>
                  <o:lock v:ext="edit" aspectratio="f"/>
                  <v:textbox>
                    <w:txbxContent>
                      <w:p w14:paraId="08782288">
                        <w:pPr>
                          <w:jc w:val="center"/>
                          <w:rPr>
                            <w:rFonts w:ascii="仿宋_GB2312" w:eastAsia="仿宋_GB2312"/>
                          </w:rPr>
                        </w:pPr>
                        <w:r>
                          <w:rPr>
                            <w:rFonts w:hint="eastAsia" w:ascii="仿宋_GB2312" w:eastAsia="仿宋_GB2312"/>
                          </w:rPr>
                          <w:t>重大案件集体讨论</w:t>
                        </w:r>
                      </w:p>
                    </w:txbxContent>
                  </v:textbox>
                </v:shape>
                <v:shape id="直接箭头连接符 305" o:spid="_x0000_s1026" o:spt="32" type="#_x0000_t32" style="position:absolute;left:2358882;top:1381700;height:319500;width:100;" filled="f" stroked="t" coordsize="21600,21600" o:gfxdata="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2wSG1QAAAAUBAAAPAAAAAAAAAAEAIAAAACIAAABkcnMv&#10;ZG93bnJldi54bWxQSwECFAAUAAAACACHTuJAN9If/D8CAABABAAADgAAAAAAAAABACAAAAAkAQAA&#10;ZHJzL2Uyb0RvYy54bWxQSwUGAAAAAAYABgBZAQAA1QUAAAAA&#10;">
                  <v:fill on="f" focussize="0,0"/>
                  <v:stroke weight="0.5pt" color="#4472C4 [3220]" miterlimit="8" joinstyle="miter" endarrow="block"/>
                  <v:imagedata o:title=""/>
                  <o:lock v:ext="edit" aspectratio="f"/>
                </v:shape>
                <v:shape id="文本框 501" o:spid="_x0000_s1026" o:spt="202" type="#_x0000_t202" style="position:absolute;left:3615385;top:750500;height:306100;width:943002;" fillcolor="#FFFFFF [3217]" filled="t" stroked="t" coordsize="21600,21600" o:gfxdata="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h9MOdMAAAAFAQAADwAAAAAAAAABACAAAAAiAAAAZHJzL2Rvd25yZXYueG1sUEsBAhQA&#10;FAAAAAgAh07iQHCAzLBpAgAAywQAAA4AAAAAAAAAAQAgAAAAIgEAAGRycy9lMm9Eb2MueG1sUEsF&#10;BgAAAAAGAAYAWQEAAP0FAAAAAA==&#10;">
                  <v:fill on="t" focussize="0,0"/>
                  <v:stroke weight="0.5pt" color="#000000" miterlimit="8" joinstyle="miter"/>
                  <v:imagedata o:title=""/>
                  <o:lock v:ext="edit" aspectratio="f"/>
                  <v:textbox>
                    <w:txbxContent>
                      <w:p w14:paraId="6280F1AC">
                        <w:pPr>
                          <w:rPr>
                            <w:rFonts w:ascii="仿宋_GB2312" w:eastAsia="仿宋_GB2312"/>
                          </w:rPr>
                        </w:pPr>
                        <w:r>
                          <w:rPr>
                            <w:rFonts w:hint="eastAsia" w:ascii="仿宋_GB2312" w:eastAsia="仿宋_GB2312"/>
                          </w:rPr>
                          <w:t>不予处罚</w:t>
                        </w:r>
                      </w:p>
                    </w:txbxContent>
                  </v:textbox>
                </v:shape>
                <v:shape id="文本框 506" o:spid="_x0000_s1026" o:spt="202" type="#_x0000_t202" style="position:absolute;left:3615385;top:1247700;height:342900;width:943002;" fillcolor="#FFFFFF [3217]" filled="t" stroked="t" coordsize="21600,21600" o:gfxdata="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2H0w50wAAAAUBAAAPAAAAAAAAAAEAIAAAACIAAABkcnMvZG93bnJldi54bWxQSwECFAAU&#10;AAAACACHTuJA+zduLWgCAADMBAAADgAAAAAAAAABACAAAAAiAQAAZHJzL2Uyb0RvYy54bWxQSwUG&#10;AAAAAAYABgBZAQAA/AUAAAAA&#10;">
                  <v:fill on="t" focussize="0,0"/>
                  <v:stroke weight="0.5pt" color="#000000" miterlimit="8" joinstyle="miter"/>
                  <v:imagedata o:title=""/>
                  <o:lock v:ext="edit" aspectratio="f"/>
                  <v:textbox>
                    <w:txbxContent>
                      <w:p w14:paraId="468FBA9D">
                        <w:pPr>
                          <w:rPr>
                            <w:rFonts w:ascii="仿宋_GB2312" w:eastAsia="仿宋_GB2312"/>
                          </w:rPr>
                        </w:pPr>
                        <w:r>
                          <w:rPr>
                            <w:rFonts w:hint="eastAsia" w:ascii="仿宋_GB2312" w:eastAsia="仿宋_GB2312"/>
                          </w:rPr>
                          <w:t>撤销案件</w:t>
                        </w:r>
                      </w:p>
                    </w:txbxContent>
                  </v:textbox>
                </v:shape>
                <v:shape id="文本框 507" o:spid="_x0000_s1026" o:spt="202" type="#_x0000_t202" style="position:absolute;left:3615385;top:1790700;height:323800;width:943002;" fillcolor="#FFFFFF [3217]" filled="t" stroked="t" coordsize="21600,21600" o:gfxdata="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h9MOdMAAAAFAQAADwAAAAAAAAABACAAAAAiAAAAZHJzL2Rvd25yZXYueG1sUEsBAhQA&#10;FAAAAAgAh07iQAsuGZxpAgAAzAQAAA4AAAAAAAAAAQAgAAAAIgEAAGRycy9lMm9Eb2MueG1sUEsF&#10;BgAAAAAGAAYAWQEAAP0FAAAAAA==&#10;">
                  <v:fill on="t" focussize="0,0"/>
                  <v:stroke weight="0.5pt" color="#000000" miterlimit="8" joinstyle="miter"/>
                  <v:imagedata o:title=""/>
                  <o:lock v:ext="edit" aspectratio="f"/>
                  <v:textbox>
                    <w:txbxContent>
                      <w:p w14:paraId="3308686D">
                        <w:pPr>
                          <w:rPr>
                            <w:rFonts w:ascii="仿宋_GB2312" w:eastAsia="仿宋_GB2312"/>
                          </w:rPr>
                        </w:pPr>
                        <w:r>
                          <w:rPr>
                            <w:rFonts w:hint="eastAsia" w:ascii="仿宋_GB2312" w:eastAsia="仿宋_GB2312"/>
                          </w:rPr>
                          <w:t>移送</w:t>
                        </w:r>
                      </w:p>
                    </w:txbxContent>
                  </v:textbox>
                </v:shape>
                <v:line id="直接连接符 511" o:spid="_x0000_s1026" o:spt="20" style="position:absolute;left:3375384;top:931000;height:1040100;width:0;" filled="f" stroked="t" coordsize="21600,21600" o:gfxdata="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74sa1gAAAAUBAAAPAAAAAAAAAAEA&#10;IAAAACIAAABkcnMvZG93bnJldi54bWxQSwECFAAUAAAACACHTuJAtRSTmhECAAD8AwAADgAAAAAA&#10;AAABACAAAAAlAQAAZHJzL2Uyb0RvYy54bWxQSwUGAAAAAAYABgBZAQAAqAUAAAAA&#10;">
                  <v:fill on="f" focussize="0,0"/>
                  <v:stroke weight="0.5pt" color="#4472C4 [3220]" miterlimit="8" joinstyle="miter"/>
                  <v:imagedata o:title=""/>
                  <o:lock v:ext="edit" aspectratio="f"/>
                </v:line>
                <v:shape id="直接箭头连接符 36" o:spid="_x0000_s1026" o:spt="32" type="#_x0000_t32" style="position:absolute;left:3193984;top:1247700;height:0;width:181400;" filled="f" stroked="t" coordsize="21600,21600" o:gfxdata="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XbBIbVAAAABQEAAA8AAAAAAAAAAQAgAAAAIgAAAGRycy9kb3du&#10;cmV2LnhtbFBLAQIUABQAAAAIAIdO4kAEhvZqOwIAAD0EAAAOAAAAAAAAAAEAIAAAACQBAABkcnMv&#10;ZTJvRG9jLnhtbFBLBQYAAAAABgAGAFkBAADRBQAAAAA=&#10;">
                  <v:fill on="f" focussize="0,0"/>
                  <v:stroke weight="0.5pt" color="#4472C4 [3220]" miterlimit="8" joinstyle="miter" endarrow="block"/>
                  <v:imagedata o:title=""/>
                  <o:lock v:ext="edit" aspectratio="f"/>
                </v:shape>
                <v:shape id="直接箭头连接符 42" o:spid="_x0000_s1026" o:spt="32" type="#_x0000_t32" style="position:absolute;left:3375384;top:931000;height:0;width:240000;" filled="f" stroked="t" coordsize="21600,21600" o:gfxdata="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l2wSG1QAAAAUBAAAPAAAAAAAAAAEAIAAAACIAAABkcnMvZG93bnJl&#10;di54bWxQSwECFAAUAAAACACHTuJAMVENwDkCAAA8BAAADgAAAAAAAAABACAAAAAkAQAAZHJzL2Uy&#10;b0RvYy54bWxQSwUGAAAAAAYABgBZAQAAzwUAAAAA&#10;">
                  <v:fill on="f" focussize="0,0"/>
                  <v:stroke weight="0.5pt" color="#4472C4 [3220]" miterlimit="8" joinstyle="miter" endarrow="block"/>
                  <v:imagedata o:title=""/>
                  <o:lock v:ext="edit" aspectratio="f"/>
                </v:shape>
                <v:shape id="直接箭头连接符 43" o:spid="_x0000_s1026" o:spt="32" type="#_x0000_t32" style="position:absolute;left:3375384;top:1410900;height:0;width:240000;" filled="f" stroked="t" coordsize="21600,21600" o:gfxdata="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JdsEhtUAAAAFAQAADwAAAAAAAAABACAAAAAiAAAAZHJzL2Rvd25y&#10;ZXYueG1sUEsBAhQAFAAAAAgAh07iQIQaY0g6AgAAPQQAAA4AAAAAAAAAAQAgAAAAJAEAAGRycy9l&#10;Mm9Eb2MueG1sUEsFBgAAAAAGAAYAWQEAANAFAAAAAA==&#10;">
                  <v:fill on="f" focussize="0,0"/>
                  <v:stroke weight="0.5pt" color="#4472C4 [3220]" miterlimit="8" joinstyle="miter" endarrow="block"/>
                  <v:imagedata o:title=""/>
                  <o:lock v:ext="edit" aspectratio="f"/>
                </v:shape>
                <v:shape id="直接箭头连接符 44" o:spid="_x0000_s1026" o:spt="32" type="#_x0000_t32" style="position:absolute;left:3375384;top:1952600;height:0;width:240000;" filled="f" stroked="t" coordsize="21600,21600" o:gfxdata="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JdsEhtUAAAAFAQAADwAAAAAAAAABACAAAAAiAAAAZHJzL2Rvd25y&#10;ZXYueG1sUEsBAhQAFAAAAAgAh07iQOjkokk6AgAAPQQAAA4AAAAAAAAAAQAgAAAAJAEAAGRycy9l&#10;Mm9Eb2MueG1sUEsFBgAAAAAGAAYAWQEAANAFAAAAAA==&#10;">
                  <v:fill on="f" focussize="0,0"/>
                  <v:stroke weight="0.5pt" color="#4472C4 [3220]" miterlimit="8" joinstyle="miter" endarrow="block"/>
                  <v:imagedata o:title=""/>
                  <o:lock v:ext="edit" aspectratio="f"/>
                </v:shape>
                <w10:wrap type="none"/>
                <w10:anchorlock/>
              </v:group>
            </w:pict>
          </mc:Fallback>
        </mc:AlternateContent>
      </w:r>
    </w:p>
    <w:p w14:paraId="6065277C">
      <w:pPr>
        <w:widowControl/>
        <w:jc w:val="left"/>
        <w:rPr>
          <w:rFonts w:ascii="宋体" w:hAnsi="宋体" w:eastAsia="宋体"/>
          <w:sz w:val="24"/>
          <w:szCs w:val="24"/>
        </w:rPr>
      </w:pPr>
      <w:r>
        <w:rPr>
          <w:rFonts w:ascii="宋体" w:hAnsi="宋体" w:eastAsia="宋体"/>
          <w:sz w:val="24"/>
          <w:szCs w:val="24"/>
        </w:rPr>
        <w:br w:type="page"/>
      </w:r>
    </w:p>
    <w:p w14:paraId="08CFB8D2">
      <w:pPr>
        <w:adjustRightInd w:val="0"/>
        <w:snapToGrid w:val="0"/>
        <w:spacing w:line="360" w:lineRule="auto"/>
        <w:ind w:firstLine="480" w:firstLineChars="200"/>
        <w:rPr>
          <w:rFonts w:ascii="宋体" w:hAnsi="宋体" w:eastAsia="宋体" w:cs="黑体"/>
          <w:kern w:val="0"/>
          <w:sz w:val="24"/>
        </w:rPr>
      </w:pPr>
    </w:p>
    <w:p w14:paraId="7A94F88C">
      <w:pPr>
        <w:jc w:val="center"/>
        <w:rPr>
          <w:rFonts w:ascii="方正小标宋简体" w:hAnsi="宋体" w:eastAsia="方正小标宋简体" w:cstheme="minorEastAsia"/>
          <w:sz w:val="36"/>
          <w:szCs w:val="36"/>
        </w:rPr>
      </w:pPr>
      <w:r>
        <w:rPr>
          <w:rFonts w:hint="eastAsia" w:ascii="方正小标宋简体" w:hAnsi="宋体" w:eastAsia="方正小标宋简体" w:cstheme="minorEastAsia"/>
          <w:sz w:val="36"/>
          <w:szCs w:val="36"/>
          <w:lang w:val="en-US" w:eastAsia="zh-CN"/>
        </w:rPr>
        <w:t>湖南省</w:t>
      </w:r>
      <w:r>
        <w:rPr>
          <w:rFonts w:hint="eastAsia" w:ascii="方正小标宋简体" w:hAnsi="宋体" w:eastAsia="方正小标宋简体" w:cstheme="minorEastAsia"/>
          <w:sz w:val="36"/>
          <w:szCs w:val="36"/>
        </w:rPr>
        <w:t>医疗保障局</w:t>
      </w:r>
    </w:p>
    <w:p w14:paraId="1DE3B4B6">
      <w:pPr>
        <w:pStyle w:val="5"/>
        <w:keepNext/>
        <w:keepLines/>
        <w:pageBreakBefore w:val="0"/>
        <w:widowControl w:val="0"/>
        <w:kinsoku/>
        <w:wordWrap/>
        <w:overflowPunct/>
        <w:topLinePunct w:val="0"/>
        <w:autoSpaceDE/>
        <w:autoSpaceDN/>
        <w:bidi w:val="0"/>
        <w:adjustRightInd/>
        <w:snapToGrid/>
        <w:spacing w:before="0" w:after="160" w:line="416" w:lineRule="auto"/>
        <w:jc w:val="center"/>
        <w:textAlignment w:val="auto"/>
        <w:outlineLvl w:val="2"/>
        <w:rPr>
          <w:rFonts w:ascii="方正小标宋简体" w:hAnsi="宋体" w:eastAsia="方正小标宋简体"/>
          <w:b w:val="0"/>
          <w:bCs w:val="0"/>
          <w:sz w:val="36"/>
          <w:szCs w:val="36"/>
        </w:rPr>
      </w:pPr>
      <w:bookmarkStart w:id="237" w:name="_Toc8954"/>
      <w:bookmarkStart w:id="238" w:name="_Toc29242875"/>
      <w:bookmarkStart w:id="239" w:name="_Toc29478951"/>
      <w:bookmarkStart w:id="240" w:name="_Toc31185374"/>
      <w:r>
        <w:rPr>
          <w:rFonts w:hint="eastAsia" w:ascii="方正小标宋简体" w:hAnsi="宋体" w:eastAsia="方正小标宋简体"/>
          <w:sz w:val="36"/>
          <w:szCs w:val="36"/>
        </w:rPr>
        <w:t>☆</w:t>
      </w:r>
      <w:r>
        <w:rPr>
          <w:rFonts w:hint="eastAsia" w:ascii="方正小标宋简体" w:hAnsi="宋体" w:eastAsia="方正小标宋简体"/>
          <w:b w:val="0"/>
          <w:bCs w:val="0"/>
          <w:sz w:val="36"/>
          <w:szCs w:val="36"/>
        </w:rPr>
        <w:t>案件集体讨论记录</w:t>
      </w:r>
      <w:bookmarkEnd w:id="237"/>
      <w:bookmarkEnd w:id="238"/>
      <w:bookmarkEnd w:id="239"/>
      <w:bookmarkEnd w:id="240"/>
    </w:p>
    <w:p w14:paraId="68975734">
      <w:pPr>
        <w:widowControl/>
        <w:adjustRightInd w:val="0"/>
        <w:snapToGrid w:val="0"/>
        <w:spacing w:line="360" w:lineRule="auto"/>
        <w:ind w:firstLine="480" w:firstLineChars="200"/>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案件名称：</w:t>
      </w:r>
      <w:r>
        <w:rPr>
          <w:rFonts w:hint="eastAsia" w:ascii="仿宋_GB2312" w:hAnsi="宋体" w:eastAsia="仿宋_GB2312" w:cs="Times New Roman"/>
          <w:color w:val="000000"/>
          <w:sz w:val="24"/>
          <w:u w:val="single"/>
        </w:rPr>
        <w:t xml:space="preserve">                                                     </w:t>
      </w:r>
    </w:p>
    <w:p w14:paraId="3510FDBE">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讨论时间：</w:t>
      </w: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rPr>
        <w:t>年</w:t>
      </w: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r>
        <w:rPr>
          <w:rFonts w:hint="eastAsia" w:ascii="仿宋_GB2312" w:hAnsi="宋体" w:eastAsia="仿宋_GB2312" w:cs="Times New Roman"/>
          <w:color w:val="000000"/>
          <w:sz w:val="24"/>
        </w:rPr>
        <w:t>月</w:t>
      </w: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rPr>
        <w:t>日</w:t>
      </w: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rPr>
        <w:t>时</w:t>
      </w: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rPr>
        <w:t>分至</w:t>
      </w: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rPr>
        <w:t>时</w:t>
      </w: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rPr>
        <w:t>分</w:t>
      </w:r>
    </w:p>
    <w:p w14:paraId="321A1CEA">
      <w:pPr>
        <w:widowControl/>
        <w:adjustRightInd w:val="0"/>
        <w:snapToGrid w:val="0"/>
        <w:spacing w:line="360" w:lineRule="auto"/>
        <w:ind w:firstLine="480" w:firstLineChars="200"/>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讨论地点：</w:t>
      </w:r>
      <w:r>
        <w:rPr>
          <w:rFonts w:hint="eastAsia" w:ascii="仿宋_GB2312" w:hAnsi="宋体" w:eastAsia="仿宋_GB2312" w:cs="Times New Roman"/>
          <w:color w:val="000000"/>
          <w:sz w:val="24"/>
          <w:u w:val="single"/>
        </w:rPr>
        <w:t xml:space="preserve">                                                     </w:t>
      </w:r>
    </w:p>
    <w:p w14:paraId="7378638A">
      <w:pPr>
        <w:widowControl/>
        <w:adjustRightInd w:val="0"/>
        <w:snapToGrid w:val="0"/>
        <w:spacing w:line="360" w:lineRule="auto"/>
        <w:ind w:firstLine="480" w:firstLineChars="200"/>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 xml:space="preserve">主持人： </w:t>
      </w:r>
      <w:r>
        <w:rPr>
          <w:rFonts w:hint="eastAsia" w:ascii="仿宋_GB2312" w:hAnsi="宋体" w:eastAsia="仿宋_GB2312" w:cs="Times New Roman"/>
          <w:color w:val="000000"/>
          <w:sz w:val="24"/>
          <w:u w:val="single"/>
        </w:rPr>
        <w:t xml:space="preserve">                                                      </w:t>
      </w:r>
    </w:p>
    <w:p w14:paraId="1F078E0E">
      <w:pPr>
        <w:widowControl/>
        <w:adjustRightInd w:val="0"/>
        <w:snapToGrid w:val="0"/>
        <w:spacing w:line="360" w:lineRule="auto"/>
        <w:ind w:firstLine="480" w:firstLineChars="200"/>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 xml:space="preserve">记录人： </w:t>
      </w:r>
      <w:r>
        <w:rPr>
          <w:rFonts w:hint="eastAsia" w:ascii="仿宋_GB2312" w:hAnsi="宋体" w:eastAsia="仿宋_GB2312" w:cs="Times New Roman"/>
          <w:color w:val="000000"/>
          <w:sz w:val="24"/>
          <w:u w:val="single"/>
        </w:rPr>
        <w:t xml:space="preserve">                                                      </w:t>
      </w:r>
    </w:p>
    <w:p w14:paraId="6F632C7F">
      <w:pPr>
        <w:widowControl/>
        <w:adjustRightInd w:val="0"/>
        <w:snapToGrid w:val="0"/>
        <w:spacing w:line="360" w:lineRule="auto"/>
        <w:ind w:firstLine="480" w:firstLineChars="200"/>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参加人员：</w:t>
      </w:r>
      <w:r>
        <w:rPr>
          <w:rFonts w:hint="eastAsia" w:ascii="仿宋_GB2312" w:hAnsi="宋体" w:eastAsia="仿宋_GB2312" w:cs="Times New Roman"/>
          <w:color w:val="000000"/>
          <w:sz w:val="24"/>
          <w:u w:val="single"/>
        </w:rPr>
        <w:t xml:space="preserve">                                                     </w:t>
      </w:r>
    </w:p>
    <w:p w14:paraId="50329D10">
      <w:pPr>
        <w:widowControl/>
        <w:adjustRightInd w:val="0"/>
        <w:snapToGrid w:val="0"/>
        <w:spacing w:line="360" w:lineRule="auto"/>
        <w:ind w:firstLine="480" w:firstLineChars="200"/>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rPr>
        <w:t>案件调查人员汇报案件情况及拟处理意见：</w:t>
      </w: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2147A6F0">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413D874C">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1A6F810F">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755FD59B">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0D1E7B7C">
      <w:pPr>
        <w:widowControl/>
        <w:adjustRightInd w:val="0"/>
        <w:snapToGrid w:val="0"/>
        <w:spacing w:line="360" w:lineRule="auto"/>
        <w:jc w:val="left"/>
        <w:rPr>
          <w:rFonts w:hint="eastAsia"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4DAA42D2">
      <w:pPr>
        <w:widowControl/>
        <w:adjustRightInd w:val="0"/>
        <w:snapToGrid w:val="0"/>
        <w:spacing w:line="360" w:lineRule="auto"/>
        <w:jc w:val="left"/>
        <w:rPr>
          <w:rFonts w:hint="eastAsia"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07188117">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1FDB9FBA">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014E2BC6">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44EEF90B">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5B80CDB6">
      <w:pPr>
        <w:widowControl/>
        <w:adjustRightInd w:val="0"/>
        <w:snapToGrid w:val="0"/>
        <w:spacing w:line="360" w:lineRule="auto"/>
        <w:jc w:val="left"/>
        <w:rPr>
          <w:rFonts w:hint="eastAsia"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55BD2A8D">
      <w:pPr>
        <w:pStyle w:val="2"/>
        <w:rPr>
          <w:rFonts w:hint="eastAsia"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lang w:val="en-US" w:eastAsia="zh-CN"/>
        </w:rPr>
        <w:t xml:space="preserve">                                                                     </w:t>
      </w:r>
    </w:p>
    <w:p w14:paraId="66D65AE0">
      <w:pPr>
        <w:pStyle w:val="2"/>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lang w:val="en-US" w:eastAsia="zh-CN"/>
        </w:rPr>
        <w:t xml:space="preserve">                                                                     </w:t>
      </w:r>
    </w:p>
    <w:p w14:paraId="080BF6A1">
      <w:pPr>
        <w:keepNext w:val="0"/>
        <w:keepLines w:val="0"/>
        <w:pageBreakBefore w:val="0"/>
        <w:widowControl/>
        <w:kinsoku/>
        <w:wordWrap/>
        <w:overflowPunct/>
        <w:topLinePunct w:val="0"/>
        <w:autoSpaceDE/>
        <w:autoSpaceDN/>
        <w:bidi w:val="0"/>
        <w:adjustRightInd w:val="0"/>
        <w:snapToGrid w:val="0"/>
        <w:spacing w:before="160" w:line="360" w:lineRule="auto"/>
        <w:ind w:firstLine="480" w:firstLineChars="200"/>
        <w:jc w:val="left"/>
        <w:textAlignment w:val="auto"/>
        <w:outlineLvl w:val="9"/>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主持人签名：                               年   月   日</w:t>
      </w:r>
    </w:p>
    <w:p w14:paraId="067818E6">
      <w:pPr>
        <w:widowControl/>
        <w:adjustRightInd w:val="0"/>
        <w:snapToGrid w:val="0"/>
        <w:spacing w:line="360" w:lineRule="auto"/>
        <w:ind w:firstLine="480" w:firstLineChars="200"/>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记录人签名：                               年   月   日</w:t>
      </w:r>
    </w:p>
    <w:p w14:paraId="1E297FD0">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参加人员签名：                             年   月   日</w:t>
      </w:r>
    </w:p>
    <w:p w14:paraId="23BC392C">
      <w:pPr>
        <w:keepNext w:val="0"/>
        <w:keepLines w:val="0"/>
        <w:pageBreakBefore w:val="0"/>
        <w:widowControl/>
        <w:kinsoku/>
        <w:wordWrap/>
        <w:overflowPunct/>
        <w:topLinePunct w:val="0"/>
        <w:autoSpaceDE/>
        <w:autoSpaceDN/>
        <w:bidi w:val="0"/>
        <w:adjustRightInd w:val="0"/>
        <w:snapToGrid w:val="0"/>
        <w:spacing w:before="400" w:line="360" w:lineRule="auto"/>
        <w:ind w:firstLine="480" w:firstLineChars="200"/>
        <w:jc w:val="center"/>
        <w:textAlignment w:val="auto"/>
        <w:outlineLvl w:val="9"/>
        <w:rPr>
          <w:rFonts w:ascii="仿宋_GB2312" w:hAnsi="宋体" w:eastAsia="仿宋_GB2312" w:cs="Times New Roman"/>
          <w:color w:val="000000"/>
          <w:sz w:val="24"/>
        </w:rPr>
      </w:pPr>
      <w:r>
        <w:rPr>
          <w:rFonts w:hint="eastAsia" w:ascii="仿宋_GB2312" w:hAnsi="宋体" w:eastAsia="仿宋_GB2312" w:cs="Times New Roman"/>
          <w:color w:val="000000"/>
          <w:sz w:val="24"/>
        </w:rPr>
        <w:t>第  页  共  页</w:t>
      </w:r>
    </w:p>
    <w:p w14:paraId="73898EEC">
      <w:pPr>
        <w:widowControl/>
        <w:adjustRightInd w:val="0"/>
        <w:snapToGrid w:val="0"/>
        <w:spacing w:line="360" w:lineRule="auto"/>
        <w:ind w:firstLine="480" w:firstLineChars="200"/>
        <w:jc w:val="center"/>
        <w:rPr>
          <w:rFonts w:hint="eastAsia" w:ascii="仿宋_GB2312" w:hAnsi="宋体" w:eastAsia="仿宋_GB2312" w:cs="Times New Roman"/>
          <w:color w:val="000000"/>
          <w:sz w:val="24"/>
        </w:rPr>
      </w:pPr>
    </w:p>
    <w:p w14:paraId="197F15A5">
      <w:pPr>
        <w:widowControl/>
        <w:adjustRightInd w:val="0"/>
        <w:snapToGrid w:val="0"/>
        <w:spacing w:line="360" w:lineRule="auto"/>
        <w:ind w:firstLine="480" w:firstLineChars="200"/>
        <w:jc w:val="center"/>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续页/尾页</w:t>
      </w:r>
    </w:p>
    <w:p w14:paraId="75AE06D4">
      <w:pPr>
        <w:widowControl/>
        <w:adjustRightInd w:val="0"/>
        <w:snapToGrid w:val="0"/>
        <w:spacing w:line="360" w:lineRule="auto"/>
        <w:ind w:firstLine="480" w:firstLineChars="200"/>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rPr>
        <w:t>讨论记录：</w:t>
      </w: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4E5B1308">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2B596897">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3E8C2E00">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12E8BD65">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2C6274FC">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75711759">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7B695FE5">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2C7BD162">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0B4F3B19">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26982FD9">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67624F4B">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43D9C8C0">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353FAC70">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57D2B7AD">
      <w:pPr>
        <w:widowControl/>
        <w:adjustRightInd w:val="0"/>
        <w:snapToGrid w:val="0"/>
        <w:spacing w:line="360" w:lineRule="auto"/>
        <w:ind w:firstLine="480" w:firstLineChars="200"/>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rPr>
        <w:t>结论意见:</w:t>
      </w: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3380A5C8">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78ECBC37">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623E1EA0">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139DB27F">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237B82D6">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7BF73CFF">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571194E2">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17318AD5">
      <w:pPr>
        <w:widowControl/>
        <w:adjustRightInd w:val="0"/>
        <w:snapToGrid w:val="0"/>
        <w:spacing w:line="360" w:lineRule="auto"/>
        <w:jc w:val="left"/>
        <w:rPr>
          <w:rFonts w:hint="default"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single"/>
          <w:lang w:val="en-US" w:eastAsia="zh-CN"/>
        </w:rPr>
        <w:t xml:space="preserve">  </w:t>
      </w:r>
    </w:p>
    <w:p w14:paraId="11C4CC77">
      <w:pPr>
        <w:widowControl/>
        <w:adjustRightInd w:val="0"/>
        <w:snapToGrid w:val="0"/>
        <w:spacing w:line="360" w:lineRule="auto"/>
        <w:jc w:val="left"/>
        <w:rPr>
          <w:rFonts w:hint="eastAsia" w:ascii="仿宋_GB2312" w:hAnsi="宋体" w:eastAsia="仿宋_GB2312" w:cs="Times New Roman"/>
          <w:color w:val="000000"/>
          <w:sz w:val="24"/>
          <w:u w:val="none"/>
          <w:lang w:val="en-US" w:eastAsia="zh-CN"/>
        </w:rPr>
      </w:pP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u w:val="none"/>
          <w:lang w:val="en-US" w:eastAsia="zh-CN"/>
        </w:rPr>
        <w:t xml:space="preserve"> 。</w:t>
      </w:r>
    </w:p>
    <w:p w14:paraId="6C6D8794">
      <w:pPr>
        <w:widowControl/>
        <w:adjustRightInd w:val="0"/>
        <w:snapToGrid w:val="0"/>
        <w:spacing w:line="360" w:lineRule="auto"/>
        <w:ind w:firstLine="480" w:firstLineChars="200"/>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主持人签名：                               年   月   日</w:t>
      </w:r>
    </w:p>
    <w:p w14:paraId="23F29187">
      <w:pPr>
        <w:widowControl/>
        <w:adjustRightInd w:val="0"/>
        <w:snapToGrid w:val="0"/>
        <w:spacing w:line="360" w:lineRule="auto"/>
        <w:ind w:firstLine="480" w:firstLineChars="200"/>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记录人签名：                               年   月   日</w:t>
      </w:r>
    </w:p>
    <w:p w14:paraId="3CDB8D66">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参加人员签名：                             年   月   日</w:t>
      </w:r>
    </w:p>
    <w:p w14:paraId="38EB451B">
      <w:pPr>
        <w:widowControl/>
        <w:adjustRightInd w:val="0"/>
        <w:snapToGrid w:val="0"/>
        <w:spacing w:line="360" w:lineRule="auto"/>
        <w:jc w:val="center"/>
        <w:rPr>
          <w:rFonts w:ascii="仿宋_GB2312" w:hAnsi="宋体" w:eastAsia="仿宋_GB2312" w:cs="Times New Roman"/>
          <w:color w:val="000000"/>
          <w:sz w:val="24"/>
        </w:rPr>
      </w:pPr>
      <w:r>
        <w:rPr>
          <w:rFonts w:hint="eastAsia" w:ascii="仿宋_GB2312" w:hAnsi="宋体" w:eastAsia="仿宋_GB2312" w:cs="Times New Roman"/>
          <w:color w:val="000000"/>
          <w:sz w:val="24"/>
        </w:rPr>
        <w:t>第  页  共  页</w:t>
      </w:r>
    </w:p>
    <w:p w14:paraId="55A45598">
      <w:pPr>
        <w:rPr>
          <w:rFonts w:ascii="仿宋_GB2312" w:hAnsi="宋体" w:eastAsia="仿宋_GB2312" w:cs="Times New Roman"/>
          <w:sz w:val="30"/>
          <w:szCs w:val="30"/>
        </w:rPr>
      </w:pPr>
    </w:p>
    <w:p w14:paraId="1F346B23">
      <w:pPr>
        <w:widowControl/>
        <w:adjustRightInd w:val="0"/>
        <w:snapToGrid w:val="0"/>
        <w:spacing w:line="360" w:lineRule="auto"/>
        <w:ind w:firstLine="600" w:firstLineChars="200"/>
        <w:jc w:val="center"/>
        <w:rPr>
          <w:rFonts w:ascii="仿宋_GB2312" w:hAnsi="宋体" w:eastAsia="仿宋_GB2312" w:cs="Times New Roman"/>
          <w:sz w:val="30"/>
          <w:szCs w:val="30"/>
        </w:rPr>
      </w:pPr>
      <w:r>
        <w:rPr>
          <w:rFonts w:hint="eastAsia" w:ascii="仿宋_GB2312" w:hAnsi="宋体" w:eastAsia="仿宋_GB2312" w:cs="Times New Roman"/>
          <w:sz w:val="30"/>
          <w:szCs w:val="30"/>
        </w:rPr>
        <w:t>填写说明</w:t>
      </w:r>
    </w:p>
    <w:p w14:paraId="0B08F2D3">
      <w:pPr>
        <w:adjustRightInd w:val="0"/>
        <w:snapToGrid w:val="0"/>
        <w:spacing w:line="360" w:lineRule="auto"/>
        <w:ind w:firstLine="482" w:firstLineChars="200"/>
        <w:rPr>
          <w:rFonts w:ascii="仿宋_GB2312" w:hAnsi="宋体" w:eastAsia="仿宋_GB2312" w:cs="Times New Roman"/>
          <w:b/>
          <w:sz w:val="24"/>
        </w:rPr>
      </w:pPr>
      <w:r>
        <w:rPr>
          <w:rFonts w:hint="eastAsia" w:ascii="仿宋_GB2312" w:hAnsi="宋体" w:eastAsia="仿宋_GB2312" w:cs="Times New Roman"/>
          <w:b/>
          <w:sz w:val="24"/>
        </w:rPr>
        <w:t>一、适用范围</w:t>
      </w:r>
    </w:p>
    <w:p w14:paraId="75307481">
      <w:pPr>
        <w:adjustRightInd w:val="0"/>
        <w:snapToGrid w:val="0"/>
        <w:spacing w:line="360" w:lineRule="auto"/>
        <w:ind w:firstLine="480" w:firstLineChars="200"/>
        <w:rPr>
          <w:rFonts w:ascii="仿宋_GB2312" w:hAnsi="宋体" w:eastAsia="仿宋_GB2312" w:cs="Times New Roman"/>
          <w:color w:val="000000"/>
          <w:sz w:val="24"/>
        </w:rPr>
      </w:pPr>
      <w:r>
        <w:rPr>
          <w:rFonts w:hint="eastAsia" w:ascii="仿宋_GB2312" w:hAnsi="宋体" w:eastAsia="仿宋_GB2312" w:cs="Times New Roman"/>
          <w:color w:val="000000"/>
          <w:sz w:val="24"/>
        </w:rPr>
        <w:t>（一）医疗保障部门内部文书。</w:t>
      </w:r>
    </w:p>
    <w:p w14:paraId="6CBBF71D">
      <w:pPr>
        <w:adjustRightInd w:val="0"/>
        <w:snapToGrid w:val="0"/>
        <w:spacing w:line="360" w:lineRule="auto"/>
        <w:ind w:firstLine="480" w:firstLineChars="200"/>
        <w:rPr>
          <w:rFonts w:ascii="仿宋_GB2312" w:hAnsi="宋体" w:eastAsia="仿宋_GB2312" w:cs="Times New Roman"/>
          <w:sz w:val="24"/>
        </w:rPr>
      </w:pPr>
      <w:r>
        <w:rPr>
          <w:rFonts w:hint="eastAsia" w:ascii="仿宋_GB2312" w:hAnsi="宋体" w:eastAsia="仿宋_GB2312" w:cs="Times New Roman"/>
          <w:color w:val="000000"/>
          <w:sz w:val="24"/>
        </w:rPr>
        <w:t>（二）适用于医疗保障部</w:t>
      </w:r>
      <w:r>
        <w:rPr>
          <w:rFonts w:hint="eastAsia" w:ascii="仿宋_GB2312" w:hAnsi="宋体" w:eastAsia="仿宋_GB2312" w:cs="Times New Roman"/>
          <w:sz w:val="24"/>
        </w:rPr>
        <w:t>门在对情节复杂或重大违法行为拟给予较重的行政处罚之前，行政机关对案件进行集体讨论时，用于记录集体讨论的情况的内部文书。</w:t>
      </w:r>
    </w:p>
    <w:p w14:paraId="5C86F810">
      <w:pPr>
        <w:widowControl/>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二、文书内容</w:t>
      </w:r>
    </w:p>
    <w:p w14:paraId="6888679F">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（一）有案件名称、案号和讨论的时间、地点。 </w:t>
      </w:r>
    </w:p>
    <w:p w14:paraId="19A7E84B">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（二）有主持人、记录人、参加人员的姓名及职务。 </w:t>
      </w:r>
    </w:p>
    <w:p w14:paraId="2DBC2CD1">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（三）有集体讨论的原因，写明集体讨论的案件反映的主要问题。 </w:t>
      </w:r>
    </w:p>
    <w:p w14:paraId="73F72720">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（四）有案件调查人员汇报案件情况及采集的主要证据，如违法行为发生的时间、地点、情节、后果等；案件涉及的法律、法规、规章等；拟处理意见和理由。 </w:t>
      </w:r>
    </w:p>
    <w:p w14:paraId="5D21487C">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（五）有陈述、申辩（听证）的情况。其中，举行听证的案件，应当勾选听证，可由听证主持人汇报听证情况。 </w:t>
      </w:r>
    </w:p>
    <w:p w14:paraId="728A594A">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（六）有参加讨论人员的主要意见和理由。 </w:t>
      </w:r>
    </w:p>
    <w:p w14:paraId="4450F43E">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（七）有讨论的过程记录。</w:t>
      </w:r>
    </w:p>
    <w:p w14:paraId="74EA62D2">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（八）有结论性意见。 </w:t>
      </w:r>
    </w:p>
    <w:p w14:paraId="493F2DD3">
      <w:pPr>
        <w:widowControl/>
        <w:adjustRightInd w:val="0"/>
        <w:snapToGrid w:val="0"/>
        <w:spacing w:line="360" w:lineRule="auto"/>
        <w:ind w:firstLine="480" w:firstLineChars="200"/>
        <w:jc w:val="left"/>
        <w:rPr>
          <w:rFonts w:ascii="仿宋_GB2312" w:hAnsi="宋体" w:eastAsia="仿宋_GB2312" w:cs="Times New Roman"/>
          <w:sz w:val="24"/>
        </w:rPr>
      </w:pPr>
      <w:r>
        <w:rPr>
          <w:rFonts w:hint="eastAsia" w:ascii="仿宋_GB2312" w:hAnsi="宋体" w:eastAsia="仿宋_GB2312" w:cs="Times New Roman"/>
          <w:color w:val="000000"/>
          <w:sz w:val="24"/>
        </w:rPr>
        <w:t>（九）有参加人员签名。</w:t>
      </w:r>
    </w:p>
    <w:p w14:paraId="5C4BF63A">
      <w:pPr>
        <w:widowControl/>
        <w:adjustRightInd w:val="0"/>
        <w:snapToGrid w:val="0"/>
        <w:spacing w:line="360" w:lineRule="auto"/>
        <w:ind w:firstLine="480" w:firstLineChars="200"/>
        <w:jc w:val="left"/>
        <w:rPr>
          <w:rFonts w:ascii="仿宋_GB2312" w:hAnsi="宋体" w:eastAsia="仿宋_GB2312" w:cs="Times New Roman"/>
          <w:sz w:val="24"/>
        </w:rPr>
      </w:pPr>
      <w:r>
        <w:rPr>
          <w:rFonts w:hint="eastAsia" w:ascii="仿宋_GB2312" w:hAnsi="宋体" w:eastAsia="仿宋_GB2312" w:cs="Times New Roman"/>
          <w:sz w:val="24"/>
        </w:rPr>
        <w:t>（十）记录人应当客观、忠实、完整地记录案件讨论的过程，并应明确写明讨论过程中各有关部门的重要意见，以及讨论得出的结论性意见。如果结论性意见与经办人的拟处理意见不同，还应说明理由。在讨论结束后，参加人应当在核对记录内容后签名。</w:t>
      </w:r>
    </w:p>
    <w:p w14:paraId="462A3228">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sz w:val="24"/>
        </w:rPr>
        <w:t>（十一）有主持人、记录人、参加人员的逐页签名，并注明日期。</w:t>
      </w:r>
    </w:p>
    <w:p w14:paraId="3990A072">
      <w:pPr>
        <w:widowControl/>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 xml:space="preserve">三、注意事项 </w:t>
      </w:r>
    </w:p>
    <w:p w14:paraId="73458E41">
      <w:pPr>
        <w:adjustRightInd w:val="0"/>
        <w:snapToGrid w:val="0"/>
        <w:spacing w:line="360" w:lineRule="auto"/>
        <w:ind w:firstLine="480" w:firstLineChars="200"/>
        <w:rPr>
          <w:rFonts w:ascii="仿宋_GB2312" w:hAnsi="宋体" w:eastAsia="仿宋_GB2312" w:cs="Times New Roman"/>
          <w:sz w:val="24"/>
        </w:rPr>
      </w:pPr>
      <w:r>
        <w:rPr>
          <w:rFonts w:hint="eastAsia" w:ascii="仿宋_GB2312" w:hAnsi="宋体" w:eastAsia="仿宋_GB2312" w:cs="Times New Roman"/>
          <w:sz w:val="24"/>
        </w:rPr>
        <w:t>（一）笔录字迹要端正，保证可以正常阅读，笔录不得随意空行，空白处注明“以下空白”或者划有下划线。</w:t>
      </w:r>
    </w:p>
    <w:p w14:paraId="48823C81">
      <w:pPr>
        <w:adjustRightInd w:val="0"/>
        <w:snapToGrid w:val="0"/>
        <w:spacing w:line="360" w:lineRule="auto"/>
        <w:ind w:firstLine="480" w:firstLineChars="200"/>
        <w:rPr>
          <w:rFonts w:ascii="仿宋_GB2312" w:hAnsi="宋体" w:eastAsia="仿宋_GB2312" w:cs="Times New Roman"/>
          <w:sz w:val="24"/>
        </w:rPr>
      </w:pPr>
      <w:r>
        <w:rPr>
          <w:rFonts w:hint="eastAsia" w:ascii="仿宋_GB2312" w:hAnsi="宋体" w:eastAsia="仿宋_GB2312" w:cs="Times New Roman"/>
          <w:sz w:val="24"/>
        </w:rPr>
        <w:t>（二）笔录必须当场制作，不得事后补记、增删。当场有修改的，由记录人在修改处签名或捺指印。</w:t>
      </w:r>
    </w:p>
    <w:p w14:paraId="34A7F9BC">
      <w:pPr>
        <w:adjustRightInd w:val="0"/>
        <w:snapToGrid w:val="0"/>
        <w:spacing w:line="360" w:lineRule="auto"/>
        <w:ind w:firstLine="480" w:firstLineChars="200"/>
        <w:rPr>
          <w:rFonts w:ascii="仿宋_GB2312" w:hAnsi="宋体" w:eastAsia="仿宋_GB2312" w:cs="Times New Roman"/>
          <w:sz w:val="24"/>
        </w:rPr>
      </w:pPr>
      <w:r>
        <w:rPr>
          <w:rFonts w:hint="eastAsia" w:ascii="仿宋_GB2312" w:hAnsi="宋体" w:eastAsia="仿宋_GB2312" w:cs="Times New Roman"/>
          <w:sz w:val="24"/>
        </w:rPr>
        <w:t>（三）《案件集体讨论记录》</w:t>
      </w:r>
      <w:bookmarkStart w:id="241" w:name="_Hlk30490536"/>
      <w:r>
        <w:rPr>
          <w:rFonts w:hint="eastAsia" w:ascii="仿宋_GB2312" w:hAnsi="宋体" w:eastAsia="仿宋_GB2312" w:cs="Times New Roman"/>
          <w:sz w:val="24"/>
        </w:rPr>
        <w:t>不得向当事人公开，行政执法机关内部人员非经必要程序不得查阅该文书。</w:t>
      </w:r>
      <w:bookmarkEnd w:id="241"/>
    </w:p>
    <w:p w14:paraId="4FA3BEB7">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（四）对情节复杂或者重大违法行为给予较重的行政处罚的，行政机关的负责人应当集体讨论决定。</w:t>
      </w:r>
    </w:p>
    <w:p w14:paraId="6D65CDDB">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五）讨论内容应当针对案件事实是否调查清楚，证据是否确凿、充分，定性是否准确，当事人是否具备主体资格，应处理的单位和个人是否遗漏，适用法律法规是否正确，自由裁量是否得当，办案程序是否合法等。</w:t>
      </w:r>
    </w:p>
    <w:p w14:paraId="18626BB5">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（六）讨论记录应当详细记载讨论过程中每个人发言的主要内容。 </w:t>
      </w:r>
    </w:p>
    <w:p w14:paraId="5460B364">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（七）针对讨论的问题应当有结论性意见。 </w:t>
      </w:r>
    </w:p>
    <w:p w14:paraId="3CC8B78E">
      <w:pPr>
        <w:widowControl/>
        <w:jc w:val="left"/>
        <w:rPr>
          <w:rFonts w:ascii="宋体" w:hAnsi="宋体" w:eastAsia="宋体" w:cs="Times New Roman"/>
          <w:color w:val="000000"/>
          <w:sz w:val="24"/>
        </w:rPr>
      </w:pPr>
      <w:r>
        <w:rPr>
          <w:rFonts w:ascii="宋体" w:hAnsi="宋体" w:eastAsia="宋体" w:cs="Times New Roman"/>
          <w:color w:val="000000"/>
          <w:sz w:val="24"/>
        </w:rPr>
        <w:br w:type="page"/>
      </w:r>
    </w:p>
    <w:p w14:paraId="39918533">
      <w:pPr>
        <w:widowControl/>
        <w:autoSpaceDN w:val="0"/>
        <w:snapToGrid w:val="0"/>
        <w:spacing w:line="540" w:lineRule="exact"/>
        <w:jc w:val="center"/>
        <w:rPr>
          <w:rFonts w:ascii="方正小标宋简体" w:eastAsia="方正小标宋简体"/>
          <w:bCs/>
          <w:color w:val="000000" w:themeColor="text1"/>
          <w:kern w:val="0"/>
          <w:sz w:val="36"/>
          <w:szCs w:val="36"/>
          <w14:textFill>
            <w14:solidFill>
              <w14:schemeClr w14:val="tx1"/>
            </w14:solidFill>
          </w14:textFill>
        </w:rPr>
      </w:pPr>
      <w:r>
        <w:rPr>
          <w:rFonts w:hint="eastAsia" w:ascii="方正小标宋简体" w:eastAsia="方正小标宋简体"/>
          <w:sz w:val="36"/>
          <w:szCs w:val="36"/>
          <w:lang w:val="en-US" w:eastAsia="zh-CN"/>
        </w:rPr>
        <w:t>湖南省</w:t>
      </w:r>
      <w:r>
        <w:rPr>
          <w:rFonts w:hint="eastAsia" w:ascii="方正小标宋简体" w:hAnsi="宋体" w:eastAsia="方正小标宋简体"/>
          <w:sz w:val="36"/>
          <w:szCs w:val="36"/>
        </w:rPr>
        <w:t>医疗保障局</w:t>
      </w:r>
    </w:p>
    <w:p w14:paraId="2F71D67F">
      <w:pPr>
        <w:pStyle w:val="5"/>
        <w:keepNext/>
        <w:keepLines/>
        <w:pageBreakBefore w:val="0"/>
        <w:widowControl w:val="0"/>
        <w:kinsoku/>
        <w:wordWrap/>
        <w:overflowPunct/>
        <w:topLinePunct w:val="0"/>
        <w:autoSpaceDE/>
        <w:autoSpaceDN/>
        <w:bidi w:val="0"/>
        <w:adjustRightInd/>
        <w:snapToGrid/>
        <w:spacing w:before="0" w:after="160" w:line="416" w:lineRule="auto"/>
        <w:jc w:val="center"/>
        <w:textAlignment w:val="auto"/>
        <w:outlineLvl w:val="2"/>
        <w:rPr>
          <w:rFonts w:ascii="方正小标宋简体" w:hAnsi="宋体" w:eastAsia="方正小标宋简体"/>
          <w:b w:val="0"/>
          <w:bCs w:val="0"/>
          <w:sz w:val="36"/>
          <w:szCs w:val="36"/>
        </w:rPr>
      </w:pPr>
      <w:bookmarkStart w:id="242" w:name="_Toc29478952"/>
      <w:bookmarkStart w:id="243" w:name="_Toc31185375"/>
      <w:bookmarkStart w:id="244" w:name="_Toc29242876"/>
      <w:bookmarkStart w:id="245" w:name="_Toc17302"/>
      <w:r>
        <w:rPr>
          <w:rFonts w:hint="eastAsia" w:ascii="方正小标宋简体" w:hAnsi="宋体" w:eastAsia="方正小标宋简体"/>
          <w:b w:val="0"/>
          <w:bCs w:val="0"/>
          <w:sz w:val="36"/>
          <w:szCs w:val="36"/>
        </w:rPr>
        <w:t>行政处罚事先告知书</w:t>
      </w:r>
      <w:bookmarkEnd w:id="242"/>
      <w:bookmarkEnd w:id="243"/>
      <w:bookmarkEnd w:id="244"/>
      <w:bookmarkEnd w:id="245"/>
    </w:p>
    <w:p w14:paraId="447D979D">
      <w:pPr>
        <w:widowControl/>
        <w:adjustRightInd w:val="0"/>
        <w:snapToGrid w:val="0"/>
        <w:spacing w:line="360" w:lineRule="auto"/>
        <w:jc w:val="right"/>
        <w:rPr>
          <w:rFonts w:ascii="仿宋_GB2312" w:hAnsi="宋体" w:eastAsia="仿宋_GB2312"/>
          <w:sz w:val="28"/>
          <w:szCs w:val="28"/>
        </w:rPr>
      </w:pPr>
      <w:r>
        <w:rPr>
          <w:rFonts w:hint="eastAsia" w:ascii="仿宋_GB2312" w:hAnsi="宋体" w:eastAsia="仿宋_GB2312"/>
          <w:color w:val="000000" w:themeColor="text1"/>
          <w:kern w:val="0"/>
          <w:sz w:val="28"/>
          <w:szCs w:val="28"/>
          <w:u w:val="single"/>
          <w14:textFill>
            <w14:solidFill>
              <w14:schemeClr w14:val="tx1"/>
            </w14:solidFill>
          </w14:textFill>
        </w:rPr>
        <w:t xml:space="preserve">      </w:t>
      </w:r>
      <w:r>
        <w:rPr>
          <w:rFonts w:hint="eastAsia" w:ascii="仿宋_GB2312" w:hAnsi="宋体" w:eastAsia="仿宋_GB2312"/>
          <w:sz w:val="28"/>
          <w:szCs w:val="28"/>
        </w:rPr>
        <w:t>医保罚告字</w:t>
      </w:r>
      <w:r>
        <w:rPr>
          <w:rFonts w:hint="eastAsia" w:ascii="仿宋_GB2312" w:hAnsi="仿宋_GB2312" w:eastAsia="仿宋_GB2312" w:cs="仿宋_GB2312"/>
          <w:sz w:val="28"/>
          <w:szCs w:val="28"/>
        </w:rPr>
        <w:t>〔20××〕</w:t>
      </w:r>
      <w:r>
        <w:rPr>
          <w:rFonts w:hint="eastAsia" w:ascii="仿宋_GB2312" w:hAnsi="宋体" w:eastAsia="仿宋_GB2312"/>
          <w:sz w:val="28"/>
          <w:szCs w:val="28"/>
        </w:rPr>
        <w:t xml:space="preserve">第 </w:t>
      </w:r>
      <w:r>
        <w:rPr>
          <w:rFonts w:ascii="仿宋_GB2312" w:hAnsi="宋体" w:eastAsia="仿宋_GB2312"/>
          <w:sz w:val="28"/>
          <w:szCs w:val="28"/>
        </w:rPr>
        <w:t xml:space="preserve"> </w:t>
      </w:r>
      <w:r>
        <w:rPr>
          <w:rFonts w:hint="eastAsia" w:ascii="仿宋_GB2312" w:hAnsi="宋体" w:eastAsia="仿宋_GB2312"/>
          <w:sz w:val="28"/>
          <w:szCs w:val="28"/>
        </w:rPr>
        <w:t>号</w:t>
      </w:r>
    </w:p>
    <w:p w14:paraId="11DE2855">
      <w:pPr>
        <w:widowControl/>
        <w:topLinePunct/>
        <w:autoSpaceDN w:val="0"/>
        <w:adjustRightInd w:val="0"/>
        <w:snapToGrid w:val="0"/>
        <w:spacing w:line="360" w:lineRule="auto"/>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u w:val="single"/>
          <w14:textFill>
            <w14:solidFill>
              <w14:schemeClr w14:val="tx1"/>
            </w14:solidFill>
          </w14:textFill>
        </w:rPr>
        <w:t xml:space="preserve">（当事人姓名或者名称）             </w:t>
      </w:r>
      <w:r>
        <w:rPr>
          <w:rFonts w:hint="eastAsia" w:ascii="仿宋_GB2312" w:hAnsi="宋体" w:eastAsia="仿宋_GB2312"/>
          <w:color w:val="000000" w:themeColor="text1"/>
          <w:kern w:val="0"/>
          <w:sz w:val="24"/>
          <w14:textFill>
            <w14:solidFill>
              <w14:schemeClr w14:val="tx1"/>
            </w14:solidFill>
          </w14:textFill>
        </w:rPr>
        <w:t>：</w:t>
      </w:r>
    </w:p>
    <w:p w14:paraId="18BE4460">
      <w:pPr>
        <w:widowControl/>
        <w:topLinePunct/>
        <w:autoSpaceDN w:val="0"/>
        <w:adjustRightInd w:val="0"/>
        <w:snapToGrid w:val="0"/>
        <w:spacing w:line="360" w:lineRule="auto"/>
        <w:ind w:firstLine="480" w:firstLineChars="200"/>
        <w:rPr>
          <w:rFonts w:ascii="仿宋_GB2312" w:hAnsi="宋体" w:eastAsia="仿宋_GB2312"/>
          <w:color w:val="000000" w:themeColor="text1"/>
          <w:kern w:val="0"/>
          <w:sz w:val="24"/>
          <w:u w:val="single"/>
          <w14:textFill>
            <w14:solidFill>
              <w14:schemeClr w14:val="tx1"/>
            </w14:solidFill>
          </w14:textFill>
        </w:rPr>
      </w:pPr>
      <w:r>
        <w:rPr>
          <w:rFonts w:hint="eastAsia" w:ascii="仿宋_GB2312" w:hAnsi="宋体" w:eastAsia="仿宋_GB2312"/>
          <w:color w:val="000000" w:themeColor="text1"/>
          <w:kern w:val="0"/>
          <w:sz w:val="24"/>
          <w:u w:val="single"/>
          <w14:textFill>
            <w14:solidFill>
              <w14:schemeClr w14:val="tx1"/>
            </w14:solidFill>
          </w14:textFill>
        </w:rPr>
        <w:t xml:space="preserve"> </w:t>
      </w:r>
      <w:bookmarkStart w:id="246" w:name="_Hlk44274818"/>
      <w:r>
        <w:rPr>
          <w:rFonts w:hint="eastAsia" w:ascii="仿宋_GB2312" w:hAnsi="宋体" w:eastAsia="仿宋_GB2312"/>
          <w:color w:val="000000" w:themeColor="text1"/>
          <w:kern w:val="0"/>
          <w:sz w:val="24"/>
          <w:u w:val="single"/>
          <w14:textFill>
            <w14:solidFill>
              <w14:schemeClr w14:val="tx1"/>
            </w14:solidFill>
          </w14:textFill>
        </w:rPr>
        <w:t xml:space="preserve">      </w:t>
      </w:r>
      <w:bookmarkEnd w:id="246"/>
      <w:r>
        <w:rPr>
          <w:rFonts w:hint="eastAsia" w:ascii="仿宋_GB2312" w:hAnsi="宋体" w:eastAsia="仿宋_GB2312"/>
          <w:color w:val="000000" w:themeColor="text1"/>
          <w:kern w:val="0"/>
          <w:sz w:val="24"/>
          <w14:textFill>
            <w14:solidFill>
              <w14:schemeClr w14:val="tx1"/>
            </w14:solidFill>
          </w14:textFill>
        </w:rPr>
        <w:t>年</w:t>
      </w: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月</w:t>
      </w: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日，本机关对你（单位）涉嫌</w:t>
      </w: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的行为予以立案调查。现查明，你（单位）</w:t>
      </w:r>
      <w:r>
        <w:rPr>
          <w:rFonts w:hint="eastAsia" w:ascii="仿宋_GB2312" w:hAnsi="宋体" w:eastAsia="仿宋_GB2312"/>
          <w:color w:val="000000" w:themeColor="text1"/>
          <w:kern w:val="0"/>
          <w:sz w:val="24"/>
          <w:u w:val="single"/>
          <w14:textFill>
            <w14:solidFill>
              <w14:schemeClr w14:val="tx1"/>
            </w14:solidFill>
          </w14:textFill>
        </w:rPr>
        <w:t xml:space="preserve">（简述违法事实，载明违法行为发生的时间、地点、情节、构成要件、危害后果等内容）                          </w:t>
      </w:r>
    </w:p>
    <w:p w14:paraId="3879259A">
      <w:pPr>
        <w:widowControl/>
        <w:topLinePunct/>
        <w:autoSpaceDN w:val="0"/>
        <w:adjustRightInd w:val="0"/>
        <w:snapToGrid w:val="0"/>
        <w:spacing w:line="360" w:lineRule="auto"/>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w:t>
      </w:r>
    </w:p>
    <w:p w14:paraId="7795242E">
      <w:pPr>
        <w:widowControl/>
        <w:topLinePunct/>
        <w:autoSpaceDN w:val="0"/>
        <w:adjustRightInd w:val="0"/>
        <w:snapToGrid w:val="0"/>
        <w:spacing w:line="360" w:lineRule="auto"/>
        <w:ind w:firstLine="480" w:firstLineChars="200"/>
        <w:rPr>
          <w:rFonts w:ascii="仿宋_GB2312" w:hAnsi="宋体" w:eastAsia="仿宋_GB2312"/>
          <w:color w:val="000000" w:themeColor="text1"/>
          <w:kern w:val="0"/>
          <w:sz w:val="24"/>
          <w:u w:val="single"/>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本机关认为，你（单位）的上述行为违反了</w:t>
      </w:r>
      <w:r>
        <w:rPr>
          <w:rFonts w:hint="eastAsia" w:ascii="仿宋_GB2312" w:hAnsi="宋体" w:eastAsia="仿宋_GB2312"/>
          <w:color w:val="000000" w:themeColor="text1"/>
          <w:kern w:val="0"/>
          <w:sz w:val="24"/>
          <w:u w:val="single"/>
          <w14:textFill>
            <w14:solidFill>
              <w14:schemeClr w14:val="tx1"/>
            </w14:solidFill>
          </w14:textFill>
        </w:rPr>
        <w:t xml:space="preserve">  （相关法律、法规、规章名称及条款序号）    </w:t>
      </w:r>
      <w:r>
        <w:rPr>
          <w:rFonts w:hint="eastAsia" w:ascii="仿宋_GB2312" w:hAnsi="宋体" w:eastAsia="仿宋_GB2312"/>
          <w:color w:val="000000" w:themeColor="text1"/>
          <w:kern w:val="0"/>
          <w:sz w:val="24"/>
          <w14:textFill>
            <w14:solidFill>
              <w14:schemeClr w14:val="tx1"/>
            </w14:solidFill>
          </w14:textFill>
        </w:rPr>
        <w:t>的规定，具体有</w:t>
      </w:r>
      <w:r>
        <w:rPr>
          <w:rFonts w:hint="eastAsia" w:ascii="仿宋_GB2312" w:hAnsi="宋体" w:eastAsia="仿宋_GB2312"/>
          <w:color w:val="000000" w:themeColor="text1"/>
          <w:kern w:val="0"/>
          <w:sz w:val="24"/>
          <w:u w:val="single"/>
          <w14:textFill>
            <w14:solidFill>
              <w14:schemeClr w14:val="tx1"/>
            </w14:solidFill>
          </w14:textFill>
        </w:rPr>
        <w:t xml:space="preserve">（列举证据形式，阐述证据所要证明的内容） </w:t>
      </w:r>
    </w:p>
    <w:p w14:paraId="534014F3">
      <w:pPr>
        <w:widowControl/>
        <w:topLinePunct/>
        <w:autoSpaceDN w:val="0"/>
        <w:adjustRightInd w:val="0"/>
        <w:snapToGrid w:val="0"/>
        <w:spacing w:line="360" w:lineRule="auto"/>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等证据为凭。</w:t>
      </w:r>
    </w:p>
    <w:p w14:paraId="498706B2">
      <w:pPr>
        <w:widowControl/>
        <w:topLinePunct/>
        <w:autoSpaceDN w:val="0"/>
        <w:adjustRightInd w:val="0"/>
        <w:snapToGrid w:val="0"/>
        <w:spacing w:line="360" w:lineRule="auto"/>
        <w:ind w:firstLine="480" w:firstLineChars="200"/>
        <w:rPr>
          <w:rFonts w:ascii="仿宋_GB2312" w:hAnsi="宋体" w:eastAsia="仿宋_GB2312"/>
          <w:color w:val="000000" w:themeColor="text1"/>
          <w:kern w:val="0"/>
          <w:sz w:val="24"/>
          <w:u w:val="single"/>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鉴于</w:t>
      </w:r>
      <w:r>
        <w:rPr>
          <w:rFonts w:hint="eastAsia" w:ascii="仿宋_GB2312" w:hAnsi="宋体" w:eastAsia="仿宋_GB2312"/>
          <w:color w:val="000000" w:themeColor="text1"/>
          <w:kern w:val="0"/>
          <w:sz w:val="24"/>
          <w:u w:val="single"/>
          <w14:textFill>
            <w14:solidFill>
              <w14:schemeClr w14:val="tx1"/>
            </w14:solidFill>
          </w14:textFill>
        </w:rPr>
        <w:t xml:space="preserve">       （裁量理由）                                           </w:t>
      </w:r>
      <w:r>
        <w:rPr>
          <w:rFonts w:hint="eastAsia" w:ascii="仿宋_GB2312" w:hAnsi="宋体" w:eastAsia="仿宋_GB2312"/>
          <w:color w:val="000000" w:themeColor="text1"/>
          <w:kern w:val="0"/>
          <w:sz w:val="24"/>
          <w14:textFill>
            <w14:solidFill>
              <w14:schemeClr w14:val="tx1"/>
            </w14:solidFill>
          </w14:textFill>
        </w:rPr>
        <w:t>，现根据</w:t>
      </w:r>
      <w:r>
        <w:rPr>
          <w:rFonts w:hint="eastAsia" w:ascii="仿宋_GB2312" w:hAnsi="宋体" w:eastAsia="仿宋_GB2312"/>
          <w:color w:val="000000" w:themeColor="text1"/>
          <w:kern w:val="0"/>
          <w:sz w:val="24"/>
          <w:u w:val="single"/>
          <w14:textFill>
            <w14:solidFill>
              <w14:schemeClr w14:val="tx1"/>
            </w14:solidFill>
          </w14:textFill>
        </w:rPr>
        <w:t xml:space="preserve">   （相关法律、法规、规章名称及条款序号） </w:t>
      </w:r>
      <w:r>
        <w:rPr>
          <w:rFonts w:hint="eastAsia" w:ascii="仿宋_GB2312" w:hAnsi="宋体" w:eastAsia="仿宋_GB2312"/>
          <w:color w:val="000000" w:themeColor="text1"/>
          <w:kern w:val="0"/>
          <w:sz w:val="24"/>
          <w14:textFill>
            <w14:solidFill>
              <w14:schemeClr w14:val="tx1"/>
            </w14:solidFill>
          </w14:textFill>
        </w:rPr>
        <w:t>的规定，本机关责令你（单位）改正上述违法行为，并拟对你（单位）做出如下行政处罚：</w:t>
      </w:r>
      <w:r>
        <w:rPr>
          <w:rFonts w:hint="eastAsia" w:ascii="仿宋_GB2312" w:hAnsi="宋体" w:eastAsia="仿宋_GB2312"/>
          <w:color w:val="000000" w:themeColor="text1"/>
          <w:kern w:val="0"/>
          <w:sz w:val="24"/>
          <w:u w:val="single"/>
          <w14:textFill>
            <w14:solidFill>
              <w14:schemeClr w14:val="tx1"/>
            </w14:solidFill>
          </w14:textFill>
        </w:rPr>
        <w:t xml:space="preserve">                                                             </w:t>
      </w:r>
    </w:p>
    <w:p w14:paraId="275FDD21">
      <w:pPr>
        <w:widowControl/>
        <w:topLinePunct/>
        <w:autoSpaceDN w:val="0"/>
        <w:adjustRightInd w:val="0"/>
        <w:snapToGrid w:val="0"/>
        <w:spacing w:line="360" w:lineRule="auto"/>
        <w:rPr>
          <w:rFonts w:ascii="仿宋_GB2312" w:hAnsi="宋体" w:eastAsia="仿宋_GB2312"/>
          <w:color w:val="000000" w:themeColor="text1"/>
          <w:kern w:val="0"/>
          <w:sz w:val="24"/>
          <w:u w:val="single"/>
          <w14:textFill>
            <w14:solidFill>
              <w14:schemeClr w14:val="tx1"/>
            </w14:solidFill>
          </w14:textFill>
        </w:rPr>
      </w:pPr>
      <w:r>
        <w:rPr>
          <w:rFonts w:hint="eastAsia" w:ascii="仿宋_GB2312" w:hAnsi="宋体" w:eastAsia="仿宋_GB2312"/>
          <w:color w:val="000000" w:themeColor="text1"/>
          <w:kern w:val="0"/>
          <w:sz w:val="24"/>
          <w:u w:val="single"/>
          <w14:textFill>
            <w14:solidFill>
              <w14:schemeClr w14:val="tx1"/>
            </w14:solidFill>
          </w14:textFill>
        </w:rPr>
        <w:t xml:space="preserve">                                                                     </w:t>
      </w:r>
    </w:p>
    <w:p w14:paraId="316FD44D">
      <w:pPr>
        <w:widowControl/>
        <w:topLinePunct/>
        <w:autoSpaceDN w:val="0"/>
        <w:adjustRightInd w:val="0"/>
        <w:snapToGrid w:val="0"/>
        <w:spacing w:line="360" w:lineRule="auto"/>
        <w:ind w:firstLine="480" w:firstLineChars="200"/>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根据《</w:t>
      </w:r>
      <w:r>
        <w:rPr>
          <w:rFonts w:hint="eastAsia" w:ascii="仿宋_GB2312" w:hAnsi="宋体" w:eastAsia="仿宋_GB2312"/>
          <w:color w:val="000000" w:themeColor="text1"/>
          <w:kern w:val="0"/>
          <w:sz w:val="24"/>
          <w:lang w:val="en-US" w:eastAsia="zh-CN"/>
          <w14:textFill>
            <w14:solidFill>
              <w14:schemeClr w14:val="tx1"/>
            </w14:solidFill>
          </w14:textFill>
        </w:rPr>
        <w:t>中华人民共和国</w:t>
      </w:r>
      <w:r>
        <w:rPr>
          <w:rFonts w:hint="eastAsia" w:ascii="仿宋_GB2312" w:hAnsi="宋体" w:eastAsia="仿宋_GB2312"/>
          <w:color w:val="000000" w:themeColor="text1"/>
          <w:kern w:val="0"/>
          <w:sz w:val="24"/>
          <w14:textFill>
            <w14:solidFill>
              <w14:schemeClr w14:val="tx1"/>
            </w14:solidFill>
          </w14:textFill>
        </w:rPr>
        <w:t>行政处罚法》第</w:t>
      </w:r>
      <w:r>
        <w:rPr>
          <w:rFonts w:hint="eastAsia" w:ascii="仿宋_GB2312" w:hAnsi="宋体" w:eastAsia="仿宋_GB2312"/>
          <w:color w:val="000000" w:themeColor="text1"/>
          <w:kern w:val="0"/>
          <w:sz w:val="24"/>
          <w:lang w:val="en-US" w:eastAsia="zh-CN"/>
          <w14:textFill>
            <w14:solidFill>
              <w14:schemeClr w14:val="tx1"/>
            </w14:solidFill>
          </w14:textFill>
        </w:rPr>
        <w:t>四十五</w:t>
      </w:r>
      <w:r>
        <w:rPr>
          <w:rFonts w:hint="eastAsia" w:ascii="仿宋_GB2312" w:hAnsi="宋体" w:eastAsia="仿宋_GB2312"/>
          <w:color w:val="000000" w:themeColor="text1"/>
          <w:kern w:val="0"/>
          <w:sz w:val="24"/>
          <w14:textFill>
            <w14:solidFill>
              <w14:schemeClr w14:val="tx1"/>
            </w14:solidFill>
          </w14:textFill>
        </w:rPr>
        <w:t>条的规定，你（单位）有权进行陈述和申辩，未提出陈述申辩意见的，视为放弃此权利。</w:t>
      </w:r>
    </w:p>
    <w:p w14:paraId="535AC99F">
      <w:pPr>
        <w:widowControl/>
        <w:topLinePunct/>
        <w:autoSpaceDN w:val="0"/>
        <w:adjustRightInd w:val="0"/>
        <w:snapToGrid w:val="0"/>
        <w:spacing w:line="360" w:lineRule="auto"/>
        <w:ind w:firstLine="480" w:firstLineChars="200"/>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□根据《中华人民共和国行政处罚法》第</w:t>
      </w:r>
      <w:r>
        <w:rPr>
          <w:rFonts w:hint="eastAsia" w:ascii="仿宋_GB2312" w:hAnsi="宋体" w:eastAsia="仿宋_GB2312"/>
          <w:color w:val="000000" w:themeColor="text1"/>
          <w:kern w:val="0"/>
          <w:sz w:val="24"/>
          <w:lang w:val="en-US" w:eastAsia="zh-CN"/>
          <w14:textFill>
            <w14:solidFill>
              <w14:schemeClr w14:val="tx1"/>
            </w14:solidFill>
          </w14:textFill>
        </w:rPr>
        <w:t>六十三</w:t>
      </w:r>
      <w:r>
        <w:rPr>
          <w:rFonts w:hint="eastAsia" w:ascii="仿宋_GB2312" w:hAnsi="宋体" w:eastAsia="仿宋_GB2312"/>
          <w:color w:val="000000" w:themeColor="text1"/>
          <w:kern w:val="0"/>
          <w:sz w:val="24"/>
          <w14:textFill>
            <w14:solidFill>
              <w14:schemeClr w14:val="tx1"/>
            </w14:solidFill>
          </w14:textFill>
        </w:rPr>
        <w:t>条</w:t>
      </w:r>
      <w:r>
        <w:rPr>
          <w:rFonts w:hint="eastAsia" w:ascii="仿宋_GB2312" w:hAnsi="宋体" w:eastAsia="仿宋_GB2312"/>
          <w:color w:val="000000" w:themeColor="text1"/>
          <w:kern w:val="0"/>
          <w:sz w:val="24"/>
          <w:lang w:eastAsia="zh-CN"/>
          <w14:textFill>
            <w14:solidFill>
              <w14:schemeClr w14:val="tx1"/>
            </w14:solidFill>
          </w14:textFill>
        </w:rPr>
        <w:t>、</w:t>
      </w:r>
      <w:r>
        <w:rPr>
          <w:rFonts w:hint="eastAsia" w:ascii="仿宋_GB2312" w:hAnsi="宋体" w:eastAsia="仿宋_GB2312"/>
          <w:color w:val="000000" w:themeColor="text1"/>
          <w:kern w:val="0"/>
          <w:sz w:val="24"/>
          <w:lang w:val="en-US" w:eastAsia="zh-CN"/>
          <w14:textFill>
            <w14:solidFill>
              <w14:schemeClr w14:val="tx1"/>
            </w14:solidFill>
          </w14:textFill>
        </w:rPr>
        <w:t>六十四条</w:t>
      </w:r>
      <w:r>
        <w:rPr>
          <w:rFonts w:hint="eastAsia" w:ascii="仿宋_GB2312" w:hAnsi="宋体" w:eastAsia="仿宋_GB2312"/>
          <w:color w:val="000000" w:themeColor="text1"/>
          <w:kern w:val="0"/>
          <w:sz w:val="24"/>
          <w14:textFill>
            <w14:solidFill>
              <w14:schemeClr w14:val="tx1"/>
            </w14:solidFill>
          </w14:textFill>
        </w:rPr>
        <w:t>的规定，对上述拟作出的</w:t>
      </w: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，你（单位）有要求举行听证的权利。你（单位）如果要求听证，可以在收到本告知书之日起</w:t>
      </w:r>
      <w:r>
        <w:rPr>
          <w:rFonts w:hint="eastAsia" w:ascii="仿宋_GB2312" w:hAnsi="宋体" w:eastAsia="仿宋_GB2312"/>
          <w:color w:val="000000" w:themeColor="text1"/>
          <w:kern w:val="0"/>
          <w:sz w:val="24"/>
          <w:lang w:val="en-US" w:eastAsia="zh-CN"/>
          <w14:textFill>
            <w14:solidFill>
              <w14:schemeClr w14:val="tx1"/>
            </w14:solidFill>
          </w14:textFill>
        </w:rPr>
        <w:t>5个工作</w:t>
      </w:r>
      <w:r>
        <w:rPr>
          <w:rFonts w:hint="eastAsia" w:ascii="仿宋_GB2312" w:hAnsi="宋体" w:eastAsia="仿宋_GB2312"/>
          <w:color w:val="000000" w:themeColor="text1"/>
          <w:kern w:val="0"/>
          <w:sz w:val="24"/>
          <w14:textFill>
            <w14:solidFill>
              <w14:schemeClr w14:val="tx1"/>
            </w14:solidFill>
          </w14:textFill>
        </w:rPr>
        <w:t>日内向本机关提出举行听证的要求。逾期未提出听证申请的，视为放弃听证权利，本机关将依法作出行政处罚决定。</w:t>
      </w:r>
    </w:p>
    <w:p w14:paraId="090643F7">
      <w:pPr>
        <w:widowControl/>
        <w:topLinePunct/>
        <w:autoSpaceDN w:val="0"/>
        <w:adjustRightInd w:val="0"/>
        <w:snapToGrid w:val="0"/>
        <w:spacing w:line="360" w:lineRule="auto"/>
        <w:ind w:firstLine="480" w:firstLineChars="200"/>
        <w:rPr>
          <w:rFonts w:ascii="仿宋_GB2312" w:hAnsi="宋体" w:eastAsia="仿宋_GB2312"/>
          <w:color w:val="000000" w:themeColor="text1"/>
          <w:kern w:val="0"/>
          <w:sz w:val="24"/>
          <w:u w:val="single"/>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联系人：</w:t>
      </w: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联系电话：</w:t>
      </w:r>
      <w:r>
        <w:rPr>
          <w:rFonts w:hint="eastAsia" w:ascii="仿宋_GB2312" w:hAnsi="宋体" w:eastAsia="仿宋_GB2312"/>
          <w:color w:val="000000" w:themeColor="text1"/>
          <w:kern w:val="0"/>
          <w:sz w:val="24"/>
          <w:u w:val="single"/>
          <w14:textFill>
            <w14:solidFill>
              <w14:schemeClr w14:val="tx1"/>
            </w14:solidFill>
          </w14:textFill>
        </w:rPr>
        <w:t xml:space="preserve">                    </w:t>
      </w:r>
    </w:p>
    <w:p w14:paraId="126C7F99">
      <w:pPr>
        <w:widowControl/>
        <w:topLinePunct/>
        <w:autoSpaceDN w:val="0"/>
        <w:adjustRightInd w:val="0"/>
        <w:snapToGrid w:val="0"/>
        <w:spacing w:line="360" w:lineRule="auto"/>
        <w:ind w:firstLine="480" w:firstLineChars="200"/>
        <w:rPr>
          <w:rFonts w:ascii="仿宋_GB2312" w:hAnsi="宋体" w:eastAsia="仿宋_GB2312"/>
          <w:color w:val="000000" w:themeColor="text1"/>
          <w:kern w:val="0"/>
          <w:sz w:val="24"/>
          <w:u w:val="single"/>
          <w14:textFill>
            <w14:solidFill>
              <w14:schemeClr w14:val="tx1"/>
            </w14:solidFill>
          </w14:textFill>
        </w:rPr>
      </w:pPr>
    </w:p>
    <w:p w14:paraId="27B600EA">
      <w:pPr>
        <w:widowControl/>
        <w:topLinePunct/>
        <w:autoSpaceDN w:val="0"/>
        <w:adjustRightInd w:val="0"/>
        <w:snapToGrid w:val="0"/>
        <w:spacing w:line="360" w:lineRule="auto"/>
        <w:ind w:right="630" w:rightChars="300" w:firstLine="480" w:firstLineChars="200"/>
        <w:jc w:val="right"/>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sz w:val="24"/>
          <w:lang w:val="en-US" w:eastAsia="zh-CN"/>
        </w:rPr>
        <w:t>湖南省</w:t>
      </w:r>
      <w:r>
        <w:rPr>
          <w:rFonts w:hint="eastAsia" w:ascii="仿宋_GB2312" w:hAnsi="宋体" w:eastAsia="仿宋_GB2312"/>
          <w:color w:val="000000" w:themeColor="text1"/>
          <w:kern w:val="0"/>
          <w:sz w:val="24"/>
          <w14:textFill>
            <w14:solidFill>
              <w14:schemeClr w14:val="tx1"/>
            </w14:solidFill>
          </w14:textFill>
        </w:rPr>
        <w:t>医疗保障局</w:t>
      </w:r>
    </w:p>
    <w:p w14:paraId="70C4C111">
      <w:pPr>
        <w:widowControl/>
        <w:topLinePunct/>
        <w:autoSpaceDN w:val="0"/>
        <w:adjustRightInd w:val="0"/>
        <w:snapToGrid w:val="0"/>
        <w:spacing w:line="360" w:lineRule="auto"/>
        <w:ind w:right="630" w:rightChars="300" w:firstLine="480" w:firstLineChars="200"/>
        <w:jc w:val="right"/>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（公章）</w:t>
      </w:r>
    </w:p>
    <w:p w14:paraId="52ABE962">
      <w:pPr>
        <w:adjustRightInd w:val="0"/>
        <w:snapToGrid w:val="0"/>
        <w:spacing w:line="360" w:lineRule="auto"/>
        <w:ind w:right="720" w:firstLine="480" w:firstLineChars="200"/>
        <w:jc w:val="right"/>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年    月    日</w:t>
      </w:r>
    </w:p>
    <w:p w14:paraId="562C7DB0">
      <w:pPr>
        <w:spacing w:line="360" w:lineRule="auto"/>
        <w:rPr>
          <w:rFonts w:eastAsia="仿宋_GB2312"/>
          <w:color w:val="000000" w:themeColor="text1"/>
          <w:kern w:val="0"/>
          <w:sz w:val="28"/>
          <w:szCs w:val="28"/>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（本文书一式三份，一份归档，一份送达当事人，一份由本机关留存。）</w:t>
      </w:r>
      <w:r>
        <w:rPr>
          <w:rFonts w:eastAsia="仿宋_GB2312"/>
          <w:color w:val="000000" w:themeColor="text1"/>
          <w:kern w:val="0"/>
          <w:sz w:val="28"/>
          <w:szCs w:val="28"/>
          <w14:textFill>
            <w14:solidFill>
              <w14:schemeClr w14:val="tx1"/>
            </w14:solidFill>
          </w14:textFill>
        </w:rPr>
        <w:br w:type="page"/>
      </w:r>
    </w:p>
    <w:p w14:paraId="5143481F">
      <w:pPr>
        <w:spacing w:line="360" w:lineRule="auto"/>
        <w:jc w:val="center"/>
        <w:rPr>
          <w:rFonts w:ascii="仿宋_GB2312" w:hAnsi="宋体" w:eastAsia="仿宋_GB2312" w:cs="Times New Roman"/>
          <w:color w:val="000000"/>
          <w:sz w:val="30"/>
          <w:szCs w:val="30"/>
        </w:rPr>
      </w:pPr>
      <w:r>
        <w:rPr>
          <w:rFonts w:hint="eastAsia" w:ascii="仿宋_GB2312" w:hAnsi="宋体" w:eastAsia="仿宋_GB2312" w:cs="Times New Roman"/>
          <w:color w:val="000000"/>
          <w:sz w:val="30"/>
          <w:szCs w:val="30"/>
        </w:rPr>
        <w:t>填写说明</w:t>
      </w:r>
    </w:p>
    <w:p w14:paraId="22439EBB">
      <w:pPr>
        <w:adjustRightInd w:val="0"/>
        <w:snapToGrid w:val="0"/>
        <w:spacing w:line="360" w:lineRule="auto"/>
        <w:ind w:firstLine="482" w:firstLineChars="200"/>
        <w:rPr>
          <w:rFonts w:ascii="仿宋_GB2312" w:hAnsi="宋体" w:eastAsia="仿宋_GB2312" w:cs="Times New Roman"/>
          <w:b/>
          <w:color w:val="000000"/>
          <w:sz w:val="24"/>
        </w:rPr>
      </w:pPr>
    </w:p>
    <w:p w14:paraId="65FED066">
      <w:pPr>
        <w:adjustRightInd w:val="0"/>
        <w:snapToGrid w:val="0"/>
        <w:spacing w:line="360" w:lineRule="auto"/>
        <w:ind w:firstLine="482" w:firstLineChars="200"/>
        <w:rPr>
          <w:rFonts w:ascii="仿宋_GB2312" w:eastAsia="仿宋_GB2312"/>
          <w:b/>
          <w:bCs/>
          <w:sz w:val="28"/>
          <w:szCs w:val="36"/>
        </w:rPr>
      </w:pPr>
      <w:r>
        <w:rPr>
          <w:rFonts w:hint="eastAsia" w:ascii="仿宋_GB2312" w:hAnsi="宋体" w:eastAsia="仿宋_GB2312" w:cs="Times New Roman"/>
          <w:b/>
          <w:color w:val="000000"/>
          <w:sz w:val="24"/>
        </w:rPr>
        <w:t>一、适用范围</w:t>
      </w:r>
    </w:p>
    <w:p w14:paraId="1FD71F3D">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（一）医疗保障部门外部文书，送达当事人。 </w:t>
      </w:r>
    </w:p>
    <w:p w14:paraId="16C68888">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（二）本样式文书适用于在作出行政处罚决定之前，告知当事人作出行政处罚决定的事实、理由、依据以及处罚内容和当事人所享有的陈述权、申辩权、要求听证的权利的书面文书。</w:t>
      </w:r>
    </w:p>
    <w:p w14:paraId="1223DE24">
      <w:pPr>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二、文书内容</w:t>
      </w:r>
    </w:p>
    <w:p w14:paraId="44CD67D8">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（一）有医疗保障部门名称、文书名称和文号。 </w:t>
      </w:r>
    </w:p>
    <w:p w14:paraId="534EE1DF">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（二）有当事人单位名称或者个人姓名（与营业执照、居民身份证一致）。</w:t>
      </w:r>
    </w:p>
    <w:p w14:paraId="513D9441">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（三）有调查机构名称、调查时间。 </w:t>
      </w:r>
    </w:p>
    <w:p w14:paraId="3F7E0586">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（四）有违法行为信息，如时间、地点、行为、情节、构成要件、危害后果等。</w:t>
      </w:r>
    </w:p>
    <w:p w14:paraId="3C523EEC">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（五）有主要证据信息，如证据名称和证明内容等。 </w:t>
      </w:r>
    </w:p>
    <w:p w14:paraId="750CF6C2">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（六）有违反的法律、法规、规章名称和条款序号。</w:t>
      </w:r>
    </w:p>
    <w:p w14:paraId="293E092E">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（七）有医疗保障部门对当事人违法行为危害社会的轻重程度、主观认识、态度和改正措施等情况考虑的裁量理由。</w:t>
      </w:r>
    </w:p>
    <w:p w14:paraId="33B3EE83">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（八）有拟作出行政处罚的法律、法规、规章依据和拟作出行政处罚的种类、数额、期限等处罚内容。</w:t>
      </w:r>
    </w:p>
    <w:p w14:paraId="0BBF34A6">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（九）告知当事人陈述、申辩的权利及不提供陈述、申辩意见的法律后果。 </w:t>
      </w:r>
    </w:p>
    <w:p w14:paraId="64D5E1FD">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（十）对于拟作出的重大行政处罚决定符合听证条件的处罚种类和幅度的，应告知当事人申请听证的权利、申请时限，以及逾期不申请听证的法律后果。</w:t>
      </w:r>
    </w:p>
    <w:p w14:paraId="7A3F8CA0">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（十一）有联系人姓名和联系电话。 </w:t>
      </w:r>
    </w:p>
    <w:p w14:paraId="0DBCCF96">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（十二）有医疗保障部门公章和作出决定的日期。 </w:t>
      </w:r>
    </w:p>
    <w:p w14:paraId="276741AB">
      <w:pPr>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 xml:space="preserve">三、注意事项 </w:t>
      </w:r>
    </w:p>
    <w:p w14:paraId="1FC114FD">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（一）行政处罚事先告知是作出行政处罚决定之前必须履行的一项法定程序，如果行政机关下达行政处罚决定前没有履行告知义务，则属于违反法定程序，其行政处罚不能成立。《行政处罚法》第</w:t>
      </w:r>
      <w:r>
        <w:rPr>
          <w:rFonts w:hint="eastAsia" w:ascii="仿宋_GB2312" w:hAnsi="宋体" w:eastAsia="仿宋_GB2312" w:cs="Times New Roman"/>
          <w:color w:val="000000"/>
          <w:sz w:val="24"/>
          <w:lang w:val="en-US" w:eastAsia="zh-CN"/>
        </w:rPr>
        <w:t>六十二</w:t>
      </w:r>
      <w:r>
        <w:rPr>
          <w:rFonts w:hint="eastAsia" w:ascii="仿宋_GB2312" w:hAnsi="宋体" w:eastAsia="仿宋_GB2312" w:cs="Times New Roman"/>
          <w:color w:val="000000"/>
          <w:sz w:val="24"/>
        </w:rPr>
        <w:t>条规定：“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因此，行政执法部门务必高度重视这一程序规定。</w:t>
      </w:r>
    </w:p>
    <w:p w14:paraId="10090397">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（二）行政处罚事先告知书应当采用阐述式，有说理性的内容，不宜用填空式。 </w:t>
      </w:r>
    </w:p>
    <w:p w14:paraId="313FCFCC">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（三）行政处罚事先告知应当经过医疗保障部门负责人批准。因而制发《行政处罚事先告知书》前，应先填写相应的《案件处理审批表》并经机关负责人批准。</w:t>
      </w:r>
    </w:p>
    <w:p w14:paraId="4614F519">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（四）如果是第二次告知，应当在告知拟作出的行政处罚内容时，明确告知当事人第一次告知的内容无效。</w:t>
      </w:r>
    </w:p>
    <w:p w14:paraId="24312654">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（五）当事人要求听证的，可以在本文书送达之日起</w:t>
      </w:r>
      <w:r>
        <w:rPr>
          <w:rFonts w:hint="eastAsia" w:ascii="仿宋_GB2312" w:hAnsi="宋体" w:eastAsia="仿宋_GB2312" w:cs="Times New Roman"/>
          <w:color w:val="000000"/>
          <w:sz w:val="24"/>
          <w:lang w:val="en-US" w:eastAsia="zh-CN"/>
        </w:rPr>
        <w:t>五</w:t>
      </w:r>
      <w:r>
        <w:rPr>
          <w:rFonts w:hint="eastAsia" w:ascii="仿宋_GB2312" w:hAnsi="宋体" w:eastAsia="仿宋_GB2312" w:cs="Times New Roman"/>
          <w:color w:val="000000"/>
          <w:sz w:val="24"/>
        </w:rPr>
        <w:t>个工作日内以书面或口头形式提出。当事人以口头形式提出的，执法人员应当做好记录，并由当事人签名或盖章。</w:t>
      </w:r>
    </w:p>
    <w:p w14:paraId="18D17C94">
      <w:pPr>
        <w:adjustRightInd w:val="0"/>
        <w:snapToGrid w:val="0"/>
        <w:spacing w:line="360" w:lineRule="auto"/>
        <w:ind w:firstLine="480" w:firstLineChars="200"/>
        <w:jc w:val="left"/>
        <w:rPr>
          <w:rFonts w:ascii="仿宋_GB2312" w:hAnsi="宋体" w:eastAsia="仿宋_GB2312" w:cs="Times New Roman"/>
          <w:color w:val="000000"/>
          <w:sz w:val="24"/>
        </w:rPr>
      </w:pPr>
    </w:p>
    <w:p w14:paraId="6D090C1A">
      <w:pPr>
        <w:adjustRightInd w:val="0"/>
        <w:snapToGrid w:val="0"/>
        <w:spacing w:line="360" w:lineRule="auto"/>
        <w:ind w:firstLine="480" w:firstLineChars="200"/>
        <w:jc w:val="left"/>
        <w:rPr>
          <w:rFonts w:ascii="宋体" w:hAnsi="宋体" w:eastAsia="宋体" w:cs="Times New Roman"/>
          <w:color w:val="000000"/>
          <w:sz w:val="24"/>
        </w:rPr>
      </w:pPr>
    </w:p>
    <w:p w14:paraId="66172FE2">
      <w:pPr>
        <w:jc w:val="center"/>
        <w:rPr>
          <w:rFonts w:ascii="方正小标宋简体" w:hAnsi="宋体" w:eastAsia="方正小标宋简体"/>
          <w:sz w:val="36"/>
          <w:szCs w:val="36"/>
        </w:rPr>
      </w:pPr>
      <w:r>
        <w:rPr>
          <w:rFonts w:hint="eastAsia" w:ascii="楷体" w:hAnsi="楷体" w:eastAsia="楷体"/>
          <w:sz w:val="24"/>
        </w:rPr>
        <w:br w:type="page"/>
      </w:r>
      <w:bookmarkStart w:id="247" w:name="_Toc5394788"/>
      <w:bookmarkStart w:id="248" w:name="_Toc5565909"/>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sz w:val="36"/>
          <w:szCs w:val="36"/>
        </w:rPr>
        <w:t>医疗保障局</w:t>
      </w:r>
    </w:p>
    <w:p w14:paraId="16E4E013">
      <w:pPr>
        <w:pStyle w:val="5"/>
        <w:keepNext/>
        <w:keepLines/>
        <w:pageBreakBefore w:val="0"/>
        <w:widowControl w:val="0"/>
        <w:kinsoku/>
        <w:wordWrap/>
        <w:overflowPunct/>
        <w:topLinePunct w:val="0"/>
        <w:autoSpaceDE/>
        <w:autoSpaceDN/>
        <w:bidi w:val="0"/>
        <w:adjustRightInd/>
        <w:snapToGrid/>
        <w:spacing w:before="0" w:after="160" w:line="416" w:lineRule="auto"/>
        <w:jc w:val="center"/>
        <w:textAlignment w:val="auto"/>
        <w:outlineLvl w:val="2"/>
        <w:rPr>
          <w:rFonts w:ascii="方正小标宋简体" w:hAnsi="宋体" w:eastAsia="方正小标宋简体"/>
          <w:sz w:val="36"/>
          <w:szCs w:val="36"/>
        </w:rPr>
      </w:pPr>
      <w:bookmarkStart w:id="249" w:name="_Toc29242877"/>
      <w:bookmarkStart w:id="250" w:name="_Toc29478953"/>
      <w:bookmarkStart w:id="251" w:name="_Toc31185376"/>
      <w:bookmarkStart w:id="252" w:name="_Toc9433"/>
      <w:r>
        <w:rPr>
          <w:rFonts w:hint="eastAsia" w:ascii="方正小标宋简体" w:hAnsi="宋体" w:eastAsia="方正小标宋简体"/>
          <w:b w:val="0"/>
          <w:bCs w:val="0"/>
          <w:sz w:val="36"/>
          <w:szCs w:val="36"/>
        </w:rPr>
        <w:t>陈述、申辩笔录</w:t>
      </w:r>
      <w:bookmarkEnd w:id="247"/>
      <w:bookmarkEnd w:id="248"/>
      <w:bookmarkEnd w:id="249"/>
      <w:bookmarkEnd w:id="250"/>
      <w:bookmarkEnd w:id="251"/>
      <w:bookmarkEnd w:id="252"/>
    </w:p>
    <w:p w14:paraId="1FD5B51D">
      <w:pPr>
        <w:widowControl/>
        <w:adjustRightInd w:val="0"/>
        <w:snapToGrid w:val="0"/>
        <w:spacing w:line="360" w:lineRule="auto"/>
        <w:jc w:val="left"/>
        <w:rPr>
          <w:rFonts w:ascii="宋体" w:hAnsi="宋体" w:eastAsia="宋体" w:cs="Times New Roman"/>
          <w:color w:val="000000"/>
          <w:sz w:val="24"/>
          <w:szCs w:val="24"/>
        </w:rPr>
      </w:pPr>
    </w:p>
    <w:p w14:paraId="547F2DA5">
      <w:pPr>
        <w:widowControl/>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案由：</w:t>
      </w:r>
      <w:r>
        <w:rPr>
          <w:rFonts w:hint="eastAsia" w:ascii="仿宋_GB2312" w:hAnsi="宋体" w:eastAsia="仿宋_GB2312" w:cs="Times New Roman"/>
          <w:color w:val="000000"/>
          <w:sz w:val="24"/>
          <w:szCs w:val="24"/>
          <w:u w:val="single"/>
        </w:rPr>
        <w:t xml:space="preserve">                                                           </w:t>
      </w:r>
    </w:p>
    <w:p w14:paraId="4BC77EB8">
      <w:pPr>
        <w:widowControl/>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当事人：</w:t>
      </w:r>
      <w:r>
        <w:rPr>
          <w:rFonts w:hint="eastAsia" w:ascii="仿宋_GB2312" w:hAnsi="宋体" w:eastAsia="仿宋_GB2312" w:cs="Times New Roman"/>
          <w:color w:val="000000"/>
          <w:sz w:val="24"/>
          <w:szCs w:val="24"/>
          <w:u w:val="single"/>
        </w:rPr>
        <w:t xml:space="preserve">                                                         </w:t>
      </w:r>
    </w:p>
    <w:p w14:paraId="7E71B06A">
      <w:pPr>
        <w:widowControl/>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陈述、申辩人：</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none"/>
        </w:rPr>
        <w:t xml:space="preserve"> </w:t>
      </w:r>
      <w:r>
        <w:rPr>
          <w:rFonts w:hint="eastAsia" w:ascii="仿宋_GB2312" w:hAnsi="宋体" w:eastAsia="仿宋_GB2312" w:cs="Times New Roman"/>
          <w:color w:val="000000"/>
          <w:sz w:val="24"/>
          <w:szCs w:val="24"/>
        </w:rPr>
        <w:t>身份证号：</w:t>
      </w:r>
      <w:r>
        <w:rPr>
          <w:rFonts w:hint="eastAsia" w:ascii="仿宋_GB2312" w:hAnsi="宋体" w:eastAsia="仿宋_GB2312" w:cs="Times New Roman"/>
          <w:color w:val="000000"/>
          <w:sz w:val="24"/>
          <w:szCs w:val="24"/>
          <w:u w:val="single"/>
        </w:rPr>
        <w:t xml:space="preserve">                     </w:t>
      </w:r>
    </w:p>
    <w:p w14:paraId="673213DB">
      <w:pPr>
        <w:widowControl/>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联系电话：</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与当事人关系：</w:t>
      </w:r>
      <w:r>
        <w:rPr>
          <w:rFonts w:hint="eastAsia" w:ascii="仿宋_GB2312" w:hAnsi="宋体" w:eastAsia="仿宋_GB2312" w:cs="Times New Roman"/>
          <w:color w:val="000000"/>
          <w:sz w:val="24"/>
          <w:szCs w:val="24"/>
          <w:u w:val="single"/>
        </w:rPr>
        <w:t xml:space="preserve">                         </w:t>
      </w:r>
    </w:p>
    <w:p w14:paraId="600E7C17">
      <w:pPr>
        <w:widowControl/>
        <w:adjustRightInd w:val="0"/>
        <w:snapToGrid w:val="0"/>
        <w:spacing w:line="360" w:lineRule="auto"/>
        <w:ind w:left="479" w:leftChars="228"/>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住址：</w:t>
      </w:r>
      <w:r>
        <w:rPr>
          <w:rFonts w:hint="eastAsia" w:ascii="仿宋_GB2312" w:hAnsi="宋体" w:eastAsia="仿宋_GB2312" w:cs="Times New Roman"/>
          <w:color w:val="000000"/>
          <w:sz w:val="24"/>
          <w:szCs w:val="24"/>
          <w:u w:val="single"/>
        </w:rPr>
        <w:t xml:space="preserve">                                                           </w:t>
      </w:r>
    </w:p>
    <w:p w14:paraId="59CADCC7">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陈述、申辩时间：</w:t>
      </w:r>
      <w:r>
        <w:rPr>
          <w:rFonts w:hint="eastAsia" w:ascii="仿宋_GB2312" w:hAnsi="宋体" w:eastAsia="仿宋_GB2312" w:cs="Times New Roman"/>
          <w:color w:val="000000"/>
          <w:sz w:val="24"/>
          <w:szCs w:val="24"/>
          <w:u w:val="single"/>
          <w:lang w:val="en-US" w:eastAsia="zh-CN"/>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时</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分至</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时</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分</w:t>
      </w:r>
    </w:p>
    <w:p w14:paraId="069C88E5">
      <w:pPr>
        <w:widowControl/>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陈述、申辩地点：</w:t>
      </w:r>
      <w:r>
        <w:rPr>
          <w:rFonts w:hint="eastAsia" w:ascii="仿宋_GB2312" w:hAnsi="宋体" w:eastAsia="仿宋_GB2312" w:cs="Times New Roman"/>
          <w:color w:val="000000"/>
          <w:sz w:val="24"/>
          <w:szCs w:val="24"/>
          <w:u w:val="single"/>
        </w:rPr>
        <w:t xml:space="preserve">                                                 </w:t>
      </w:r>
    </w:p>
    <w:p w14:paraId="7086C8C1">
      <w:pPr>
        <w:widowControl/>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案件调查人员1：</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none"/>
        </w:rPr>
        <w:t xml:space="preserve"> </w:t>
      </w:r>
      <w:r>
        <w:rPr>
          <w:rFonts w:hint="eastAsia" w:ascii="仿宋_GB2312" w:hAnsi="宋体" w:eastAsia="仿宋_GB2312" w:cs="Times New Roman"/>
          <w:color w:val="000000"/>
          <w:sz w:val="24"/>
          <w:szCs w:val="24"/>
        </w:rPr>
        <w:t>执法证号：</w:t>
      </w:r>
      <w:r>
        <w:rPr>
          <w:rFonts w:hint="eastAsia" w:ascii="仿宋_GB2312" w:hAnsi="宋体" w:eastAsia="仿宋_GB2312" w:cs="Times New Roman"/>
          <w:color w:val="000000"/>
          <w:sz w:val="24"/>
          <w:szCs w:val="24"/>
          <w:u w:val="single"/>
        </w:rPr>
        <w:t xml:space="preserve">                     </w:t>
      </w:r>
    </w:p>
    <w:p w14:paraId="4E826D03">
      <w:pPr>
        <w:widowControl/>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案件调查人员2：</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none"/>
        </w:rPr>
        <w:t xml:space="preserve"> </w:t>
      </w:r>
      <w:r>
        <w:rPr>
          <w:rFonts w:hint="eastAsia" w:ascii="仿宋_GB2312" w:hAnsi="宋体" w:eastAsia="仿宋_GB2312" w:cs="Times New Roman"/>
          <w:color w:val="000000"/>
          <w:sz w:val="24"/>
          <w:szCs w:val="24"/>
        </w:rPr>
        <w:t>执法证号：</w:t>
      </w:r>
      <w:r>
        <w:rPr>
          <w:rFonts w:hint="eastAsia" w:ascii="仿宋_GB2312" w:hAnsi="宋体" w:eastAsia="仿宋_GB2312" w:cs="Times New Roman"/>
          <w:color w:val="000000"/>
          <w:sz w:val="24"/>
          <w:szCs w:val="24"/>
          <w:u w:val="single"/>
        </w:rPr>
        <w:t xml:space="preserve">                     </w:t>
      </w:r>
    </w:p>
    <w:p w14:paraId="6B220B49">
      <w:pPr>
        <w:widowControl/>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记录人：</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none"/>
        </w:rPr>
        <w:t xml:space="preserve"> </w:t>
      </w:r>
      <w:r>
        <w:rPr>
          <w:rFonts w:hint="eastAsia" w:ascii="仿宋_GB2312" w:hAnsi="宋体" w:eastAsia="仿宋_GB2312" w:cs="Times New Roman"/>
          <w:color w:val="000000"/>
          <w:sz w:val="24"/>
          <w:szCs w:val="24"/>
        </w:rPr>
        <w:t>执法证号：</w:t>
      </w:r>
      <w:r>
        <w:rPr>
          <w:rFonts w:hint="eastAsia" w:ascii="仿宋_GB2312" w:hAnsi="宋体" w:eastAsia="仿宋_GB2312" w:cs="Times New Roman"/>
          <w:color w:val="000000"/>
          <w:sz w:val="24"/>
          <w:szCs w:val="24"/>
          <w:u w:val="single"/>
        </w:rPr>
        <w:t xml:space="preserve">                          </w:t>
      </w:r>
    </w:p>
    <w:p w14:paraId="3BB94E6B">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p>
    <w:p w14:paraId="4A0AE0D2">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一、案件调查人员向当事人告知</w:t>
      </w:r>
    </w:p>
    <w:p w14:paraId="499B94BA">
      <w:pPr>
        <w:widowControl/>
        <w:adjustRightInd w:val="0"/>
        <w:snapToGrid w:val="0"/>
        <w:spacing w:line="360" w:lineRule="auto"/>
        <w:ind w:left="239" w:leftChars="114" w:firstLine="240" w:firstLineChars="100"/>
        <w:jc w:val="left"/>
        <w:rPr>
          <w:rFonts w:hint="eastAsia" w:ascii="仿宋_GB2312" w:hAnsi="宋体" w:eastAsia="仿宋_GB2312" w:cs="Times New Roman"/>
          <w:color w:val="000000"/>
          <w:sz w:val="24"/>
          <w:szCs w:val="24"/>
          <w:u w:val="single"/>
          <w:lang w:val="en-US" w:eastAsia="zh-CN"/>
        </w:rPr>
      </w:pPr>
      <w:bookmarkStart w:id="253" w:name="_Hlk535051212"/>
      <w:r>
        <w:rPr>
          <w:rFonts w:hint="eastAsia" w:ascii="仿宋_GB2312" w:hAnsi="宋体" w:eastAsia="仿宋_GB2312" w:cs="Times New Roman"/>
          <w:color w:val="000000"/>
          <w:sz w:val="24"/>
          <w:szCs w:val="24"/>
        </w:rPr>
        <w:t>经调查，</w:t>
      </w:r>
      <w:bookmarkStart w:id="254" w:name="_Hlk534879701"/>
      <w:bookmarkEnd w:id="254"/>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single"/>
          <w:lang w:val="en-US" w:eastAsia="zh-CN"/>
        </w:rPr>
        <w:t xml:space="preserve"> </w:t>
      </w:r>
    </w:p>
    <w:p w14:paraId="3D6D7D44">
      <w:pPr>
        <w:widowControl/>
        <w:adjustRightInd w:val="0"/>
        <w:snapToGrid w:val="0"/>
        <w:spacing w:line="360" w:lineRule="auto"/>
        <w:jc w:val="left"/>
        <w:rPr>
          <w:rFonts w:hint="eastAsia" w:ascii="仿宋_GB2312" w:hAnsi="宋体" w:eastAsia="仿宋_GB2312" w:cs="Times New Roman"/>
          <w:color w:val="000000"/>
          <w:sz w:val="24"/>
          <w:szCs w:val="24"/>
          <w:u w:val="single"/>
          <w:lang w:val="en-US" w:eastAsia="zh-CN"/>
        </w:rPr>
      </w:pPr>
      <w:r>
        <w:rPr>
          <w:rFonts w:hint="eastAsia" w:ascii="仿宋_GB2312" w:hAnsi="宋体" w:eastAsia="仿宋_GB2312" w:cs="Times New Roman"/>
          <w:color w:val="000000"/>
          <w:sz w:val="24"/>
          <w:szCs w:val="24"/>
        </w:rPr>
        <w:t>你（单位）该行为违反了</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single"/>
          <w:lang w:val="en-US" w:eastAsia="zh-CN"/>
        </w:rPr>
        <w:t xml:space="preserve"> </w:t>
      </w:r>
    </w:p>
    <w:p w14:paraId="1E878F62">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的规定。为此，我机关依据的规定，拟对你（单位）作出以下行政处罚：</w:t>
      </w:r>
      <w:r>
        <w:rPr>
          <w:rFonts w:hint="eastAsia" w:ascii="仿宋_GB2312" w:hAnsi="宋体" w:eastAsia="仿宋_GB2312" w:cs="Times New Roman"/>
          <w:color w:val="000000"/>
          <w:sz w:val="24"/>
          <w:szCs w:val="24"/>
          <w:u w:val="single"/>
        </w:rPr>
        <w:t xml:space="preserve">     </w:t>
      </w:r>
    </w:p>
    <w:p w14:paraId="7EC5C9F0">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10E2D3E">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E43A5F8">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31E20BA">
      <w:pPr>
        <w:widowControl/>
        <w:adjustRightInd w:val="0"/>
        <w:snapToGrid w:val="0"/>
        <w:spacing w:line="360" w:lineRule="auto"/>
        <w:jc w:val="left"/>
        <w:rPr>
          <w:rFonts w:ascii="仿宋_GB2312" w:hAnsi="宋体" w:eastAsia="仿宋_GB2312" w:cs="Times New Roman"/>
          <w:color w:val="000000"/>
          <w:sz w:val="24"/>
          <w:szCs w:val="24"/>
          <w:u w:val="single"/>
        </w:rPr>
      </w:pPr>
      <w:bookmarkStart w:id="255" w:name="_Hlk36929050"/>
      <w:r>
        <w:rPr>
          <w:rFonts w:hint="eastAsia" w:ascii="仿宋_GB2312" w:hAnsi="宋体" w:eastAsia="仿宋_GB2312" w:cs="Times New Roman"/>
          <w:color w:val="000000"/>
          <w:sz w:val="24"/>
          <w:szCs w:val="24"/>
          <w:u w:val="single"/>
        </w:rPr>
        <w:t xml:space="preserve">                                                                     </w:t>
      </w:r>
    </w:p>
    <w:bookmarkEnd w:id="255"/>
    <w:p w14:paraId="67CC2449">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22D2AA6">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陈述、申辩人签名：                                   年   月   日</w:t>
      </w:r>
    </w:p>
    <w:p w14:paraId="56E583A6">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案件调查人员签名：                                   年   月   日</w:t>
      </w:r>
    </w:p>
    <w:p w14:paraId="39CABEAD">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记录人签名：                                         年   月   日</w:t>
      </w:r>
    </w:p>
    <w:p w14:paraId="56466562">
      <w:pPr>
        <w:keepNext w:val="0"/>
        <w:keepLines w:val="0"/>
        <w:pageBreakBefore w:val="0"/>
        <w:widowControl/>
        <w:kinsoku/>
        <w:wordWrap/>
        <w:overflowPunct/>
        <w:topLinePunct w:val="0"/>
        <w:autoSpaceDE/>
        <w:autoSpaceDN/>
        <w:bidi w:val="0"/>
        <w:adjustRightInd w:val="0"/>
        <w:snapToGrid w:val="0"/>
        <w:spacing w:before="251" w:beforeLines="80" w:line="360" w:lineRule="auto"/>
        <w:ind w:firstLine="480" w:firstLineChars="200"/>
        <w:jc w:val="center"/>
        <w:textAlignment w:val="auto"/>
        <w:outlineLvl w:val="9"/>
        <w:rPr>
          <w:rFonts w:ascii="仿宋_GB2312" w:hAnsi="宋体" w:eastAsia="仿宋_GB2312" w:cs="Times New Roman"/>
          <w:color w:val="000000"/>
          <w:sz w:val="24"/>
          <w:szCs w:val="24"/>
        </w:rPr>
        <w:sectPr>
          <w:headerReference r:id="rId13" w:type="default"/>
          <w:footerReference r:id="rId14" w:type="default"/>
          <w:type w:val="continuous"/>
          <w:pgSz w:w="11906" w:h="16838"/>
          <w:pgMar w:top="1440" w:right="1800" w:bottom="1440" w:left="1800" w:header="851" w:footer="992" w:gutter="0"/>
          <w:cols w:space="425" w:num="1"/>
          <w:docGrid w:type="lines" w:linePitch="312" w:charSpace="0"/>
        </w:sectPr>
      </w:pPr>
      <w:r>
        <w:rPr>
          <w:rFonts w:hint="eastAsia" w:ascii="仿宋_GB2312" w:hAnsi="宋体" w:eastAsia="仿宋_GB2312" w:cs="Times New Roman"/>
          <w:color w:val="000000"/>
          <w:sz w:val="24"/>
          <w:szCs w:val="24"/>
        </w:rPr>
        <w:t>第  页   共  页</w:t>
      </w:r>
    </w:p>
    <w:p w14:paraId="6C6E1FA8">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二、告知当事人依法享有的权利</w:t>
      </w:r>
    </w:p>
    <w:p w14:paraId="3ABA3A0F">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根据《行政处罚法》第</w:t>
      </w:r>
      <w:r>
        <w:rPr>
          <w:rFonts w:hint="eastAsia" w:ascii="仿宋_GB2312" w:hAnsi="宋体" w:eastAsia="仿宋_GB2312" w:cs="Times New Roman"/>
          <w:color w:val="000000"/>
          <w:sz w:val="24"/>
          <w:szCs w:val="24"/>
          <w:lang w:val="en-US" w:eastAsia="zh-CN"/>
        </w:rPr>
        <w:t>四十五</w:t>
      </w:r>
      <w:r>
        <w:rPr>
          <w:rFonts w:hint="eastAsia" w:ascii="仿宋_GB2312" w:hAnsi="宋体" w:eastAsia="仿宋_GB2312" w:cs="Times New Roman"/>
          <w:color w:val="000000"/>
          <w:sz w:val="24"/>
          <w:szCs w:val="24"/>
        </w:rPr>
        <w:t>条，当事人在本机关作出行政处罚之前，享有陈述、申辩的权利。</w:t>
      </w:r>
    </w:p>
    <w:bookmarkEnd w:id="253"/>
    <w:p w14:paraId="4ED2A74D">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三、当事人陈述、申辩内容记录如下：</w:t>
      </w:r>
    </w:p>
    <w:p w14:paraId="7F390900">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问：请出示您的身份证件，请问您与当事人是什么关系？您是否接受当事人委托？</w:t>
      </w:r>
    </w:p>
    <w:p w14:paraId="574B9C96">
      <w:pPr>
        <w:widowControl/>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答：</w:t>
      </w:r>
      <w:r>
        <w:rPr>
          <w:rFonts w:hint="eastAsia" w:ascii="仿宋_GB2312" w:hAnsi="宋体" w:eastAsia="仿宋_GB2312" w:cs="Times New Roman"/>
          <w:color w:val="000000"/>
          <w:sz w:val="24"/>
          <w:szCs w:val="24"/>
          <w:u w:val="single"/>
        </w:rPr>
        <w:t xml:space="preserve">                                                              </w:t>
      </w:r>
    </w:p>
    <w:p w14:paraId="479FB112">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CC3FEBE">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问：请问您的陈述、申辩内容？</w:t>
      </w:r>
    </w:p>
    <w:p w14:paraId="2554FF15">
      <w:pPr>
        <w:widowControl/>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答：</w:t>
      </w:r>
      <w:r>
        <w:rPr>
          <w:rFonts w:hint="eastAsia" w:ascii="仿宋_GB2312" w:hAnsi="宋体" w:eastAsia="仿宋_GB2312" w:cs="Times New Roman"/>
          <w:color w:val="000000"/>
          <w:sz w:val="24"/>
          <w:szCs w:val="24"/>
          <w:u w:val="single"/>
        </w:rPr>
        <w:t xml:space="preserve">                                                             </w:t>
      </w:r>
    </w:p>
    <w:p w14:paraId="233F361B">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99B5D15">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0D783F4">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19A0734">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F34CCC1">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D038EA9">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36CD8EA">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FF53B30">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83E6BC6">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CECC25A">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48BA509">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FA04B80">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2A6B3D6">
      <w:pPr>
        <w:widowControl/>
        <w:adjustRightInd w:val="0"/>
        <w:snapToGrid w:val="0"/>
        <w:spacing w:line="360" w:lineRule="auto"/>
        <w:jc w:val="left"/>
        <w:rPr>
          <w:rFonts w:ascii="仿宋_GB2312" w:hAnsi="宋体" w:eastAsia="仿宋_GB2312" w:cs="Times New Roman"/>
          <w:color w:val="000000"/>
          <w:sz w:val="24"/>
          <w:szCs w:val="24"/>
          <w:u w:val="single"/>
        </w:rPr>
      </w:pPr>
      <w:bookmarkStart w:id="256" w:name="_Hlk29417729"/>
      <w:r>
        <w:rPr>
          <w:rFonts w:hint="eastAsia" w:ascii="仿宋_GB2312" w:hAnsi="宋体" w:eastAsia="仿宋_GB2312" w:cs="Times New Roman"/>
          <w:color w:val="000000"/>
          <w:sz w:val="24"/>
          <w:szCs w:val="24"/>
          <w:u w:val="single"/>
        </w:rPr>
        <w:t xml:space="preserve">                                                                      </w:t>
      </w:r>
    </w:p>
    <w:p w14:paraId="4C995048">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bookmarkEnd w:id="256"/>
    </w:p>
    <w:p w14:paraId="752A8F33">
      <w:pPr>
        <w:widowControl/>
        <w:adjustRightInd w:val="0"/>
        <w:snapToGrid w:val="0"/>
        <w:spacing w:line="360" w:lineRule="auto"/>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陈述、申辩人签名：                                      年   月   日</w:t>
      </w:r>
    </w:p>
    <w:p w14:paraId="3181790C">
      <w:pPr>
        <w:widowControl/>
        <w:adjustRightInd w:val="0"/>
        <w:snapToGrid w:val="0"/>
        <w:spacing w:line="360" w:lineRule="auto"/>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案件调查人员签名：                                      年   月   日</w:t>
      </w:r>
    </w:p>
    <w:p w14:paraId="1CAD9FDA">
      <w:pPr>
        <w:widowControl/>
        <w:adjustRightInd w:val="0"/>
        <w:snapToGrid w:val="0"/>
        <w:spacing w:line="360" w:lineRule="auto"/>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记录人签名：                                            年   月   日</w:t>
      </w:r>
    </w:p>
    <w:p w14:paraId="0018D735">
      <w:pPr>
        <w:keepNext w:val="0"/>
        <w:keepLines w:val="0"/>
        <w:pageBreakBefore w:val="0"/>
        <w:widowControl/>
        <w:kinsoku/>
        <w:wordWrap/>
        <w:overflowPunct/>
        <w:topLinePunct w:val="0"/>
        <w:autoSpaceDE/>
        <w:autoSpaceDN/>
        <w:bidi w:val="0"/>
        <w:adjustRightInd w:val="0"/>
        <w:snapToGrid w:val="0"/>
        <w:spacing w:before="251" w:beforeLines="80" w:line="360" w:lineRule="auto"/>
        <w:ind w:firstLine="480" w:firstLineChars="200"/>
        <w:jc w:val="center"/>
        <w:textAlignment w:val="auto"/>
        <w:outlineLvl w:val="9"/>
        <w:rPr>
          <w:rFonts w:ascii="仿宋_GB2312" w:hAnsi="宋体" w:eastAsia="仿宋_GB2312" w:cs="Times New Roman"/>
          <w:color w:val="000000"/>
          <w:sz w:val="24"/>
          <w:szCs w:val="24"/>
        </w:rPr>
        <w:sectPr>
          <w:headerReference r:id="rId15" w:type="default"/>
          <w:pgSz w:w="11906" w:h="16838"/>
          <w:pgMar w:top="1440" w:right="1800" w:bottom="1440" w:left="1800" w:header="851" w:footer="992" w:gutter="0"/>
          <w:cols w:space="425" w:num="1"/>
          <w:docGrid w:type="lines" w:linePitch="312" w:charSpace="0"/>
        </w:sectPr>
      </w:pPr>
      <w:r>
        <w:rPr>
          <w:rFonts w:hint="eastAsia" w:ascii="仿宋_GB2312" w:hAnsi="宋体" w:eastAsia="仿宋_GB2312" w:cs="Times New Roman"/>
          <w:color w:val="000000"/>
          <w:sz w:val="24"/>
          <w:szCs w:val="24"/>
        </w:rPr>
        <w:t>第  页   共  页</w:t>
      </w:r>
    </w:p>
    <w:p w14:paraId="514BE15D">
      <w:pPr>
        <w:widowControl/>
        <w:adjustRightInd w:val="0"/>
        <w:snapToGrid w:val="0"/>
        <w:spacing w:line="360" w:lineRule="auto"/>
        <w:ind w:firstLine="480" w:firstLineChars="200"/>
        <w:jc w:val="center"/>
        <w:rPr>
          <w:rFonts w:ascii="仿宋_GB2312" w:hAnsi="宋体" w:eastAsia="仿宋_GB2312" w:cs="Times New Roman"/>
          <w:color w:val="000000"/>
          <w:sz w:val="24"/>
          <w:szCs w:val="24"/>
        </w:rPr>
      </w:pPr>
    </w:p>
    <w:p w14:paraId="3FAA20C3">
      <w:pPr>
        <w:widowControl/>
        <w:adjustRightInd w:val="0"/>
        <w:snapToGrid w:val="0"/>
        <w:spacing w:line="360" w:lineRule="auto"/>
        <w:jc w:val="left"/>
        <w:rPr>
          <w:rFonts w:ascii="仿宋_GB2312" w:hAnsi="宋体" w:eastAsia="仿宋_GB2312" w:cs="Times New Roman"/>
          <w:color w:val="000000"/>
          <w:sz w:val="24"/>
          <w:szCs w:val="24"/>
          <w:u w:val="single"/>
        </w:rPr>
      </w:pPr>
      <w:bookmarkStart w:id="257" w:name="_Hlk534879787"/>
      <w:bookmarkEnd w:id="257"/>
      <w:bookmarkStart w:id="258" w:name="_Hlk534879924"/>
      <w:r>
        <w:rPr>
          <w:rFonts w:hint="eastAsia" w:ascii="仿宋_GB2312" w:hAnsi="宋体" w:eastAsia="仿宋_GB2312" w:cs="Times New Roman"/>
          <w:color w:val="000000"/>
          <w:sz w:val="24"/>
          <w:szCs w:val="24"/>
          <w:u w:val="single"/>
        </w:rPr>
        <w:t xml:space="preserve">                                                                     </w:t>
      </w:r>
    </w:p>
    <w:p w14:paraId="27C5FE74">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E9EA968">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DA3B402">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DF343C0">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02E7E2C">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61A683E">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B965605">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1151F8C">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AB13F5E">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bookmarkEnd w:id="258"/>
    </w:p>
    <w:p w14:paraId="0853C048">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问：您是否还需要补充？</w:t>
      </w:r>
    </w:p>
    <w:p w14:paraId="0A4DF3A7">
      <w:pPr>
        <w:widowControl/>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答：</w:t>
      </w:r>
      <w:bookmarkStart w:id="259" w:name="_Hlk534880177"/>
      <w:bookmarkEnd w:id="259"/>
      <w:r>
        <w:rPr>
          <w:rFonts w:hint="eastAsia" w:ascii="仿宋_GB2312" w:hAnsi="宋体" w:eastAsia="仿宋_GB2312" w:cs="Times New Roman"/>
          <w:color w:val="000000"/>
          <w:sz w:val="24"/>
          <w:szCs w:val="24"/>
          <w:u w:val="single"/>
        </w:rPr>
        <w:t xml:space="preserve">                                                              </w:t>
      </w:r>
    </w:p>
    <w:p w14:paraId="48A5E914">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14F2561">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66F9058">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918236F">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2C75625">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03C12E1">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C4679F3">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70D2EB6">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42098C4">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601BACB">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A79B47F">
      <w:pPr>
        <w:widowControl/>
        <w:adjustRightInd w:val="0"/>
        <w:snapToGrid w:val="0"/>
        <w:spacing w:line="360" w:lineRule="auto"/>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陈述、申辩人</w:t>
      </w:r>
      <w:bookmarkStart w:id="260" w:name="_Hlk1139334"/>
      <w:r>
        <w:rPr>
          <w:rFonts w:hint="eastAsia" w:ascii="仿宋_GB2312" w:hAnsi="宋体" w:eastAsia="仿宋_GB2312" w:cs="Times New Roman"/>
          <w:color w:val="000000"/>
          <w:sz w:val="24"/>
          <w:szCs w:val="24"/>
        </w:rPr>
        <w:t>阅读确认意见：</w:t>
      </w:r>
      <w:bookmarkEnd w:id="260"/>
    </w:p>
    <w:p w14:paraId="565EBCE0">
      <w:pPr>
        <w:widowControl/>
        <w:adjustRightInd w:val="0"/>
        <w:snapToGrid w:val="0"/>
        <w:spacing w:line="360" w:lineRule="auto"/>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陈述、申辩人签名：                                     年   月   日</w:t>
      </w:r>
    </w:p>
    <w:p w14:paraId="378EEA39">
      <w:pPr>
        <w:widowControl/>
        <w:adjustRightInd w:val="0"/>
        <w:snapToGrid w:val="0"/>
        <w:spacing w:line="360" w:lineRule="auto"/>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案件调查人员签名：                                     年   月   日</w:t>
      </w:r>
    </w:p>
    <w:p w14:paraId="581BFB1E">
      <w:pPr>
        <w:adjustRightInd w:val="0"/>
        <w:snapToGrid w:val="0"/>
        <w:spacing w:line="360" w:lineRule="auto"/>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记录人签名：                                           年   月   日</w:t>
      </w:r>
    </w:p>
    <w:p w14:paraId="405933C8">
      <w:pPr>
        <w:adjustRightInd w:val="0"/>
        <w:snapToGrid w:val="0"/>
        <w:spacing w:line="360" w:lineRule="auto"/>
        <w:jc w:val="center"/>
        <w:rPr>
          <w:rFonts w:ascii="仿宋_GB2312" w:hAnsi="宋体" w:eastAsia="仿宋_GB2312" w:cs="Times New Roman"/>
          <w:color w:val="000000"/>
          <w:sz w:val="24"/>
          <w:szCs w:val="24"/>
        </w:rPr>
        <w:sectPr>
          <w:headerReference r:id="rId16" w:type="default"/>
          <w:pgSz w:w="11906" w:h="16838"/>
          <w:pgMar w:top="1440" w:right="1800" w:bottom="1440" w:left="1800" w:header="851" w:footer="992" w:gutter="0"/>
          <w:cols w:space="425" w:num="1"/>
          <w:docGrid w:type="lines" w:linePitch="312" w:charSpace="0"/>
        </w:sectPr>
      </w:pPr>
      <w:r>
        <w:rPr>
          <w:rFonts w:hint="eastAsia" w:ascii="仿宋_GB2312" w:hAnsi="宋体" w:eastAsia="仿宋_GB2312" w:cs="Times New Roman"/>
          <w:color w:val="000000"/>
          <w:sz w:val="24"/>
          <w:szCs w:val="24"/>
        </w:rPr>
        <w:t>第  页  共  页</w:t>
      </w:r>
    </w:p>
    <w:p w14:paraId="61B3458D">
      <w:pPr>
        <w:adjustRightInd w:val="0"/>
        <w:snapToGrid w:val="0"/>
        <w:spacing w:line="360" w:lineRule="auto"/>
        <w:jc w:val="center"/>
        <w:rPr>
          <w:rFonts w:ascii="仿宋_GB2312" w:hAnsi="宋体" w:eastAsia="仿宋_GB2312" w:cs="Times New Roman"/>
          <w:color w:val="000000"/>
          <w:sz w:val="24"/>
          <w:szCs w:val="24"/>
        </w:rPr>
      </w:pPr>
    </w:p>
    <w:p w14:paraId="59938F67">
      <w:pPr>
        <w:tabs>
          <w:tab w:val="left" w:pos="5306"/>
        </w:tabs>
        <w:jc w:val="center"/>
        <w:rPr>
          <w:rFonts w:ascii="仿宋_GB2312" w:hAnsi="宋体" w:eastAsia="仿宋_GB2312" w:cs="Times New Roman"/>
          <w:color w:val="000000"/>
          <w:sz w:val="30"/>
          <w:szCs w:val="30"/>
        </w:rPr>
      </w:pPr>
      <w:r>
        <w:rPr>
          <w:rFonts w:hint="eastAsia" w:ascii="仿宋_GB2312" w:hAnsi="宋体" w:eastAsia="仿宋_GB2312" w:cs="Times New Roman"/>
          <w:color w:val="000000"/>
          <w:sz w:val="30"/>
          <w:szCs w:val="30"/>
        </w:rPr>
        <w:t>填写说明</w:t>
      </w:r>
    </w:p>
    <w:p w14:paraId="186C8246">
      <w:pPr>
        <w:adjustRightInd w:val="0"/>
        <w:snapToGrid w:val="0"/>
        <w:spacing w:line="360" w:lineRule="auto"/>
        <w:ind w:firstLine="482" w:firstLineChars="200"/>
        <w:rPr>
          <w:rFonts w:ascii="仿宋_GB2312" w:hAnsi="宋体" w:eastAsia="仿宋_GB2312" w:cs="Times New Roman"/>
          <w:b/>
          <w:color w:val="000000"/>
          <w:sz w:val="24"/>
        </w:rPr>
      </w:pPr>
      <w:r>
        <w:rPr>
          <w:rFonts w:hint="eastAsia" w:ascii="仿宋_GB2312" w:hAnsi="宋体" w:eastAsia="仿宋_GB2312" w:cs="Times New Roman"/>
          <w:b/>
          <w:color w:val="000000"/>
          <w:sz w:val="24"/>
        </w:rPr>
        <w:t>一、适用范围</w:t>
      </w:r>
    </w:p>
    <w:p w14:paraId="490A362A">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《陈述、申辩笔录》是行政执法机关记录陈述申辩人所作出的陈述和申辩的事实、理由和要求的文书。</w:t>
      </w:r>
    </w:p>
    <w:p w14:paraId="5581C27F">
      <w:pPr>
        <w:pStyle w:val="43"/>
        <w:widowControl/>
        <w:numPr>
          <w:ilvl w:val="0"/>
          <w:numId w:val="2"/>
        </w:numPr>
        <w:adjustRightInd w:val="0"/>
        <w:snapToGrid w:val="0"/>
        <w:spacing w:line="360" w:lineRule="auto"/>
        <w:ind w:firstLineChars="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医疗保障部门外部文书。</w:t>
      </w:r>
    </w:p>
    <w:p w14:paraId="4D197D7E">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（二）《陈述、申辩笔录》适用于陈述申辩人对行政执法机关拟作出的行政处罚决定的陈述、申辩。</w:t>
      </w:r>
    </w:p>
    <w:p w14:paraId="05658811">
      <w:pPr>
        <w:widowControl/>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二、文书内容</w:t>
      </w:r>
    </w:p>
    <w:p w14:paraId="5E337B4D">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（一）有医疗保障部门名称、文书名称。</w:t>
      </w:r>
    </w:p>
    <w:p w14:paraId="44E4C1BC">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（二）有当事人、陈述、申辩人基本信息，如姓名、身份证号、与当事人关系、住址。</w:t>
      </w:r>
    </w:p>
    <w:p w14:paraId="3A41DCC8">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（三）有案件调查人员、记录人基本信息，如姓名、执法证号。</w:t>
      </w:r>
    </w:p>
    <w:p w14:paraId="7C25B848">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（四）有案件调查人员向当事人告知行政处罚的基本内容和当事人依法享有的权利。</w:t>
      </w:r>
    </w:p>
    <w:p w14:paraId="3C304AA4">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（五）有对陈述、申辩人身份的确认。确认陈述、申辩人的姓名和身份证件信息，与当事人的关系，是否接受当事人委托。</w:t>
      </w:r>
    </w:p>
    <w:p w14:paraId="0DFDC690">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（六）有陈述、申辩人的陈述、申辩内容。</w:t>
      </w:r>
    </w:p>
    <w:p w14:paraId="78B461A9">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（七）有陈述、申辩人、执法人员和记录人员的签字确认。</w:t>
      </w:r>
    </w:p>
    <w:p w14:paraId="08CA8C0C">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（八）陈述、申辩笔录应完整记录陈述、申辩人提出的事实、理由和要求。</w:t>
      </w:r>
    </w:p>
    <w:p w14:paraId="1197E557">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（九）陈述、申辩结束后，应当由陈述、申辩人核对记录内容，阅读确认意见可填写“已经本人审核、补正，无误”，并签名或盖章，注明日期。</w:t>
      </w:r>
    </w:p>
    <w:p w14:paraId="3B05C140">
      <w:pPr>
        <w:widowControl/>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三、注意事项</w:t>
      </w:r>
    </w:p>
    <w:p w14:paraId="0C6CD63C">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（一）在确认陈述、申辩人的身份时，应核对陈述、申辩人的姓名、身份证号码、住址，确认与当事人的关系，是否受当事人委托。接受当事人委托的，应出具授权委托书。</w:t>
      </w:r>
    </w:p>
    <w:p w14:paraId="44041DAC">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（二）笔录字迹要端正，保证可以正常阅读，笔录不得随意空行，空白处注明“以下空白”或者划有“/”。</w:t>
      </w:r>
    </w:p>
    <w:p w14:paraId="52F5DD8C">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（三）笔录必须当场制作，不得事后补记、增删。当场有修改的，由陈述、申辩人在修改处签名或捺指印。</w:t>
      </w:r>
    </w:p>
    <w:p w14:paraId="0F265EC1">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（四）必须有两名以上（含两名）持合法有效执法证件的案件调查人员同时在场，并出示执法证件，表明身份。</w:t>
      </w:r>
    </w:p>
    <w:p w14:paraId="263ABAC0">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（五）笔录应当全面、如实记录陈述、申辩人与案件相关的陈述。</w:t>
      </w:r>
    </w:p>
    <w:p w14:paraId="3A873E15">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（六）陈述、申辩人委托代理人的，文书中应记录代理人的基本情况。</w:t>
      </w:r>
    </w:p>
    <w:p w14:paraId="58F0BBB5">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（七）当事人提供书面陈述、申辩材料的，应当一并附卷保存。</w:t>
      </w:r>
      <w:bookmarkStart w:id="261" w:name="_Toc5394786"/>
      <w:bookmarkStart w:id="262" w:name="_Toc5565907"/>
    </w:p>
    <w:p w14:paraId="4DAC4E21">
      <w:pPr>
        <w:widowControl/>
        <w:adjustRightInd w:val="0"/>
        <w:snapToGrid w:val="0"/>
        <w:spacing w:line="360" w:lineRule="auto"/>
        <w:ind w:firstLine="480" w:firstLineChars="200"/>
        <w:jc w:val="left"/>
        <w:rPr>
          <w:rFonts w:ascii="宋体" w:hAnsi="宋体" w:eastAsia="宋体" w:cs="Times New Roman"/>
          <w:color w:val="000000"/>
          <w:sz w:val="24"/>
        </w:rPr>
      </w:pPr>
      <w:r>
        <w:rPr>
          <w:rFonts w:hint="eastAsia" w:ascii="仿宋_GB2312" w:hAnsi="宋体" w:eastAsia="仿宋_GB2312" w:cs="Times New Roman"/>
          <w:color w:val="000000"/>
          <w:sz w:val="24"/>
        </w:rPr>
        <w:t>（八）调查人员决定是否采纳陈述、申辩意见，应填写《案件处理审批表》，报请本机关负责人审批。</w:t>
      </w:r>
      <w:r>
        <w:rPr>
          <w:rFonts w:ascii="宋体" w:hAnsi="宋体" w:eastAsia="宋体" w:cs="Times New Roman"/>
          <w:color w:val="000000"/>
          <w:sz w:val="24"/>
        </w:rPr>
        <w:br w:type="page"/>
      </w:r>
    </w:p>
    <w:bookmarkEnd w:id="261"/>
    <w:bookmarkEnd w:id="262"/>
    <w:p w14:paraId="54928AB2">
      <w:pPr>
        <w:adjustRightInd w:val="0"/>
        <w:snapToGrid w:val="0"/>
        <w:spacing w:line="360" w:lineRule="auto"/>
        <w:rPr>
          <w:rFonts w:ascii="楷体" w:hAnsi="楷体" w:eastAsia="楷体"/>
          <w:sz w:val="24"/>
        </w:rPr>
      </w:pPr>
    </w:p>
    <w:p w14:paraId="5C61FB2D">
      <w:pPr>
        <w:widowControl/>
        <w:autoSpaceDN w:val="0"/>
        <w:adjustRightInd w:val="0"/>
        <w:snapToGrid w:val="0"/>
        <w:spacing w:before="156" w:beforeLines="50" w:line="540" w:lineRule="exact"/>
        <w:jc w:val="center"/>
        <w:textAlignment w:val="baseline"/>
        <w:rPr>
          <w:rFonts w:ascii="方正小标宋简体" w:hAnsi="宋体" w:eastAsia="方正小标宋简体" w:cstheme="minorEastAsia"/>
          <w:sz w:val="36"/>
          <w:szCs w:val="36"/>
        </w:rPr>
      </w:pPr>
      <w:r>
        <w:rPr>
          <w:rFonts w:hint="eastAsia" w:ascii="方正小标宋简体" w:hAnsi="宋体" w:eastAsia="方正小标宋简体" w:cstheme="minorEastAsia"/>
          <w:sz w:val="36"/>
          <w:szCs w:val="36"/>
          <w:lang w:val="en-US" w:eastAsia="zh-CN"/>
        </w:rPr>
        <w:t>湖南省</w:t>
      </w:r>
      <w:r>
        <w:rPr>
          <w:rFonts w:hint="eastAsia" w:ascii="方正小标宋简体" w:hAnsi="宋体" w:eastAsia="方正小标宋简体" w:cstheme="minorEastAsia"/>
          <w:sz w:val="36"/>
          <w:szCs w:val="36"/>
        </w:rPr>
        <w:t>医疗保障局</w:t>
      </w:r>
    </w:p>
    <w:p w14:paraId="06C43A08">
      <w:pPr>
        <w:pStyle w:val="5"/>
        <w:keepNext/>
        <w:keepLines/>
        <w:pageBreakBefore w:val="0"/>
        <w:widowControl w:val="0"/>
        <w:kinsoku/>
        <w:wordWrap/>
        <w:overflowPunct/>
        <w:topLinePunct w:val="0"/>
        <w:autoSpaceDE/>
        <w:autoSpaceDN/>
        <w:bidi w:val="0"/>
        <w:adjustRightInd/>
        <w:snapToGrid/>
        <w:spacing w:before="0" w:after="160" w:line="416" w:lineRule="auto"/>
        <w:jc w:val="center"/>
        <w:textAlignment w:val="auto"/>
        <w:outlineLvl w:val="2"/>
        <w:rPr>
          <w:rFonts w:ascii="方正小标宋简体" w:hAnsi="宋体" w:eastAsia="方正小标宋简体"/>
          <w:b w:val="0"/>
          <w:bCs w:val="0"/>
          <w:sz w:val="36"/>
          <w:szCs w:val="36"/>
        </w:rPr>
      </w:pPr>
      <w:bookmarkStart w:id="263" w:name="_Toc29242879"/>
      <w:bookmarkStart w:id="264" w:name="_Toc31185377"/>
      <w:bookmarkStart w:id="265" w:name="_Toc29478955"/>
      <w:bookmarkStart w:id="266" w:name="_Toc18807"/>
      <w:r>
        <w:rPr>
          <w:rFonts w:hint="eastAsia" w:ascii="方正小标宋简体" w:hAnsi="宋体" w:eastAsia="方正小标宋简体"/>
          <w:sz w:val="36"/>
          <w:szCs w:val="36"/>
        </w:rPr>
        <w:t>☆</w:t>
      </w:r>
      <w:r>
        <w:rPr>
          <w:rFonts w:hint="eastAsia" w:ascii="方正小标宋简体" w:hAnsi="宋体" w:eastAsia="方正小标宋简体"/>
          <w:b w:val="0"/>
          <w:bCs w:val="0"/>
          <w:sz w:val="36"/>
          <w:szCs w:val="36"/>
        </w:rPr>
        <w:t>听证通知书</w:t>
      </w:r>
      <w:bookmarkEnd w:id="263"/>
      <w:bookmarkEnd w:id="264"/>
      <w:bookmarkEnd w:id="265"/>
      <w:bookmarkEnd w:id="266"/>
    </w:p>
    <w:p w14:paraId="76148D08">
      <w:pPr>
        <w:adjustRightInd w:val="0"/>
        <w:snapToGrid w:val="0"/>
        <w:spacing w:line="336" w:lineRule="auto"/>
        <w:jc w:val="right"/>
        <w:rPr>
          <w:rFonts w:ascii="仿宋_GB2312" w:eastAsia="仿宋_GB2312"/>
          <w:sz w:val="28"/>
          <w:szCs w:val="28"/>
        </w:rPr>
      </w:pPr>
      <w:r>
        <w:rPr>
          <w:rFonts w:hint="eastAsia" w:ascii="仿宋_GB2312" w:hAnsi="宋体" w:eastAsia="仿宋_GB2312"/>
          <w:color w:val="000000" w:themeColor="text1"/>
          <w:kern w:val="0"/>
          <w:sz w:val="28"/>
          <w:szCs w:val="28"/>
          <w:u w:val="single"/>
          <w14:textFill>
            <w14:solidFill>
              <w14:schemeClr w14:val="tx1"/>
            </w14:solidFill>
          </w14:textFill>
        </w:rPr>
        <w:t xml:space="preserve">      </w:t>
      </w:r>
      <w:r>
        <w:rPr>
          <w:rFonts w:hint="eastAsia" w:ascii="仿宋_GB2312" w:hAnsi="宋体" w:eastAsia="仿宋_GB2312"/>
          <w:kern w:val="0"/>
          <w:sz w:val="28"/>
          <w:szCs w:val="28"/>
        </w:rPr>
        <w:t>医保听通字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 xml:space="preserve">第 </w:t>
      </w:r>
      <w:r>
        <w:rPr>
          <w:rFonts w:ascii="仿宋_GB2312" w:hAnsi="宋体" w:eastAsia="仿宋_GB2312"/>
          <w:kern w:val="0"/>
          <w:sz w:val="28"/>
          <w:szCs w:val="28"/>
        </w:rPr>
        <w:t xml:space="preserve"> </w:t>
      </w:r>
      <w:r>
        <w:rPr>
          <w:rFonts w:hint="eastAsia" w:ascii="仿宋_GB2312" w:hAnsi="宋体" w:eastAsia="仿宋_GB2312"/>
          <w:kern w:val="0"/>
          <w:sz w:val="28"/>
          <w:szCs w:val="28"/>
        </w:rPr>
        <w:t xml:space="preserve"> 号</w:t>
      </w:r>
    </w:p>
    <w:p w14:paraId="7254BA66">
      <w:pPr>
        <w:widowControl/>
        <w:autoSpaceDN w:val="0"/>
        <w:adjustRightInd w:val="0"/>
        <w:snapToGrid w:val="0"/>
        <w:spacing w:line="336" w:lineRule="auto"/>
        <w:jc w:val="left"/>
        <w:textAlignment w:val="baseline"/>
        <w:rPr>
          <w:rFonts w:hint="eastAsia"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u w:val="single"/>
          <w14:textFill>
            <w14:solidFill>
              <w14:schemeClr w14:val="tx1"/>
            </w14:solidFill>
          </w14:textFill>
        </w:rPr>
        <w:t xml:space="preserve">（当事人姓名或名称）        </w:t>
      </w:r>
      <w:r>
        <w:rPr>
          <w:rFonts w:hint="eastAsia" w:ascii="仿宋_GB2312" w:hAnsi="宋体" w:eastAsia="仿宋_GB2312"/>
          <w:color w:val="000000" w:themeColor="text1"/>
          <w:kern w:val="0"/>
          <w:sz w:val="24"/>
          <w14:textFill>
            <w14:solidFill>
              <w14:schemeClr w14:val="tx1"/>
            </w14:solidFill>
          </w14:textFill>
        </w:rPr>
        <w:t>：</w:t>
      </w:r>
    </w:p>
    <w:p w14:paraId="6F2BF668">
      <w:pPr>
        <w:pStyle w:val="2"/>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default" w:eastAsia="仿宋_GB2312"/>
          <w:u w:val="none"/>
          <w:lang w:val="en-US" w:eastAsia="zh-CN"/>
        </w:rPr>
      </w:pPr>
      <w:r>
        <w:rPr>
          <w:rFonts w:hint="eastAsia" w:ascii="仿宋_GB2312" w:hAnsi="宋体" w:eastAsia="仿宋_GB2312"/>
          <w:color w:val="000000" w:themeColor="text1"/>
          <w:kern w:val="0"/>
          <w:sz w:val="24"/>
          <w:lang w:val="en-US" w:eastAsia="zh-CN"/>
          <w14:textFill>
            <w14:solidFill>
              <w14:schemeClr w14:val="tx1"/>
            </w14:solidFill>
          </w14:textFill>
        </w:rPr>
        <w:t>当事人地址：</w:t>
      </w:r>
      <w:r>
        <w:rPr>
          <w:rFonts w:hint="eastAsia" w:ascii="仿宋_GB2312" w:hAnsi="宋体" w:eastAsia="仿宋_GB2312"/>
          <w:color w:val="000000" w:themeColor="text1"/>
          <w:kern w:val="0"/>
          <w:sz w:val="24"/>
          <w:u w:val="single"/>
          <w:lang w:val="en-US" w:eastAsia="zh-CN"/>
          <w14:textFill>
            <w14:solidFill>
              <w14:schemeClr w14:val="tx1"/>
            </w14:solidFill>
          </w14:textFill>
        </w:rPr>
        <w:t xml:space="preserve">                    </w:t>
      </w:r>
      <w:r>
        <w:rPr>
          <w:rFonts w:hint="eastAsia" w:ascii="仿宋_GB2312" w:hAnsi="宋体" w:eastAsia="仿宋_GB2312"/>
          <w:color w:val="000000" w:themeColor="text1"/>
          <w:kern w:val="0"/>
          <w:sz w:val="24"/>
          <w:u w:val="none"/>
          <w:lang w:val="en-US" w:eastAsia="zh-CN"/>
          <w14:textFill>
            <w14:solidFill>
              <w14:schemeClr w14:val="tx1"/>
            </w14:solidFill>
          </w14:textFill>
        </w:rPr>
        <w:t xml:space="preserve"> 。</w:t>
      </w:r>
    </w:p>
    <w:p w14:paraId="13E2BE24">
      <w:pPr>
        <w:widowControl/>
        <w:autoSpaceDN w:val="0"/>
        <w:adjustRightInd w:val="0"/>
        <w:snapToGrid w:val="0"/>
        <w:spacing w:line="336" w:lineRule="auto"/>
        <w:ind w:firstLine="480" w:firstLineChars="200"/>
        <w:jc w:val="left"/>
        <w:textAlignment w:val="baseline"/>
        <w:rPr>
          <w:rFonts w:ascii="仿宋_GB2312" w:hAnsi="宋体" w:eastAsia="仿宋_GB2312"/>
          <w:color w:val="000000" w:themeColor="text1"/>
          <w:kern w:val="0"/>
          <w:sz w:val="24"/>
          <w:u w:val="single"/>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根据你（单位）</w:t>
      </w: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年</w:t>
      </w: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月</w:t>
      </w: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日就</w:t>
      </w:r>
      <w:r>
        <w:rPr>
          <w:rFonts w:hint="eastAsia" w:ascii="仿宋_GB2312" w:hAnsi="宋体" w:eastAsia="仿宋_GB2312"/>
          <w:color w:val="000000" w:themeColor="text1"/>
          <w:kern w:val="0"/>
          <w:sz w:val="24"/>
          <w:u w:val="single"/>
          <w14:textFill>
            <w14:solidFill>
              <w14:schemeClr w14:val="tx1"/>
            </w14:solidFill>
          </w14:textFill>
        </w:rPr>
        <w:t xml:space="preserve">             （案由）   </w:t>
      </w:r>
      <w:r>
        <w:rPr>
          <w:rFonts w:hint="eastAsia" w:ascii="仿宋_GB2312" w:hAnsi="宋体" w:eastAsia="仿宋_GB2312"/>
          <w:color w:val="000000" w:themeColor="text1"/>
          <w:kern w:val="0"/>
          <w:sz w:val="24"/>
          <w14:textFill>
            <w14:solidFill>
              <w14:schemeClr w14:val="tx1"/>
            </w14:solidFill>
          </w14:textFill>
        </w:rPr>
        <w:t>一案提出的听证要求，本机关决定于</w:t>
      </w:r>
      <w:r>
        <w:rPr>
          <w:rFonts w:hint="eastAsia" w:ascii="仿宋_GB2312" w:hAnsi="宋体" w:eastAsia="仿宋_GB2312"/>
          <w:color w:val="000000" w:themeColor="text1"/>
          <w:kern w:val="0"/>
          <w:sz w:val="24"/>
          <w:u w:val="single"/>
          <w14:textFill>
            <w14:solidFill>
              <w14:schemeClr w14:val="tx1"/>
            </w14:solidFill>
          </w14:textFill>
        </w:rPr>
        <w:t xml:space="preserve"> </w:t>
      </w:r>
      <w:bookmarkStart w:id="267" w:name="_Hlk33367820"/>
      <w:r>
        <w:rPr>
          <w:rFonts w:hint="eastAsia" w:ascii="仿宋_GB2312" w:hAnsi="宋体" w:eastAsia="仿宋_GB2312"/>
          <w:color w:val="000000" w:themeColor="text1"/>
          <w:kern w:val="0"/>
          <w:sz w:val="24"/>
          <w:u w:val="single"/>
          <w14:textFill>
            <w14:solidFill>
              <w14:schemeClr w14:val="tx1"/>
            </w14:solidFill>
          </w14:textFill>
        </w:rPr>
        <w:t xml:space="preserve">    </w:t>
      </w:r>
      <w:bookmarkEnd w:id="267"/>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年</w:t>
      </w: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月</w:t>
      </w: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日</w:t>
      </w: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时</w:t>
      </w: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分在</w:t>
      </w:r>
      <w:r>
        <w:rPr>
          <w:rFonts w:hint="eastAsia" w:ascii="仿宋_GB2312" w:hAnsi="宋体" w:eastAsia="仿宋_GB2312"/>
          <w:color w:val="000000" w:themeColor="text1"/>
          <w:kern w:val="0"/>
          <w:sz w:val="24"/>
          <w:u w:val="single"/>
          <w14:textFill>
            <w14:solidFill>
              <w14:schemeClr w14:val="tx1"/>
            </w14:solidFill>
          </w14:textFill>
        </w:rPr>
        <w:t xml:space="preserve">（听证地点）    </w:t>
      </w:r>
    </w:p>
    <w:p w14:paraId="521A6323">
      <w:pPr>
        <w:widowControl/>
        <w:autoSpaceDN w:val="0"/>
        <w:adjustRightInd w:val="0"/>
        <w:snapToGrid w:val="0"/>
        <w:spacing w:line="336" w:lineRule="auto"/>
        <w:jc w:val="left"/>
        <w:textAlignment w:val="baseline"/>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举行</w:t>
      </w:r>
      <w:r>
        <w:rPr>
          <w:rFonts w:hint="eastAsia" w:ascii="仿宋_GB2312" w:hAnsi="宋体" w:eastAsia="仿宋_GB2312"/>
          <w:color w:val="000000" w:themeColor="text1"/>
          <w:kern w:val="0"/>
          <w:sz w:val="24"/>
          <w:u w:val="single"/>
          <w14:textFill>
            <w14:solidFill>
              <w14:schemeClr w14:val="tx1"/>
            </w14:solidFill>
          </w14:textFill>
        </w:rPr>
        <w:t>（公开/不公开）</w:t>
      </w:r>
      <w:r>
        <w:rPr>
          <w:rFonts w:hint="eastAsia" w:ascii="仿宋_GB2312" w:hAnsi="宋体" w:eastAsia="仿宋_GB2312"/>
          <w:color w:val="000000" w:themeColor="text1"/>
          <w:kern w:val="0"/>
          <w:sz w:val="24"/>
          <w14:textFill>
            <w14:solidFill>
              <w14:schemeClr w14:val="tx1"/>
            </w14:solidFill>
          </w14:textFill>
        </w:rPr>
        <w:t>听证。请你（单位）持本通知准时出席。</w:t>
      </w:r>
    </w:p>
    <w:p w14:paraId="287D0953">
      <w:pPr>
        <w:widowControl/>
        <w:autoSpaceDN w:val="0"/>
        <w:adjustRightInd w:val="0"/>
        <w:snapToGrid w:val="0"/>
        <w:spacing w:line="336" w:lineRule="auto"/>
        <w:ind w:firstLine="480" w:firstLineChars="200"/>
        <w:jc w:val="left"/>
        <w:textAlignment w:val="baseline"/>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本次听证主持人为</w:t>
      </w: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，听证员为</w:t>
      </w: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w:t>
      </w: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，记录人为</w:t>
      </w: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。根据《</w:t>
      </w:r>
      <w:r>
        <w:rPr>
          <w:rFonts w:hint="eastAsia" w:ascii="仿宋_GB2312" w:hAnsi="宋体" w:eastAsia="仿宋_GB2312" w:cs="宋体"/>
          <w:color w:val="000000"/>
          <w:kern w:val="0"/>
          <w:sz w:val="24"/>
          <w:szCs w:val="24"/>
          <w:lang w:eastAsia="zh-CN"/>
        </w:rPr>
        <w:t>中华人民共和国</w:t>
      </w:r>
      <w:r>
        <w:rPr>
          <w:rFonts w:hint="eastAsia" w:ascii="仿宋_GB2312" w:hAnsi="宋体" w:eastAsia="仿宋_GB2312"/>
          <w:color w:val="000000" w:themeColor="text1"/>
          <w:kern w:val="0"/>
          <w:sz w:val="24"/>
          <w14:textFill>
            <w14:solidFill>
              <w14:schemeClr w14:val="tx1"/>
            </w14:solidFill>
          </w14:textFill>
        </w:rPr>
        <w:t>行政处罚法》第</w:t>
      </w:r>
      <w:r>
        <w:rPr>
          <w:rFonts w:hint="eastAsia" w:ascii="仿宋_GB2312" w:hAnsi="宋体" w:eastAsia="仿宋_GB2312"/>
          <w:color w:val="000000" w:themeColor="text1"/>
          <w:kern w:val="0"/>
          <w:sz w:val="24"/>
          <w:lang w:val="en-US" w:eastAsia="zh-CN"/>
          <w14:textFill>
            <w14:solidFill>
              <w14:schemeClr w14:val="tx1"/>
            </w14:solidFill>
          </w14:textFill>
        </w:rPr>
        <w:t>六十四</w:t>
      </w:r>
      <w:r>
        <w:rPr>
          <w:rFonts w:hint="eastAsia" w:ascii="仿宋_GB2312" w:hAnsi="宋体" w:eastAsia="仿宋_GB2312"/>
          <w:color w:val="000000" w:themeColor="text1"/>
          <w:kern w:val="0"/>
          <w:sz w:val="24"/>
          <w14:textFill>
            <w14:solidFill>
              <w14:schemeClr w14:val="tx1"/>
            </w14:solidFill>
          </w14:textFill>
        </w:rPr>
        <w:t>条的规定，如你（单位）认为主持人、听证员是参与本案调查取证人员或与本案有利害关系，可能影响案件公正处理，有权申请回避。申请主持人或者听证员回避，应在听证举行前向本机关提出申请并说明理由。若无正当理由不按时参加听证，又不事先说明理由的，视为放弃听证权利，本机关将终止听证。</w:t>
      </w:r>
    </w:p>
    <w:p w14:paraId="5E2E148A">
      <w:pPr>
        <w:widowControl/>
        <w:autoSpaceDN w:val="0"/>
        <w:adjustRightInd w:val="0"/>
        <w:snapToGrid w:val="0"/>
        <w:spacing w:line="336" w:lineRule="auto"/>
        <w:ind w:firstLine="480" w:firstLineChars="200"/>
        <w:jc w:val="left"/>
        <w:textAlignment w:val="baseline"/>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参加听证，请你（单位）注意下列事项：</w:t>
      </w:r>
    </w:p>
    <w:p w14:paraId="5AF8C70F">
      <w:pPr>
        <w:widowControl/>
        <w:autoSpaceDN w:val="0"/>
        <w:adjustRightInd w:val="0"/>
        <w:snapToGrid w:val="0"/>
        <w:spacing w:line="336" w:lineRule="auto"/>
        <w:ind w:firstLine="480" w:firstLineChars="200"/>
        <w:jc w:val="left"/>
        <w:textAlignment w:val="baseline"/>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1.你（单位）可亲自参加听证，也可委托1至2名代理人参加听证。委托代理人参加听证的，应在举行听证前，提交由你（单位）签名或盖章的授权委托书、身份证原件及复印件，授权委托书应载明委托的事项、权限和期限。委托代理人代为放弃行使陈述权、申辩权和质证权的，必须有委托人的明确授权。</w:t>
      </w:r>
    </w:p>
    <w:p w14:paraId="59F1ACE3">
      <w:pPr>
        <w:widowControl/>
        <w:autoSpaceDN w:val="0"/>
        <w:adjustRightInd w:val="0"/>
        <w:snapToGrid w:val="0"/>
        <w:spacing w:line="336" w:lineRule="auto"/>
        <w:ind w:firstLine="480" w:firstLineChars="200"/>
        <w:jc w:val="left"/>
        <w:textAlignment w:val="baseline"/>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2.你（单位）参加听证时应携带有关证据材料。有证人出席作证的，应通知有关证人出席作证，并事先告知本机关联系人。</w:t>
      </w:r>
    </w:p>
    <w:p w14:paraId="6CC88C15">
      <w:pPr>
        <w:widowControl/>
        <w:autoSpaceDN w:val="0"/>
        <w:adjustRightInd w:val="0"/>
        <w:snapToGrid w:val="0"/>
        <w:spacing w:line="336" w:lineRule="auto"/>
        <w:ind w:firstLine="480" w:firstLineChars="200"/>
        <w:jc w:val="left"/>
        <w:textAlignment w:val="baseline"/>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3.请参加人员携带身份证件，并提交身份证复印件。</w:t>
      </w:r>
    </w:p>
    <w:p w14:paraId="2B58B0F3">
      <w:pPr>
        <w:widowControl/>
        <w:autoSpaceDN w:val="0"/>
        <w:adjustRightInd w:val="0"/>
        <w:snapToGrid w:val="0"/>
        <w:spacing w:line="336" w:lineRule="auto"/>
        <w:ind w:firstLine="480" w:firstLineChars="200"/>
        <w:jc w:val="left"/>
        <w:textAlignment w:val="baseline"/>
        <w:rPr>
          <w:rFonts w:ascii="仿宋_GB2312" w:hAnsi="宋体" w:eastAsia="仿宋_GB2312"/>
          <w:color w:val="000000" w:themeColor="text1"/>
          <w:kern w:val="0"/>
          <w:sz w:val="24"/>
          <w:u w:val="single"/>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 xml:space="preserve">联系人： </w:t>
      </w: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color w:val="000000" w:themeColor="text1"/>
          <w:kern w:val="0"/>
          <w:sz w:val="24"/>
          <w:u w:val="none"/>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 xml:space="preserve">联系电话： </w:t>
      </w:r>
      <w:r>
        <w:rPr>
          <w:rFonts w:hint="eastAsia" w:ascii="仿宋_GB2312" w:hAnsi="宋体" w:eastAsia="仿宋_GB2312"/>
          <w:color w:val="000000" w:themeColor="text1"/>
          <w:kern w:val="0"/>
          <w:sz w:val="24"/>
          <w:u w:val="single"/>
          <w14:textFill>
            <w14:solidFill>
              <w14:schemeClr w14:val="tx1"/>
            </w14:solidFill>
          </w14:textFill>
        </w:rPr>
        <w:t xml:space="preserve">                   </w:t>
      </w:r>
    </w:p>
    <w:p w14:paraId="6F1111FB">
      <w:pPr>
        <w:widowControl/>
        <w:autoSpaceDN w:val="0"/>
        <w:adjustRightInd w:val="0"/>
        <w:snapToGrid w:val="0"/>
        <w:spacing w:line="336" w:lineRule="auto"/>
        <w:ind w:right="630" w:rightChars="300"/>
        <w:textAlignment w:val="baseline"/>
        <w:rPr>
          <w:rFonts w:ascii="仿宋_GB2312" w:hAnsi="宋体" w:eastAsia="仿宋_GB2312"/>
          <w:color w:val="000000" w:themeColor="text1"/>
          <w:kern w:val="0"/>
          <w:sz w:val="24"/>
          <w:u w:val="single"/>
          <w14:textFill>
            <w14:solidFill>
              <w14:schemeClr w14:val="tx1"/>
            </w14:solidFill>
          </w14:textFill>
        </w:rPr>
      </w:pPr>
    </w:p>
    <w:p w14:paraId="70DF4175">
      <w:pPr>
        <w:widowControl/>
        <w:autoSpaceDN w:val="0"/>
        <w:adjustRightInd w:val="0"/>
        <w:snapToGrid w:val="0"/>
        <w:spacing w:line="336" w:lineRule="auto"/>
        <w:ind w:right="630" w:rightChars="300"/>
        <w:textAlignment w:val="baseline"/>
        <w:rPr>
          <w:rFonts w:ascii="仿宋_GB2312" w:hAnsi="宋体" w:eastAsia="仿宋_GB2312"/>
          <w:color w:val="000000" w:themeColor="text1"/>
          <w:kern w:val="0"/>
          <w:sz w:val="24"/>
          <w:u w:val="single"/>
          <w14:textFill>
            <w14:solidFill>
              <w14:schemeClr w14:val="tx1"/>
            </w14:solidFill>
          </w14:textFill>
        </w:rPr>
      </w:pPr>
    </w:p>
    <w:p w14:paraId="4D64FC38">
      <w:pPr>
        <w:widowControl/>
        <w:autoSpaceDN w:val="0"/>
        <w:adjustRightInd w:val="0"/>
        <w:snapToGrid w:val="0"/>
        <w:spacing w:line="336" w:lineRule="auto"/>
        <w:ind w:left="420" w:right="630" w:rightChars="300" w:firstLine="480" w:firstLineChars="200"/>
        <w:jc w:val="right"/>
        <w:textAlignment w:val="baseline"/>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sz w:val="24"/>
          <w:lang w:val="en-US" w:eastAsia="zh-CN"/>
        </w:rPr>
        <w:t>湖南省</w:t>
      </w:r>
      <w:r>
        <w:rPr>
          <w:rFonts w:hint="eastAsia" w:ascii="仿宋_GB2312" w:hAnsi="宋体" w:eastAsia="仿宋_GB2312"/>
          <w:color w:val="000000" w:themeColor="text1"/>
          <w:kern w:val="0"/>
          <w:sz w:val="24"/>
          <w14:textFill>
            <w14:solidFill>
              <w14:schemeClr w14:val="tx1"/>
            </w14:solidFill>
          </w14:textFill>
        </w:rPr>
        <w:t>医疗保障局</w:t>
      </w:r>
    </w:p>
    <w:p w14:paraId="6D07252C">
      <w:pPr>
        <w:widowControl/>
        <w:autoSpaceDN w:val="0"/>
        <w:adjustRightInd w:val="0"/>
        <w:snapToGrid w:val="0"/>
        <w:spacing w:line="336" w:lineRule="auto"/>
        <w:ind w:left="420" w:right="630" w:rightChars="300" w:firstLine="480" w:firstLineChars="200"/>
        <w:jc w:val="right"/>
        <w:textAlignment w:val="baseline"/>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（公章）</w:t>
      </w:r>
    </w:p>
    <w:p w14:paraId="02BED5E5">
      <w:pPr>
        <w:widowControl/>
        <w:autoSpaceDN w:val="0"/>
        <w:adjustRightInd w:val="0"/>
        <w:snapToGrid w:val="0"/>
        <w:spacing w:line="336" w:lineRule="auto"/>
        <w:ind w:left="420" w:right="630" w:rightChars="300" w:firstLine="480" w:firstLineChars="200"/>
        <w:jc w:val="right"/>
        <w:textAlignment w:val="baseline"/>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年   月   日</w:t>
      </w:r>
    </w:p>
    <w:p w14:paraId="1FC4544D">
      <w:pPr>
        <w:adjustRightInd w:val="0"/>
        <w:snapToGrid w:val="0"/>
        <w:spacing w:line="336" w:lineRule="auto"/>
        <w:jc w:val="center"/>
        <w:rPr>
          <w:rFonts w:ascii="仿宋_GB2312" w:eastAsia="仿宋_GB2312"/>
          <w:color w:val="000000" w:themeColor="text1"/>
          <w:kern w:val="0"/>
          <w:sz w:val="28"/>
          <w:szCs w:val="28"/>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（本文书一式三份，一份送达当事人，一份本机关留存，一份随卷存档。）</w:t>
      </w:r>
      <w:r>
        <w:rPr>
          <w:rFonts w:hint="eastAsia" w:ascii="仿宋_GB2312" w:eastAsia="仿宋_GB2312"/>
          <w:color w:val="000000" w:themeColor="text1"/>
          <w:kern w:val="0"/>
          <w:sz w:val="28"/>
          <w:szCs w:val="28"/>
          <w14:textFill>
            <w14:solidFill>
              <w14:schemeClr w14:val="tx1"/>
            </w14:solidFill>
          </w14:textFill>
        </w:rPr>
        <w:br w:type="page"/>
      </w:r>
    </w:p>
    <w:p w14:paraId="6438B794">
      <w:pPr>
        <w:adjustRightInd w:val="0"/>
        <w:snapToGrid w:val="0"/>
        <w:spacing w:line="360" w:lineRule="auto"/>
        <w:ind w:firstLine="600" w:firstLineChars="200"/>
        <w:jc w:val="center"/>
        <w:rPr>
          <w:rFonts w:ascii="仿宋_GB2312" w:hAnsi="宋体" w:eastAsia="仿宋_GB2312" w:cs="Times New Roman"/>
          <w:color w:val="000000"/>
          <w:sz w:val="30"/>
          <w:szCs w:val="30"/>
        </w:rPr>
      </w:pPr>
      <w:bookmarkStart w:id="268" w:name="_Hlk1206627"/>
      <w:bookmarkStart w:id="269" w:name="_Hlk1072116"/>
      <w:r>
        <w:rPr>
          <w:rFonts w:hint="eastAsia" w:ascii="仿宋_GB2312" w:hAnsi="宋体" w:eastAsia="仿宋_GB2312" w:cs="Times New Roman"/>
          <w:color w:val="000000"/>
          <w:sz w:val="30"/>
          <w:szCs w:val="30"/>
        </w:rPr>
        <w:t>填写说明</w:t>
      </w:r>
    </w:p>
    <w:p w14:paraId="07129DC6">
      <w:pPr>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一、适用范围</w:t>
      </w:r>
    </w:p>
    <w:bookmarkEnd w:id="268"/>
    <w:p w14:paraId="406EF721">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（一）医疗保障部门外部文书，送达当事人。</w:t>
      </w:r>
    </w:p>
    <w:p w14:paraId="4C1259ED">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（二）适用于根据当事人的听证申请</w:t>
      </w:r>
      <w:bookmarkStart w:id="270" w:name="_Hlk30932021"/>
      <w:r>
        <w:rPr>
          <w:rFonts w:hint="eastAsia" w:ascii="仿宋_GB2312" w:hAnsi="宋体" w:eastAsia="仿宋_GB2312" w:cs="Times New Roman"/>
          <w:color w:val="000000"/>
          <w:sz w:val="24"/>
        </w:rPr>
        <w:t>决定举行听证会后，通知当事人听证会的时间、地点、权利和注意事项。</w:t>
      </w:r>
      <w:bookmarkEnd w:id="270"/>
    </w:p>
    <w:bookmarkEnd w:id="269"/>
    <w:p w14:paraId="401492D6">
      <w:pPr>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二、文书内容</w:t>
      </w:r>
    </w:p>
    <w:p w14:paraId="6D1F7586">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（一）有医疗保障部门名称、文书名称和文号。 </w:t>
      </w:r>
    </w:p>
    <w:p w14:paraId="13A048E5">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（二）有当事人名称或姓名。 </w:t>
      </w:r>
    </w:p>
    <w:p w14:paraId="5374C79E">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（三）告知举行听证的案由、时间、地点、方式。听证应公开举行，但涉及国家秘密、商业秘密或者个人隐私的听证，不得公开举行。听证不公开举行的应当在通知中说明理由。 </w:t>
      </w:r>
    </w:p>
    <w:p w14:paraId="4C1D8800">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（四）告知听证主持人、听证员、书记员的姓名、部门、职务等基本情况。</w:t>
      </w:r>
    </w:p>
    <w:p w14:paraId="20653EAF">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（五）告知当事人权利，如委托代理权，对听证、主持人、书记员申请回避的权利、延期申请权。 </w:t>
      </w:r>
    </w:p>
    <w:p w14:paraId="52C7A5B8">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（六）告知参加听证的注意事项，如提前办理授权委托手续、携带证据材料、通知证人出席作证。 </w:t>
      </w:r>
    </w:p>
    <w:p w14:paraId="7B6EF1B0">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（七）有联系人姓名和电话。 </w:t>
      </w:r>
    </w:p>
    <w:p w14:paraId="6A7EB316">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（八）有医疗保障部门公章、作出决定的日期。 </w:t>
      </w:r>
    </w:p>
    <w:p w14:paraId="1C483010">
      <w:pPr>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三、注意事项</w:t>
      </w:r>
    </w:p>
    <w:p w14:paraId="785A99A0">
      <w:pPr>
        <w:adjustRightInd w:val="0"/>
        <w:snapToGrid w:val="0"/>
        <w:spacing w:line="360" w:lineRule="auto"/>
        <w:ind w:firstLine="480" w:firstLineChars="200"/>
        <w:jc w:val="left"/>
        <w:rPr>
          <w:rFonts w:ascii="仿宋_GB2312" w:eastAsia="仿宋_GB2312"/>
        </w:rPr>
      </w:pPr>
      <w:r>
        <w:rPr>
          <w:rFonts w:hint="eastAsia" w:ascii="仿宋_GB2312" w:hAnsi="宋体" w:eastAsia="仿宋_GB2312" w:cs="Times New Roman"/>
          <w:color w:val="000000"/>
          <w:sz w:val="24"/>
        </w:rPr>
        <w:t>（一）应注意通知的时限。《行政处罚法》第</w:t>
      </w:r>
      <w:r>
        <w:rPr>
          <w:rFonts w:hint="eastAsia" w:ascii="仿宋_GB2312" w:hAnsi="宋体" w:eastAsia="仿宋_GB2312" w:cs="Times New Roman"/>
          <w:color w:val="000000"/>
          <w:sz w:val="24"/>
          <w:lang w:val="en-US" w:eastAsia="zh-CN"/>
        </w:rPr>
        <w:t>六十四</w:t>
      </w:r>
      <w:r>
        <w:rPr>
          <w:rFonts w:hint="eastAsia" w:ascii="仿宋_GB2312" w:hAnsi="宋体" w:eastAsia="仿宋_GB2312" w:cs="Times New Roman"/>
          <w:color w:val="000000"/>
          <w:sz w:val="24"/>
        </w:rPr>
        <w:t>条规定，听证机关应当在举行听证七</w:t>
      </w:r>
      <w:r>
        <w:rPr>
          <w:rFonts w:hint="eastAsia" w:ascii="仿宋_GB2312" w:hAnsi="宋体" w:eastAsia="仿宋_GB2312" w:cs="Times New Roman"/>
          <w:color w:val="000000"/>
          <w:sz w:val="24"/>
          <w:lang w:val="en-US" w:eastAsia="zh-CN"/>
        </w:rPr>
        <w:t>个工作</w:t>
      </w:r>
      <w:r>
        <w:rPr>
          <w:rFonts w:hint="eastAsia" w:ascii="仿宋_GB2312" w:hAnsi="宋体" w:eastAsia="仿宋_GB2312" w:cs="Times New Roman"/>
          <w:color w:val="000000"/>
          <w:sz w:val="24"/>
        </w:rPr>
        <w:t>日前通知当事人，因此，填写该文书时应当注意合理确定举行听证的时间。</w:t>
      </w:r>
    </w:p>
    <w:p w14:paraId="0E8901DB">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（二）可根据需要决定是否设置听证员。 </w:t>
      </w:r>
    </w:p>
    <w:p w14:paraId="7D587115">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（三）当事人因特殊原因事先对听证时间提出延期申请，理由正当的，行政执法机关应当予以采纳。</w:t>
      </w:r>
    </w:p>
    <w:p w14:paraId="7B03B7BB">
      <w:pPr>
        <w:widowControl/>
        <w:jc w:val="left"/>
        <w:rPr>
          <w:rFonts w:ascii="宋体" w:hAnsi="宋体" w:eastAsia="宋体" w:cs="Times New Roman"/>
          <w:color w:val="000000"/>
          <w:sz w:val="24"/>
        </w:rPr>
      </w:pPr>
      <w:r>
        <w:rPr>
          <w:rFonts w:ascii="宋体" w:hAnsi="宋体" w:eastAsia="宋体" w:cs="Times New Roman"/>
          <w:color w:val="000000"/>
          <w:sz w:val="24"/>
        </w:rPr>
        <w:br w:type="page"/>
      </w:r>
    </w:p>
    <w:p w14:paraId="681261DA">
      <w:pPr>
        <w:adjustRightInd w:val="0"/>
        <w:snapToGrid w:val="0"/>
        <w:spacing w:line="360" w:lineRule="auto"/>
        <w:ind w:firstLine="480" w:firstLineChars="200"/>
        <w:jc w:val="left"/>
        <w:rPr>
          <w:rFonts w:ascii="宋体" w:hAnsi="宋体" w:eastAsia="宋体" w:cs="Times New Roman"/>
          <w:color w:val="000000"/>
          <w:sz w:val="24"/>
        </w:rPr>
      </w:pPr>
    </w:p>
    <w:p w14:paraId="51E0A0CA">
      <w:pPr>
        <w:pageBreakBefore w:val="0"/>
        <w:widowControl w:val="0"/>
        <w:kinsoku/>
        <w:wordWrap/>
        <w:overflowPunct/>
        <w:topLinePunct w:val="0"/>
        <w:autoSpaceDE/>
        <w:autoSpaceDN/>
        <w:bidi w:val="0"/>
        <w:adjustRightInd w:val="0"/>
        <w:snapToGrid w:val="0"/>
        <w:spacing w:line="240" w:lineRule="auto"/>
        <w:jc w:val="center"/>
        <w:textAlignment w:val="auto"/>
        <w:rPr>
          <w:rFonts w:ascii="方正小标宋简体" w:hAnsi="宋体" w:eastAsia="方正小标宋简体" w:cs="Times New Roman"/>
          <w:color w:val="000000"/>
          <w:sz w:val="36"/>
          <w:szCs w:val="36"/>
        </w:rPr>
      </w:pPr>
      <w:r>
        <w:rPr>
          <w:rFonts w:hint="eastAsia" w:ascii="方正小标宋简体" w:hAnsi="宋体" w:eastAsia="方正小标宋简体" w:cstheme="minorEastAsia"/>
          <w:sz w:val="36"/>
          <w:szCs w:val="36"/>
          <w:lang w:val="en-US" w:eastAsia="zh-CN"/>
        </w:rPr>
        <w:t>湖南省</w:t>
      </w:r>
      <w:r>
        <w:rPr>
          <w:rFonts w:hint="eastAsia" w:ascii="方正小标宋简体" w:hAnsi="宋体" w:eastAsia="方正小标宋简体" w:cstheme="minorEastAsia"/>
          <w:sz w:val="36"/>
          <w:szCs w:val="36"/>
        </w:rPr>
        <w:t>医疗保障局</w:t>
      </w:r>
    </w:p>
    <w:p w14:paraId="2D24AB59">
      <w:pPr>
        <w:pStyle w:val="5"/>
        <w:keepNext/>
        <w:keepLines/>
        <w:pageBreakBefore w:val="0"/>
        <w:widowControl w:val="0"/>
        <w:kinsoku/>
        <w:wordWrap/>
        <w:overflowPunct/>
        <w:topLinePunct w:val="0"/>
        <w:autoSpaceDE/>
        <w:autoSpaceDN/>
        <w:bidi w:val="0"/>
        <w:adjustRightInd/>
        <w:snapToGrid/>
        <w:spacing w:before="0" w:after="160" w:line="240" w:lineRule="auto"/>
        <w:jc w:val="center"/>
        <w:textAlignment w:val="auto"/>
        <w:outlineLvl w:val="2"/>
        <w:rPr>
          <w:rFonts w:ascii="方正小标宋简体" w:hAnsi="宋体" w:eastAsia="方正小标宋简体"/>
          <w:sz w:val="36"/>
          <w:szCs w:val="36"/>
        </w:rPr>
      </w:pPr>
      <w:bookmarkStart w:id="271" w:name="_Toc31185378"/>
      <w:bookmarkStart w:id="272" w:name="_Toc3418"/>
      <w:r>
        <w:rPr>
          <w:rFonts w:hint="eastAsia" w:ascii="方正小标宋简体" w:hAnsi="宋体" w:eastAsia="方正小标宋简体"/>
          <w:sz w:val="36"/>
          <w:szCs w:val="36"/>
        </w:rPr>
        <w:t>☆</w:t>
      </w:r>
      <w:r>
        <w:rPr>
          <w:rFonts w:hint="eastAsia" w:ascii="方正小标宋简体" w:hAnsi="宋体" w:eastAsia="方正小标宋简体"/>
          <w:b w:val="0"/>
          <w:bCs w:val="0"/>
          <w:sz w:val="36"/>
          <w:szCs w:val="36"/>
        </w:rPr>
        <w:t>听证公告</w:t>
      </w:r>
      <w:bookmarkEnd w:id="271"/>
      <w:bookmarkEnd w:id="272"/>
    </w:p>
    <w:p w14:paraId="3770B4C1">
      <w:pPr>
        <w:widowControl/>
        <w:wordWrap w:val="0"/>
        <w:adjustRightInd w:val="0"/>
        <w:snapToGrid w:val="0"/>
        <w:spacing w:line="360" w:lineRule="auto"/>
        <w:jc w:val="right"/>
        <w:rPr>
          <w:rFonts w:ascii="仿宋_GB2312" w:hAnsi="宋体" w:eastAsia="仿宋_GB2312"/>
          <w:sz w:val="28"/>
          <w:szCs w:val="28"/>
        </w:rPr>
      </w:pPr>
      <w:r>
        <w:rPr>
          <w:rFonts w:hint="eastAsia" w:ascii="仿宋_GB2312" w:hAnsi="宋体" w:eastAsia="仿宋_GB2312"/>
          <w:sz w:val="28"/>
          <w:szCs w:val="28"/>
          <w:u w:val="single"/>
        </w:rPr>
        <w:t xml:space="preserve">     </w:t>
      </w:r>
      <w:r>
        <w:rPr>
          <w:rFonts w:hint="eastAsia" w:ascii="仿宋_GB2312" w:hAnsi="宋体" w:eastAsia="仿宋_GB2312"/>
          <w:sz w:val="28"/>
          <w:szCs w:val="28"/>
        </w:rPr>
        <w:t>医保听公字</w:t>
      </w:r>
      <w:r>
        <w:rPr>
          <w:rFonts w:hint="eastAsia" w:ascii="仿宋_GB2312" w:hAnsi="仿宋_GB2312" w:eastAsia="仿宋_GB2312" w:cs="仿宋_GB2312"/>
          <w:sz w:val="28"/>
          <w:szCs w:val="28"/>
        </w:rPr>
        <w:t>〔20××〕</w:t>
      </w:r>
      <w:r>
        <w:rPr>
          <w:rFonts w:hint="eastAsia" w:ascii="仿宋_GB2312" w:hAnsi="宋体" w:eastAsia="仿宋_GB2312"/>
          <w:sz w:val="28"/>
          <w:szCs w:val="28"/>
        </w:rPr>
        <w:t>第  号</w:t>
      </w:r>
    </w:p>
    <w:p w14:paraId="459E11E8">
      <w:pPr>
        <w:adjustRightInd w:val="0"/>
        <w:snapToGrid w:val="0"/>
        <w:spacing w:line="360" w:lineRule="auto"/>
        <w:rPr>
          <w:rFonts w:ascii="仿宋_GB2312" w:hAnsi="宋体" w:eastAsia="仿宋_GB2312" w:cs="Times New Roman"/>
          <w:sz w:val="24"/>
          <w:szCs w:val="24"/>
        </w:rPr>
      </w:pPr>
    </w:p>
    <w:p w14:paraId="103D6318">
      <w:pPr>
        <w:adjustRightInd w:val="0"/>
        <w:snapToGrid w:val="0"/>
        <w:spacing w:line="360" w:lineRule="auto"/>
        <w:ind w:firstLine="480" w:firstLineChars="200"/>
        <w:rPr>
          <w:rFonts w:ascii="仿宋_GB2312" w:hAnsi="宋体" w:eastAsia="仿宋_GB2312" w:cs="Times New Roman"/>
          <w:sz w:val="24"/>
          <w:szCs w:val="24"/>
        </w:rPr>
      </w:pPr>
      <w:r>
        <w:rPr>
          <w:rFonts w:hint="eastAsia" w:ascii="仿宋_GB2312" w:hAnsi="宋体" w:eastAsia="仿宋_GB2312" w:cs="Times New Roman"/>
          <w:sz w:val="24"/>
          <w:szCs w:val="24"/>
        </w:rPr>
        <w:t>根据《</w:t>
      </w:r>
      <w:r>
        <w:rPr>
          <w:rFonts w:hint="eastAsia" w:ascii="仿宋_GB2312" w:hAnsi="宋体" w:eastAsia="仿宋_GB2312" w:cs="宋体"/>
          <w:color w:val="000000"/>
          <w:kern w:val="0"/>
          <w:sz w:val="24"/>
          <w:szCs w:val="24"/>
          <w:lang w:eastAsia="zh-CN"/>
        </w:rPr>
        <w:t>中华人民共和国</w:t>
      </w:r>
      <w:r>
        <w:rPr>
          <w:rFonts w:hint="eastAsia" w:ascii="仿宋_GB2312" w:hAnsi="宋体" w:eastAsia="仿宋_GB2312" w:cs="Times New Roman"/>
          <w:sz w:val="24"/>
          <w:szCs w:val="24"/>
        </w:rPr>
        <w:t>行政处罚法》第</w:t>
      </w:r>
      <w:r>
        <w:rPr>
          <w:rFonts w:hint="eastAsia" w:ascii="仿宋_GB2312" w:hAnsi="宋体" w:eastAsia="仿宋_GB2312" w:cs="Times New Roman"/>
          <w:sz w:val="24"/>
          <w:szCs w:val="24"/>
          <w:lang w:val="en-US" w:eastAsia="zh-CN"/>
        </w:rPr>
        <w:t>六十四</w:t>
      </w:r>
      <w:r>
        <w:rPr>
          <w:rFonts w:hint="eastAsia" w:ascii="仿宋_GB2312" w:hAnsi="宋体" w:eastAsia="仿宋_GB2312" w:cs="Times New Roman"/>
          <w:sz w:val="24"/>
          <w:szCs w:val="24"/>
        </w:rPr>
        <w:t>条以及</w:t>
      </w:r>
      <w:r>
        <w:rPr>
          <w:rFonts w:hint="eastAsia" w:ascii="仿宋_GB2312" w:hAnsi="宋体" w:eastAsia="仿宋_GB2312" w:cs="Times New Roman"/>
          <w:sz w:val="24"/>
          <w:szCs w:val="24"/>
          <w:u w:val="single"/>
        </w:rPr>
        <w:t xml:space="preserve">（听证申请人）    </w:t>
      </w:r>
      <w:r>
        <w:rPr>
          <w:rFonts w:hint="eastAsia" w:ascii="仿宋_GB2312" w:hAnsi="宋体" w:eastAsia="仿宋_GB2312" w:cs="Times New Roman"/>
          <w:sz w:val="24"/>
          <w:szCs w:val="24"/>
          <w:u w:val="single"/>
          <w:lang w:val="en-US" w:eastAsia="zh-CN"/>
        </w:rPr>
        <w:t xml:space="preserve">    </w:t>
      </w:r>
      <w:r>
        <w:rPr>
          <w:rFonts w:hint="eastAsia" w:ascii="仿宋_GB2312" w:hAnsi="宋体" w:eastAsia="仿宋_GB2312" w:cs="Times New Roman"/>
          <w:sz w:val="24"/>
          <w:szCs w:val="24"/>
        </w:rPr>
        <w:t>于</w:t>
      </w:r>
      <w:bookmarkStart w:id="273" w:name="_Hlk33370326"/>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年</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月</w:t>
      </w:r>
      <w:bookmarkStart w:id="274" w:name="_Hlk33370391"/>
      <w:r>
        <w:rPr>
          <w:rFonts w:hint="eastAsia" w:ascii="仿宋_GB2312" w:hAnsi="宋体" w:eastAsia="仿宋_GB2312" w:cs="Times New Roman"/>
          <w:sz w:val="24"/>
          <w:szCs w:val="24"/>
          <w:u w:val="single"/>
        </w:rPr>
        <w:t xml:space="preserve">    </w:t>
      </w:r>
      <w:bookmarkEnd w:id="274"/>
      <w:r>
        <w:rPr>
          <w:rFonts w:hint="eastAsia" w:ascii="仿宋_GB2312" w:hAnsi="宋体" w:eastAsia="仿宋_GB2312" w:cs="Times New Roman"/>
          <w:sz w:val="24"/>
          <w:szCs w:val="24"/>
        </w:rPr>
        <w:t>日</w:t>
      </w:r>
      <w:bookmarkEnd w:id="273"/>
      <w:r>
        <w:rPr>
          <w:rFonts w:hint="eastAsia" w:ascii="仿宋_GB2312" w:hAnsi="宋体" w:eastAsia="仿宋_GB2312" w:cs="Times New Roman"/>
          <w:sz w:val="24"/>
          <w:szCs w:val="24"/>
        </w:rPr>
        <w:t>提交的听证申请，本机关决定于</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年</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月</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日</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时，在</w:t>
      </w:r>
      <w:r>
        <w:rPr>
          <w:rFonts w:hint="eastAsia" w:ascii="仿宋_GB2312" w:hAnsi="宋体" w:eastAsia="仿宋_GB2312" w:cs="Times New Roman"/>
          <w:sz w:val="24"/>
          <w:szCs w:val="24"/>
          <w:u w:val="single"/>
        </w:rPr>
        <w:t>（听证地点）</w:t>
      </w:r>
      <w:r>
        <w:rPr>
          <w:rFonts w:hint="eastAsia" w:ascii="仿宋_GB2312" w:hAnsi="宋体" w:eastAsia="仿宋_GB2312" w:cs="Times New Roman"/>
          <w:sz w:val="24"/>
          <w:szCs w:val="24"/>
        </w:rPr>
        <w:t>公开举行</w:t>
      </w:r>
      <w:r>
        <w:rPr>
          <w:rFonts w:hint="eastAsia" w:ascii="仿宋_GB2312" w:hAnsi="宋体" w:eastAsia="仿宋_GB2312" w:cs="Times New Roman"/>
          <w:sz w:val="24"/>
          <w:szCs w:val="24"/>
          <w:u w:val="single"/>
        </w:rPr>
        <w:t xml:space="preserve">（案由）         </w:t>
      </w:r>
      <w:r>
        <w:rPr>
          <w:rFonts w:hint="eastAsia" w:ascii="仿宋_GB2312" w:hAnsi="宋体" w:eastAsia="仿宋_GB2312" w:cs="Times New Roman"/>
          <w:sz w:val="24"/>
          <w:szCs w:val="24"/>
        </w:rPr>
        <w:t>一案的听证，本案利害关系人或其他有关人员有意参加本次听证会的，请携带身份证明文件于</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年</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月</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日至</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月</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日与本机关联系人联系：</w:t>
      </w:r>
    </w:p>
    <w:p w14:paraId="724CA020">
      <w:pPr>
        <w:adjustRightInd w:val="0"/>
        <w:snapToGrid w:val="0"/>
        <w:spacing w:line="360" w:lineRule="auto"/>
        <w:rPr>
          <w:rFonts w:ascii="仿宋_GB2312" w:hAnsi="宋体" w:eastAsia="仿宋_GB2312" w:cs="Times New Roman"/>
          <w:sz w:val="24"/>
          <w:szCs w:val="24"/>
        </w:rPr>
      </w:pPr>
      <w:r>
        <w:rPr>
          <w:rFonts w:hint="eastAsia" w:ascii="仿宋_GB2312" w:hAnsi="宋体" w:eastAsia="仿宋_GB2312" w:cs="Times New Roman"/>
          <w:sz w:val="24"/>
          <w:szCs w:val="24"/>
        </w:rPr>
        <w:t xml:space="preserve">    联系人：</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 xml:space="preserve">   联系电话：</w:t>
      </w:r>
      <w:r>
        <w:rPr>
          <w:rFonts w:hint="eastAsia" w:ascii="仿宋_GB2312" w:hAnsi="宋体" w:eastAsia="仿宋_GB2312" w:cs="Times New Roman"/>
          <w:sz w:val="24"/>
          <w:szCs w:val="24"/>
          <w:u w:val="single"/>
        </w:rPr>
        <w:t xml:space="preserve">               </w:t>
      </w:r>
    </w:p>
    <w:p w14:paraId="6DBD10BD">
      <w:pPr>
        <w:numPr>
          <w:ilvl w:val="255"/>
          <w:numId w:val="0"/>
        </w:numPr>
        <w:adjustRightInd w:val="0"/>
        <w:snapToGrid w:val="0"/>
        <w:spacing w:line="360" w:lineRule="auto"/>
        <w:ind w:firstLine="480" w:firstLineChars="200"/>
        <w:rPr>
          <w:rFonts w:ascii="仿宋_GB2312" w:hAnsi="宋体" w:eastAsia="仿宋_GB2312" w:cs="Times New Roman"/>
          <w:sz w:val="24"/>
          <w:szCs w:val="24"/>
        </w:rPr>
      </w:pPr>
      <w:r>
        <w:rPr>
          <w:rFonts w:hint="eastAsia" w:ascii="仿宋_GB2312" w:hAnsi="宋体" w:eastAsia="仿宋_GB2312" w:cs="Times New Roman"/>
          <w:sz w:val="24"/>
          <w:szCs w:val="24"/>
        </w:rPr>
        <w:t>根据本机关听证场地情况，确定此次听证会参加人数不超过</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人。按照受理申请的时间先后确定参加人员，逾期申请或申请时已达规定人数的，不予受理。</w:t>
      </w:r>
    </w:p>
    <w:p w14:paraId="17481CBA">
      <w:pPr>
        <w:numPr>
          <w:ilvl w:val="255"/>
          <w:numId w:val="0"/>
        </w:numPr>
        <w:adjustRightInd w:val="0"/>
        <w:snapToGrid w:val="0"/>
        <w:spacing w:line="360" w:lineRule="auto"/>
        <w:ind w:firstLine="480" w:firstLineChars="200"/>
        <w:rPr>
          <w:rFonts w:ascii="仿宋_GB2312" w:hAnsi="宋体" w:eastAsia="仿宋_GB2312" w:cs="Times New Roman"/>
          <w:sz w:val="24"/>
          <w:szCs w:val="24"/>
        </w:rPr>
      </w:pPr>
      <w:r>
        <w:rPr>
          <w:rFonts w:hint="eastAsia" w:ascii="仿宋_GB2312" w:hAnsi="宋体" w:eastAsia="仿宋_GB2312" w:cs="Times New Roman"/>
          <w:sz w:val="24"/>
          <w:szCs w:val="24"/>
        </w:rPr>
        <w:t>特此公告。</w:t>
      </w:r>
    </w:p>
    <w:p w14:paraId="76B164F2">
      <w:pPr>
        <w:adjustRightInd w:val="0"/>
        <w:snapToGrid w:val="0"/>
        <w:spacing w:line="590" w:lineRule="exact"/>
        <w:ind w:firstLine="627" w:firstLineChars="196"/>
        <w:rPr>
          <w:rFonts w:ascii="仿宋_GB2312" w:hAnsi="Calibri" w:eastAsia="仿宋_GB2312" w:cs="Times New Roman"/>
          <w:sz w:val="32"/>
          <w:szCs w:val="24"/>
          <w:u w:val="single"/>
        </w:rPr>
      </w:pPr>
    </w:p>
    <w:p w14:paraId="4041591D">
      <w:pPr>
        <w:widowControl/>
        <w:autoSpaceDN w:val="0"/>
        <w:adjustRightInd w:val="0"/>
        <w:snapToGrid w:val="0"/>
        <w:spacing w:line="360" w:lineRule="auto"/>
        <w:ind w:right="630" w:rightChars="300"/>
        <w:textAlignment w:val="baseline"/>
        <w:rPr>
          <w:rFonts w:ascii="仿宋_GB2312" w:hAnsi="宋体" w:eastAsia="仿宋_GB2312"/>
          <w:color w:val="000000" w:themeColor="text1"/>
          <w:kern w:val="0"/>
          <w:sz w:val="24"/>
          <w:u w:val="single"/>
          <w14:textFill>
            <w14:solidFill>
              <w14:schemeClr w14:val="tx1"/>
            </w14:solidFill>
          </w14:textFill>
        </w:rPr>
      </w:pPr>
    </w:p>
    <w:p w14:paraId="3C35714F">
      <w:pPr>
        <w:widowControl/>
        <w:autoSpaceDN w:val="0"/>
        <w:adjustRightInd w:val="0"/>
        <w:snapToGrid w:val="0"/>
        <w:spacing w:line="360" w:lineRule="auto"/>
        <w:ind w:left="420" w:right="630" w:rightChars="300" w:firstLine="480" w:firstLineChars="200"/>
        <w:jc w:val="right"/>
        <w:textAlignment w:val="baseline"/>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sz w:val="24"/>
          <w:lang w:val="en-US" w:eastAsia="zh-CN"/>
        </w:rPr>
        <w:t>湖南省</w:t>
      </w:r>
      <w:r>
        <w:rPr>
          <w:rFonts w:hint="eastAsia" w:ascii="仿宋_GB2312" w:hAnsi="宋体" w:eastAsia="仿宋_GB2312"/>
          <w:color w:val="000000" w:themeColor="text1"/>
          <w:kern w:val="0"/>
          <w:sz w:val="24"/>
          <w14:textFill>
            <w14:solidFill>
              <w14:schemeClr w14:val="tx1"/>
            </w14:solidFill>
          </w14:textFill>
        </w:rPr>
        <w:t>医疗保障局</w:t>
      </w:r>
    </w:p>
    <w:p w14:paraId="46D8D800">
      <w:pPr>
        <w:widowControl/>
        <w:autoSpaceDN w:val="0"/>
        <w:adjustRightInd w:val="0"/>
        <w:snapToGrid w:val="0"/>
        <w:spacing w:line="360" w:lineRule="auto"/>
        <w:ind w:left="420" w:right="630" w:rightChars="300" w:firstLine="480" w:firstLineChars="200"/>
        <w:jc w:val="right"/>
        <w:textAlignment w:val="baseline"/>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（公章）</w:t>
      </w:r>
    </w:p>
    <w:p w14:paraId="469CBD82">
      <w:pPr>
        <w:widowControl/>
        <w:autoSpaceDN w:val="0"/>
        <w:adjustRightInd w:val="0"/>
        <w:snapToGrid w:val="0"/>
        <w:spacing w:line="360" w:lineRule="auto"/>
        <w:ind w:left="420" w:right="630" w:rightChars="300" w:firstLine="480" w:firstLineChars="200"/>
        <w:jc w:val="right"/>
        <w:textAlignment w:val="baseline"/>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年   月   日</w:t>
      </w:r>
    </w:p>
    <w:p w14:paraId="4C2B7BC1">
      <w:pPr>
        <w:adjustRightInd w:val="0"/>
        <w:snapToGrid w:val="0"/>
        <w:spacing w:line="360" w:lineRule="auto"/>
        <w:jc w:val="right"/>
        <w:rPr>
          <w:rFonts w:ascii="仿宋_GB2312" w:hAnsi="宋体" w:eastAsia="仿宋_GB2312" w:cs="Times New Roman"/>
          <w:sz w:val="24"/>
          <w:szCs w:val="24"/>
          <w:u w:val="single"/>
        </w:rPr>
      </w:pPr>
    </w:p>
    <w:p w14:paraId="03BA02D0">
      <w:pPr>
        <w:adjustRightInd w:val="0"/>
        <w:snapToGrid w:val="0"/>
        <w:spacing w:line="420" w:lineRule="auto"/>
        <w:rPr>
          <w:rFonts w:ascii="仿宋_GB2312" w:hAnsi="Calibri" w:eastAsia="仿宋_GB2312" w:cs="Times New Roman"/>
          <w:sz w:val="32"/>
          <w:szCs w:val="24"/>
        </w:rPr>
      </w:pPr>
    </w:p>
    <w:p w14:paraId="6A09CAF1">
      <w:pPr>
        <w:jc w:val="center"/>
        <w:rPr>
          <w:rFonts w:ascii="仿宋_GB2312" w:eastAsia="仿宋_GB2312"/>
          <w:color w:val="000000" w:themeColor="text1"/>
          <w:kern w:val="0"/>
          <w:sz w:val="28"/>
          <w:szCs w:val="28"/>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（本文书一式三份，一份公开发布，一份本机关留存，一份随卷存档。）</w:t>
      </w:r>
      <w:r>
        <w:rPr>
          <w:rFonts w:hint="eastAsia" w:ascii="仿宋_GB2312" w:eastAsia="仿宋_GB2312"/>
          <w:color w:val="000000" w:themeColor="text1"/>
          <w:kern w:val="0"/>
          <w:sz w:val="28"/>
          <w:szCs w:val="28"/>
          <w14:textFill>
            <w14:solidFill>
              <w14:schemeClr w14:val="tx1"/>
            </w14:solidFill>
          </w14:textFill>
        </w:rPr>
        <w:br w:type="page"/>
      </w:r>
    </w:p>
    <w:p w14:paraId="0D17752D">
      <w:pPr>
        <w:widowControl/>
        <w:jc w:val="left"/>
        <w:rPr>
          <w:rFonts w:ascii="仿宋_GB2312" w:hAnsi="宋体" w:eastAsia="仿宋_GB2312"/>
          <w:sz w:val="24"/>
          <w:szCs w:val="24"/>
        </w:rPr>
      </w:pPr>
    </w:p>
    <w:p w14:paraId="4D9FFE72">
      <w:pPr>
        <w:adjustRightInd w:val="0"/>
        <w:snapToGrid w:val="0"/>
        <w:spacing w:line="360" w:lineRule="auto"/>
        <w:ind w:firstLine="600" w:firstLineChars="200"/>
        <w:jc w:val="center"/>
        <w:rPr>
          <w:rFonts w:ascii="仿宋_GB2312" w:hAnsi="宋体" w:eastAsia="仿宋_GB2312" w:cs="Times New Roman"/>
          <w:color w:val="000000"/>
          <w:sz w:val="30"/>
          <w:szCs w:val="30"/>
        </w:rPr>
      </w:pPr>
      <w:r>
        <w:rPr>
          <w:rFonts w:hint="eastAsia" w:ascii="仿宋_GB2312" w:hAnsi="宋体" w:eastAsia="仿宋_GB2312" w:cs="Times New Roman"/>
          <w:color w:val="000000"/>
          <w:sz w:val="30"/>
          <w:szCs w:val="30"/>
        </w:rPr>
        <w:t>填写说明</w:t>
      </w:r>
    </w:p>
    <w:p w14:paraId="4DE895D9">
      <w:pPr>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一、适用范围</w:t>
      </w:r>
    </w:p>
    <w:p w14:paraId="69977DC4">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（一）医疗保障部门外部文书，公开发布。</w:t>
      </w:r>
    </w:p>
    <w:p w14:paraId="32BECE0F">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（二）适用于医疗保障部门在公开举行听证前公开发布，从而使有意参加者可以通过公告中载明的方式按时申请报名参加听证。</w:t>
      </w:r>
    </w:p>
    <w:p w14:paraId="0A7F0185">
      <w:pPr>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二、文书内容</w:t>
      </w:r>
    </w:p>
    <w:p w14:paraId="1A7835BD">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（一）有听证的时间、地点。</w:t>
      </w:r>
    </w:p>
    <w:p w14:paraId="3EAFEB63">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（二）有举行听证案件的案由，案由格式按照“当事人姓名或名称+违法行为性质”填写。</w:t>
      </w:r>
    </w:p>
    <w:p w14:paraId="369430B3">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（三）有申请时间与申请方式，有具体的联系人负责受理参加听证的申请。</w:t>
      </w:r>
    </w:p>
    <w:p w14:paraId="76A2B694">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（四）有参加听证人数的上限。</w:t>
      </w:r>
    </w:p>
    <w:p w14:paraId="7353C623">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（五）有医疗保障部门公章和发布公告的日期。 </w:t>
      </w:r>
    </w:p>
    <w:p w14:paraId="39CD270C">
      <w:pPr>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三、注意事项</w:t>
      </w:r>
    </w:p>
    <w:p w14:paraId="50C740FA">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《行政处罚法》第</w:t>
      </w:r>
      <w:r>
        <w:rPr>
          <w:rFonts w:hint="eastAsia" w:ascii="仿宋_GB2312" w:hAnsi="宋体" w:eastAsia="仿宋_GB2312" w:cs="Times New Roman"/>
          <w:color w:val="000000"/>
          <w:sz w:val="24"/>
          <w:lang w:val="en-US" w:eastAsia="zh-CN"/>
        </w:rPr>
        <w:t>六十四</w:t>
      </w:r>
      <w:r>
        <w:rPr>
          <w:rFonts w:hint="eastAsia" w:ascii="仿宋_GB2312" w:hAnsi="宋体" w:eastAsia="仿宋_GB2312" w:cs="Times New Roman"/>
          <w:color w:val="000000"/>
          <w:sz w:val="24"/>
        </w:rPr>
        <w:t>条规定，行政机关应当在听证的七日前，通知当事人举行听证的时间、地点。考虑到应预留足够的时间供有意申请参加听证的人提出申请，医疗保障部门受理和处理申请还需要一定的时间，发布听证公告的时间，至少应在举行听证时间的两周以前，申请的截止日期可在举行听证时间的一周以前。</w:t>
      </w:r>
    </w:p>
    <w:p w14:paraId="797E6C77">
      <w:pPr>
        <w:widowControl/>
        <w:jc w:val="left"/>
        <w:rPr>
          <w:rFonts w:ascii="仿宋_GB2312" w:eastAsia="仿宋_GB2312"/>
          <w:sz w:val="24"/>
        </w:rPr>
      </w:pPr>
      <w:r>
        <w:rPr>
          <w:rFonts w:hint="eastAsia" w:ascii="仿宋_GB2312" w:eastAsia="仿宋_GB2312"/>
          <w:sz w:val="24"/>
        </w:rPr>
        <w:br w:type="page"/>
      </w:r>
    </w:p>
    <w:p w14:paraId="0B31FF59">
      <w:pPr>
        <w:pageBreakBefore w:val="0"/>
        <w:widowControl/>
        <w:kinsoku/>
        <w:wordWrap/>
        <w:overflowPunct/>
        <w:topLinePunct w:val="0"/>
        <w:autoSpaceDE/>
        <w:autoSpaceDN w:val="0"/>
        <w:bidi w:val="0"/>
        <w:adjustRightInd/>
        <w:snapToGrid w:val="0"/>
        <w:spacing w:before="156" w:beforeLines="50" w:line="240" w:lineRule="auto"/>
        <w:jc w:val="center"/>
        <w:textAlignment w:val="auto"/>
        <w:rPr>
          <w:rFonts w:ascii="方正小标宋简体" w:hAnsi="宋体" w:eastAsia="方正小标宋简体" w:cstheme="minorEastAsia"/>
          <w:sz w:val="36"/>
          <w:szCs w:val="36"/>
        </w:rPr>
      </w:pPr>
      <w:bookmarkStart w:id="275" w:name="_Hlk31141889"/>
      <w:r>
        <w:rPr>
          <w:rFonts w:hint="eastAsia" w:ascii="方正小标宋简体" w:hAnsi="宋体" w:eastAsia="方正小标宋简体" w:cstheme="minorEastAsia"/>
          <w:sz w:val="36"/>
          <w:szCs w:val="36"/>
          <w:lang w:val="en-US" w:eastAsia="zh-CN"/>
        </w:rPr>
        <w:t>湖南省</w:t>
      </w:r>
      <w:r>
        <w:rPr>
          <w:rFonts w:hint="eastAsia" w:ascii="方正小标宋简体" w:hAnsi="宋体" w:eastAsia="方正小标宋简体" w:cstheme="minorEastAsia"/>
          <w:sz w:val="36"/>
          <w:szCs w:val="36"/>
        </w:rPr>
        <w:t>医疗保障局</w:t>
      </w:r>
      <w:bookmarkEnd w:id="275"/>
    </w:p>
    <w:p w14:paraId="228BA636">
      <w:pPr>
        <w:pStyle w:val="5"/>
        <w:keepNext/>
        <w:keepLines/>
        <w:pageBreakBefore w:val="0"/>
        <w:widowControl w:val="0"/>
        <w:kinsoku/>
        <w:wordWrap/>
        <w:overflowPunct/>
        <w:topLinePunct w:val="0"/>
        <w:autoSpaceDE/>
        <w:autoSpaceDN/>
        <w:bidi w:val="0"/>
        <w:adjustRightInd/>
        <w:snapToGrid/>
        <w:spacing w:before="0" w:after="160" w:line="240" w:lineRule="auto"/>
        <w:jc w:val="center"/>
        <w:textAlignment w:val="auto"/>
        <w:outlineLvl w:val="2"/>
        <w:rPr>
          <w:rFonts w:ascii="方正小标宋简体" w:hAnsi="宋体" w:eastAsia="方正小标宋简体"/>
          <w:sz w:val="36"/>
          <w:szCs w:val="36"/>
        </w:rPr>
      </w:pPr>
      <w:bookmarkStart w:id="276" w:name="_Toc31185379"/>
      <w:bookmarkStart w:id="277" w:name="_Toc29478956"/>
      <w:bookmarkStart w:id="278" w:name="_Toc19367"/>
      <w:bookmarkStart w:id="279" w:name="_Toc29242880"/>
      <w:r>
        <w:rPr>
          <w:rFonts w:hint="eastAsia" w:ascii="方正小标宋简体" w:hAnsi="宋体" w:eastAsia="方正小标宋简体"/>
          <w:sz w:val="36"/>
          <w:szCs w:val="36"/>
        </w:rPr>
        <w:t>☆</w:t>
      </w:r>
      <w:r>
        <w:rPr>
          <w:rFonts w:hint="eastAsia" w:ascii="方正小标宋简体" w:hAnsi="宋体" w:eastAsia="方正小标宋简体"/>
          <w:b w:val="0"/>
          <w:bCs w:val="0"/>
          <w:sz w:val="36"/>
          <w:szCs w:val="36"/>
        </w:rPr>
        <w:t>听证笔录</w:t>
      </w:r>
      <w:bookmarkEnd w:id="276"/>
      <w:bookmarkEnd w:id="277"/>
      <w:bookmarkEnd w:id="278"/>
      <w:bookmarkEnd w:id="279"/>
    </w:p>
    <w:p w14:paraId="0372AF27">
      <w:pPr>
        <w:widowControl/>
        <w:autoSpaceDN w:val="0"/>
        <w:snapToGrid w:val="0"/>
        <w:spacing w:line="360" w:lineRule="auto"/>
        <w:ind w:firstLine="480" w:firstLineChars="200"/>
        <w:jc w:val="left"/>
        <w:rPr>
          <w:rFonts w:ascii="宋体" w:hAnsi="宋体" w:eastAsia="宋体"/>
          <w:bCs/>
          <w:color w:val="000000" w:themeColor="text1"/>
          <w:kern w:val="0"/>
          <w:sz w:val="24"/>
          <w:szCs w:val="24"/>
          <w14:textFill>
            <w14:solidFill>
              <w14:schemeClr w14:val="tx1"/>
            </w14:solidFill>
          </w14:textFill>
        </w:rPr>
      </w:pPr>
    </w:p>
    <w:p w14:paraId="6B0D96A4">
      <w:pPr>
        <w:widowControl/>
        <w:autoSpaceDN w:val="0"/>
        <w:snapToGrid w:val="0"/>
        <w:spacing w:line="360" w:lineRule="auto"/>
        <w:jc w:val="left"/>
        <w:rPr>
          <w:rFonts w:hint="eastAsia" w:ascii="仿宋_GB2312" w:hAnsi="宋体" w:eastAsia="仿宋_GB2312"/>
          <w:bCs/>
          <w:color w:val="000000" w:themeColor="text1"/>
          <w:kern w:val="0"/>
          <w:sz w:val="24"/>
          <w:szCs w:val="24"/>
          <w:u w:val="none"/>
          <w:lang w:val="en-US" w:eastAsia="zh-CN"/>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案由：</w:t>
      </w: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none"/>
          <w14:textFill>
            <w14:solidFill>
              <w14:schemeClr w14:val="tx1"/>
            </w14:solidFill>
          </w14:textFill>
        </w:rPr>
        <w:t xml:space="preserve"> </w:t>
      </w:r>
      <w:r>
        <w:rPr>
          <w:rFonts w:hint="eastAsia" w:ascii="仿宋_GB2312" w:hAnsi="宋体" w:eastAsia="仿宋_GB2312"/>
          <w:bCs/>
          <w:color w:val="000000" w:themeColor="text1"/>
          <w:kern w:val="0"/>
          <w:sz w:val="24"/>
          <w:szCs w:val="24"/>
          <w14:textFill>
            <w14:solidFill>
              <w14:schemeClr w14:val="tx1"/>
            </w14:solidFill>
          </w14:textFill>
        </w:rPr>
        <w:t>立案号：</w:t>
      </w: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1E79CE49">
      <w:pPr>
        <w:widowControl/>
        <w:autoSpaceDN w:val="0"/>
        <w:snapToGrid w:val="0"/>
        <w:spacing w:line="360" w:lineRule="auto"/>
        <w:jc w:val="left"/>
        <w:rPr>
          <w:rFonts w:ascii="仿宋_GB2312" w:hAnsi="宋体" w:eastAsia="仿宋_GB2312"/>
          <w:bCs/>
          <w:color w:val="000000" w:themeColor="text1"/>
          <w:kern w:val="0"/>
          <w:sz w:val="24"/>
          <w:szCs w:val="24"/>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听证时间：</w:t>
      </w: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14:textFill>
            <w14:solidFill>
              <w14:schemeClr w14:val="tx1"/>
            </w14:solidFill>
          </w14:textFill>
        </w:rPr>
        <w:t>年</w:t>
      </w: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14:textFill>
            <w14:solidFill>
              <w14:schemeClr w14:val="tx1"/>
            </w14:solidFill>
          </w14:textFill>
        </w:rPr>
        <w:t>月</w:t>
      </w: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14:textFill>
            <w14:solidFill>
              <w14:schemeClr w14:val="tx1"/>
            </w14:solidFill>
          </w14:textFill>
        </w:rPr>
        <w:t>日</w:t>
      </w: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14:textFill>
            <w14:solidFill>
              <w14:schemeClr w14:val="tx1"/>
            </w14:solidFill>
          </w14:textFill>
        </w:rPr>
        <w:t>时</w:t>
      </w: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14:textFill>
            <w14:solidFill>
              <w14:schemeClr w14:val="tx1"/>
            </w14:solidFill>
          </w14:textFill>
        </w:rPr>
        <w:t>分至</w:t>
      </w: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14:textFill>
            <w14:solidFill>
              <w14:schemeClr w14:val="tx1"/>
            </w14:solidFill>
          </w14:textFill>
        </w:rPr>
        <w:t>时</w:t>
      </w: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14:textFill>
            <w14:solidFill>
              <w14:schemeClr w14:val="tx1"/>
            </w14:solidFill>
          </w14:textFill>
        </w:rPr>
        <w:t>分</w:t>
      </w:r>
    </w:p>
    <w:p w14:paraId="4FBAA542">
      <w:pPr>
        <w:widowControl/>
        <w:autoSpaceDN w:val="0"/>
        <w:snapToGrid w:val="0"/>
        <w:spacing w:line="360" w:lineRule="auto"/>
        <w:jc w:val="left"/>
        <w:rPr>
          <w:rFonts w:hint="eastAsia" w:ascii="仿宋_GB2312" w:hAnsi="宋体" w:eastAsia="仿宋_GB2312"/>
          <w:bCs/>
          <w:color w:val="000000" w:themeColor="text1"/>
          <w:kern w:val="0"/>
          <w:sz w:val="24"/>
          <w:szCs w:val="24"/>
          <w:u w:val="none"/>
          <w:lang w:val="en-US" w:eastAsia="zh-CN"/>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听证地点：</w:t>
      </w: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13FA7D33">
      <w:pPr>
        <w:widowControl/>
        <w:autoSpaceDN w:val="0"/>
        <w:snapToGrid w:val="0"/>
        <w:spacing w:line="360" w:lineRule="auto"/>
        <w:jc w:val="left"/>
        <w:rPr>
          <w:rFonts w:hint="eastAsia" w:ascii="仿宋_GB2312" w:hAnsi="宋体" w:eastAsia="仿宋_GB2312"/>
          <w:bCs/>
          <w:color w:val="000000" w:themeColor="text1"/>
          <w:kern w:val="0"/>
          <w:sz w:val="24"/>
          <w:szCs w:val="24"/>
          <w:u w:val="none"/>
          <w:lang w:val="en-US" w:eastAsia="zh-CN"/>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听证主持人：</w:t>
      </w: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none"/>
          <w14:textFill>
            <w14:solidFill>
              <w14:schemeClr w14:val="tx1"/>
            </w14:solidFill>
          </w14:textFill>
        </w:rPr>
        <w:t xml:space="preserve">     </w:t>
      </w:r>
      <w:r>
        <w:rPr>
          <w:rFonts w:hint="eastAsia" w:ascii="仿宋_GB2312" w:hAnsi="宋体" w:eastAsia="仿宋_GB2312"/>
          <w:bCs/>
          <w:color w:val="000000" w:themeColor="text1"/>
          <w:kern w:val="0"/>
          <w:sz w:val="24"/>
          <w:szCs w:val="24"/>
          <w14:textFill>
            <w14:solidFill>
              <w14:schemeClr w14:val="tx1"/>
            </w14:solidFill>
          </w14:textFill>
        </w:rPr>
        <w:t>记录人：</w:t>
      </w: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0049FA67">
      <w:pPr>
        <w:widowControl/>
        <w:autoSpaceDN w:val="0"/>
        <w:snapToGrid w:val="0"/>
        <w:spacing w:line="360" w:lineRule="auto"/>
        <w:jc w:val="left"/>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当事人：</w:t>
      </w: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none"/>
          <w14:textFill>
            <w14:solidFill>
              <w14:schemeClr w14:val="tx1"/>
            </w14:solidFill>
          </w14:textFill>
        </w:rPr>
        <w:t xml:space="preserve">  </w:t>
      </w:r>
      <w:r>
        <w:rPr>
          <w:rFonts w:hint="eastAsia" w:ascii="仿宋_GB2312" w:hAnsi="宋体" w:eastAsia="仿宋_GB2312"/>
          <w:bCs/>
          <w:color w:val="000000" w:themeColor="text1"/>
          <w:kern w:val="0"/>
          <w:sz w:val="24"/>
          <w:szCs w:val="24"/>
          <w14:textFill>
            <w14:solidFill>
              <w14:schemeClr w14:val="tx1"/>
            </w14:solidFill>
          </w14:textFill>
        </w:rPr>
        <w:t>地址：</w:t>
      </w: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177889D6">
      <w:pPr>
        <w:widowControl/>
        <w:autoSpaceDN w:val="0"/>
        <w:snapToGrid w:val="0"/>
        <w:spacing w:line="360" w:lineRule="auto"/>
        <w:jc w:val="left"/>
        <w:rPr>
          <w:rFonts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（单位）法定代表人或负责人：</w:t>
      </w: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35254B55">
      <w:pPr>
        <w:widowControl/>
        <w:autoSpaceDN w:val="0"/>
        <w:snapToGrid w:val="0"/>
        <w:spacing w:line="360" w:lineRule="auto"/>
        <w:jc w:val="left"/>
        <w:rPr>
          <w:rFonts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委托代理人：</w:t>
      </w: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none"/>
          <w14:textFill>
            <w14:solidFill>
              <w14:schemeClr w14:val="tx1"/>
            </w14:solidFill>
          </w14:textFill>
        </w:rPr>
        <w:t xml:space="preserve">   </w:t>
      </w:r>
      <w:r>
        <w:rPr>
          <w:rFonts w:hint="eastAsia" w:ascii="仿宋_GB2312" w:hAnsi="宋体" w:eastAsia="仿宋_GB2312"/>
          <w:bCs/>
          <w:color w:val="000000" w:themeColor="text1"/>
          <w:kern w:val="0"/>
          <w:sz w:val="24"/>
          <w:szCs w:val="24"/>
          <w:u w:val="none"/>
          <w:lang w:val="en-US" w:eastAsia="zh-CN"/>
          <w14:textFill>
            <w14:solidFill>
              <w14:schemeClr w14:val="tx1"/>
            </w14:solidFill>
          </w14:textFill>
        </w:rPr>
        <w:t xml:space="preserve">  </w:t>
      </w:r>
      <w:r>
        <w:rPr>
          <w:rFonts w:hint="eastAsia" w:ascii="仿宋_GB2312" w:hAnsi="宋体" w:eastAsia="仿宋_GB2312"/>
          <w:bCs/>
          <w:color w:val="000000" w:themeColor="text1"/>
          <w:kern w:val="0"/>
          <w:sz w:val="24"/>
          <w:szCs w:val="24"/>
          <w14:textFill>
            <w14:solidFill>
              <w14:schemeClr w14:val="tx1"/>
            </w14:solidFill>
          </w14:textFill>
        </w:rPr>
        <w:t>地址：</w:t>
      </w: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73AE435F">
      <w:pPr>
        <w:widowControl/>
        <w:autoSpaceDN w:val="0"/>
        <w:snapToGrid w:val="0"/>
        <w:spacing w:line="360" w:lineRule="auto"/>
        <w:jc w:val="left"/>
        <w:rPr>
          <w:rFonts w:ascii="仿宋_GB2312" w:hAnsi="宋体" w:eastAsia="仿宋_GB2312"/>
          <w:bCs/>
          <w:color w:val="000000" w:themeColor="text1"/>
          <w:kern w:val="0"/>
          <w:sz w:val="24"/>
          <w:szCs w:val="24"/>
          <w:u w:val="none"/>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案件调查部门：</w:t>
      </w: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32CD4D24">
      <w:pPr>
        <w:widowControl/>
        <w:autoSpaceDN w:val="0"/>
        <w:snapToGrid w:val="0"/>
        <w:spacing w:line="360" w:lineRule="auto"/>
        <w:jc w:val="left"/>
        <w:rPr>
          <w:rFonts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案件调查人员：</w:t>
      </w: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1D72BAF4">
      <w:pPr>
        <w:widowControl/>
        <w:autoSpaceDN w:val="0"/>
        <w:snapToGrid w:val="0"/>
        <w:spacing w:line="360" w:lineRule="auto"/>
        <w:jc w:val="left"/>
        <w:rPr>
          <w:rFonts w:hint="default"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第三人：</w:t>
      </w: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none"/>
          <w14:textFill>
            <w14:solidFill>
              <w14:schemeClr w14:val="tx1"/>
            </w14:solidFill>
          </w14:textFill>
        </w:rPr>
        <w:t xml:space="preserve">  </w:t>
      </w:r>
      <w:r>
        <w:rPr>
          <w:rFonts w:hint="eastAsia" w:ascii="仿宋_GB2312" w:hAnsi="宋体" w:eastAsia="仿宋_GB2312"/>
          <w:bCs/>
          <w:color w:val="000000" w:themeColor="text1"/>
          <w:kern w:val="0"/>
          <w:sz w:val="24"/>
          <w:szCs w:val="24"/>
          <w14:textFill>
            <w14:solidFill>
              <w14:schemeClr w14:val="tx1"/>
            </w14:solidFill>
          </w14:textFill>
        </w:rPr>
        <w:t>地址：</w:t>
      </w: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288FB9CD">
      <w:pPr>
        <w:keepNext w:val="0"/>
        <w:keepLines w:val="0"/>
        <w:pageBreakBefore w:val="0"/>
        <w:widowControl/>
        <w:kinsoku/>
        <w:wordWrap/>
        <w:overflowPunct/>
        <w:topLinePunct w:val="0"/>
        <w:autoSpaceDE/>
        <w:autoSpaceDN w:val="0"/>
        <w:bidi w:val="0"/>
        <w:adjustRightInd/>
        <w:snapToGrid w:val="0"/>
        <w:spacing w:line="360" w:lineRule="auto"/>
        <w:ind w:firstLine="480" w:firstLineChars="200"/>
        <w:jc w:val="left"/>
        <w:textAlignment w:val="auto"/>
        <w:outlineLvl w:val="9"/>
        <w:rPr>
          <w:rFonts w:hint="default"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听证笔录（正文）：</w:t>
      </w: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6E46A3CB">
      <w:pPr>
        <w:widowControl/>
        <w:autoSpaceDN w:val="0"/>
        <w:snapToGrid w:val="0"/>
        <w:spacing w:line="360" w:lineRule="auto"/>
        <w:jc w:val="left"/>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3DA8E6EF">
      <w:pPr>
        <w:widowControl/>
        <w:autoSpaceDN w:val="0"/>
        <w:snapToGrid w:val="0"/>
        <w:spacing w:line="360" w:lineRule="auto"/>
        <w:jc w:val="left"/>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1F718F6C">
      <w:pPr>
        <w:widowControl/>
        <w:autoSpaceDN w:val="0"/>
        <w:snapToGrid w:val="0"/>
        <w:spacing w:line="360" w:lineRule="auto"/>
        <w:jc w:val="left"/>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701F7DEF">
      <w:pPr>
        <w:widowControl/>
        <w:autoSpaceDN w:val="0"/>
        <w:snapToGrid w:val="0"/>
        <w:spacing w:line="360" w:lineRule="auto"/>
        <w:jc w:val="left"/>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5861873B">
      <w:pPr>
        <w:widowControl/>
        <w:autoSpaceDN w:val="0"/>
        <w:snapToGrid w:val="0"/>
        <w:spacing w:line="360" w:lineRule="auto"/>
        <w:jc w:val="left"/>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3698E420">
      <w:pPr>
        <w:widowControl/>
        <w:autoSpaceDN w:val="0"/>
        <w:snapToGrid w:val="0"/>
        <w:spacing w:line="360" w:lineRule="auto"/>
        <w:jc w:val="left"/>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75EE4A46">
      <w:pPr>
        <w:pStyle w:val="2"/>
        <w:rPr>
          <w:rFonts w:hint="eastAsia"/>
          <w:u w:val="single"/>
          <w:lang w:val="en-US" w:eastAsia="zh-CN"/>
        </w:rPr>
      </w:pPr>
      <w:r>
        <w:rPr>
          <w:rFonts w:hint="eastAsia"/>
          <w:u w:val="single"/>
          <w:lang w:val="en-US" w:eastAsia="zh-CN"/>
        </w:rPr>
        <w:t xml:space="preserve">                                                                               </w:t>
      </w:r>
    </w:p>
    <w:p w14:paraId="5FE486ED">
      <w:pPr>
        <w:pStyle w:val="2"/>
        <w:rPr>
          <w:rFonts w:hint="default"/>
          <w:u w:val="none"/>
          <w:lang w:val="en-US" w:eastAsia="zh-CN"/>
        </w:rPr>
      </w:pPr>
      <w:r>
        <w:rPr>
          <w:rFonts w:hint="eastAsia"/>
          <w:u w:val="single"/>
          <w:lang w:val="en-US" w:eastAsia="zh-CN"/>
        </w:rPr>
        <w:t xml:space="preserve">                                                                               </w:t>
      </w:r>
    </w:p>
    <w:p w14:paraId="37771873">
      <w:pPr>
        <w:keepNext w:val="0"/>
        <w:keepLines w:val="0"/>
        <w:pageBreakBefore w:val="0"/>
        <w:widowControl/>
        <w:kinsoku/>
        <w:wordWrap/>
        <w:overflowPunct/>
        <w:topLinePunct w:val="0"/>
        <w:autoSpaceDE/>
        <w:autoSpaceDN w:val="0"/>
        <w:bidi w:val="0"/>
        <w:adjustRightInd/>
        <w:snapToGrid w:val="0"/>
        <w:spacing w:before="160" w:line="360" w:lineRule="auto"/>
        <w:jc w:val="left"/>
        <w:textAlignment w:val="auto"/>
        <w:outlineLvl w:val="9"/>
        <w:rPr>
          <w:rFonts w:ascii="仿宋_GB2312" w:hAnsi="宋体" w:eastAsia="仿宋_GB2312"/>
          <w:bCs/>
          <w:color w:val="000000" w:themeColor="text1"/>
          <w:kern w:val="0"/>
          <w:sz w:val="24"/>
          <w:szCs w:val="24"/>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案件调查人员签名：                                      年   月   日</w:t>
      </w:r>
    </w:p>
    <w:p w14:paraId="3579C6D4">
      <w:pPr>
        <w:widowControl/>
        <w:autoSpaceDN w:val="0"/>
        <w:snapToGrid w:val="0"/>
        <w:spacing w:line="360" w:lineRule="auto"/>
        <w:jc w:val="left"/>
        <w:rPr>
          <w:rFonts w:ascii="仿宋_GB2312" w:hAnsi="宋体" w:eastAsia="仿宋_GB2312"/>
          <w:bCs/>
          <w:color w:val="000000" w:themeColor="text1"/>
          <w:kern w:val="0"/>
          <w:sz w:val="24"/>
          <w:szCs w:val="24"/>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当事人签名或盖章：                                      年   月   日</w:t>
      </w:r>
    </w:p>
    <w:p w14:paraId="534FD883">
      <w:pPr>
        <w:widowControl/>
        <w:autoSpaceDN w:val="0"/>
        <w:snapToGrid w:val="0"/>
        <w:spacing w:line="360" w:lineRule="auto"/>
        <w:jc w:val="left"/>
        <w:rPr>
          <w:rFonts w:ascii="仿宋_GB2312" w:hAnsi="宋体" w:eastAsia="仿宋_GB2312"/>
          <w:bCs/>
          <w:color w:val="000000" w:themeColor="text1"/>
          <w:kern w:val="0"/>
          <w:sz w:val="24"/>
          <w:szCs w:val="24"/>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听证主持人签名：                                        年   月   日</w:t>
      </w:r>
    </w:p>
    <w:p w14:paraId="15DC67CD">
      <w:pPr>
        <w:widowControl/>
        <w:autoSpaceDN w:val="0"/>
        <w:snapToGrid w:val="0"/>
        <w:spacing w:line="360" w:lineRule="auto"/>
        <w:jc w:val="left"/>
        <w:rPr>
          <w:rFonts w:ascii="仿宋_GB2312" w:hAnsi="宋体" w:eastAsia="仿宋_GB2312"/>
          <w:bCs/>
          <w:color w:val="000000" w:themeColor="text1"/>
          <w:kern w:val="0"/>
          <w:sz w:val="24"/>
          <w:szCs w:val="24"/>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记录人签名：                                            年   月   日</w:t>
      </w:r>
    </w:p>
    <w:p w14:paraId="551C9199">
      <w:pPr>
        <w:keepNext w:val="0"/>
        <w:keepLines w:val="0"/>
        <w:pageBreakBefore w:val="0"/>
        <w:widowControl/>
        <w:kinsoku/>
        <w:wordWrap/>
        <w:overflowPunct/>
        <w:topLinePunct w:val="0"/>
        <w:autoSpaceDE/>
        <w:autoSpaceDN w:val="0"/>
        <w:bidi w:val="0"/>
        <w:adjustRightInd/>
        <w:snapToGrid w:val="0"/>
        <w:spacing w:before="251" w:beforeLines="80" w:line="360" w:lineRule="auto"/>
        <w:jc w:val="center"/>
        <w:textAlignment w:val="auto"/>
        <w:outlineLvl w:val="9"/>
        <w:rPr>
          <w:rFonts w:ascii="仿宋_GB2312" w:hAnsi="宋体" w:eastAsia="仿宋_GB2312"/>
          <w:bCs/>
          <w:color w:val="000000" w:themeColor="text1"/>
          <w:kern w:val="0"/>
          <w:sz w:val="24"/>
          <w:szCs w:val="24"/>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第  页   共  页</w:t>
      </w:r>
    </w:p>
    <w:p w14:paraId="79AF87A1">
      <w:pPr>
        <w:widowControl/>
        <w:autoSpaceDN w:val="0"/>
        <w:snapToGrid w:val="0"/>
        <w:spacing w:line="360" w:lineRule="auto"/>
        <w:ind w:firstLine="480" w:firstLineChars="200"/>
        <w:jc w:val="center"/>
        <w:rPr>
          <w:rFonts w:ascii="仿宋_GB2312" w:hAnsi="宋体" w:eastAsia="仿宋_GB2312"/>
          <w:bCs/>
          <w:color w:val="000000" w:themeColor="text1"/>
          <w:kern w:val="0"/>
          <w:sz w:val="24"/>
          <w:szCs w:val="24"/>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续页</w:t>
      </w:r>
    </w:p>
    <w:p w14:paraId="1C0DBE86">
      <w:pPr>
        <w:widowControl/>
        <w:autoSpaceDN w:val="0"/>
        <w:snapToGrid w:val="0"/>
        <w:spacing w:line="360" w:lineRule="auto"/>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17B5111D">
      <w:pPr>
        <w:widowControl/>
        <w:autoSpaceDN w:val="0"/>
        <w:snapToGrid w:val="0"/>
        <w:spacing w:line="360" w:lineRule="auto"/>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1306D1D9">
      <w:pPr>
        <w:widowControl/>
        <w:autoSpaceDN w:val="0"/>
        <w:snapToGrid w:val="0"/>
        <w:spacing w:line="360" w:lineRule="auto"/>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7D1511D7">
      <w:pPr>
        <w:widowControl/>
        <w:autoSpaceDN w:val="0"/>
        <w:snapToGrid w:val="0"/>
        <w:spacing w:line="360" w:lineRule="auto"/>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6BD182BC">
      <w:pPr>
        <w:widowControl/>
        <w:autoSpaceDN w:val="0"/>
        <w:snapToGrid w:val="0"/>
        <w:spacing w:line="360" w:lineRule="auto"/>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26C4FA5A">
      <w:pPr>
        <w:widowControl/>
        <w:autoSpaceDN w:val="0"/>
        <w:snapToGrid w:val="0"/>
        <w:spacing w:line="360" w:lineRule="auto"/>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7DE8575D">
      <w:pPr>
        <w:widowControl/>
        <w:autoSpaceDN w:val="0"/>
        <w:snapToGrid w:val="0"/>
        <w:spacing w:line="360" w:lineRule="auto"/>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41BDB08A">
      <w:pPr>
        <w:widowControl/>
        <w:autoSpaceDN w:val="0"/>
        <w:snapToGrid w:val="0"/>
        <w:spacing w:line="360" w:lineRule="auto"/>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0667EA4E">
      <w:pPr>
        <w:widowControl/>
        <w:autoSpaceDN w:val="0"/>
        <w:snapToGrid w:val="0"/>
        <w:spacing w:line="360" w:lineRule="auto"/>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0BC14E3C">
      <w:pPr>
        <w:widowControl/>
        <w:autoSpaceDN w:val="0"/>
        <w:snapToGrid w:val="0"/>
        <w:spacing w:line="360" w:lineRule="auto"/>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6C47C3D6">
      <w:pPr>
        <w:widowControl/>
        <w:autoSpaceDN w:val="0"/>
        <w:snapToGrid w:val="0"/>
        <w:spacing w:line="360" w:lineRule="auto"/>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7F63A0F7">
      <w:pPr>
        <w:widowControl/>
        <w:autoSpaceDN w:val="0"/>
        <w:snapToGrid w:val="0"/>
        <w:spacing w:line="360" w:lineRule="auto"/>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5C2277C9">
      <w:pPr>
        <w:widowControl/>
        <w:autoSpaceDN w:val="0"/>
        <w:snapToGrid w:val="0"/>
        <w:spacing w:line="360" w:lineRule="auto"/>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78F0E35B">
      <w:pPr>
        <w:widowControl/>
        <w:autoSpaceDN w:val="0"/>
        <w:snapToGrid w:val="0"/>
        <w:spacing w:line="360" w:lineRule="auto"/>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0560C69B">
      <w:pPr>
        <w:widowControl/>
        <w:autoSpaceDN w:val="0"/>
        <w:snapToGrid w:val="0"/>
        <w:spacing w:line="360" w:lineRule="auto"/>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119FB68F">
      <w:pPr>
        <w:widowControl/>
        <w:autoSpaceDN w:val="0"/>
        <w:snapToGrid w:val="0"/>
        <w:spacing w:line="360" w:lineRule="auto"/>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33C6AEF6">
      <w:pPr>
        <w:widowControl/>
        <w:autoSpaceDN w:val="0"/>
        <w:snapToGrid w:val="0"/>
        <w:spacing w:line="360" w:lineRule="auto"/>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475A89E6">
      <w:pPr>
        <w:widowControl/>
        <w:autoSpaceDN w:val="0"/>
        <w:snapToGrid w:val="0"/>
        <w:spacing w:line="360" w:lineRule="auto"/>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185B7FC7">
      <w:pPr>
        <w:widowControl/>
        <w:autoSpaceDN w:val="0"/>
        <w:snapToGrid w:val="0"/>
        <w:spacing w:line="360" w:lineRule="auto"/>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7EB0D3C3">
      <w:pPr>
        <w:widowControl/>
        <w:autoSpaceDN w:val="0"/>
        <w:snapToGrid w:val="0"/>
        <w:spacing w:line="360" w:lineRule="auto"/>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78E77084">
      <w:pPr>
        <w:widowControl/>
        <w:autoSpaceDN w:val="0"/>
        <w:snapToGrid w:val="0"/>
        <w:spacing w:line="360" w:lineRule="auto"/>
        <w:jc w:val="left"/>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5423762C">
      <w:pPr>
        <w:widowControl/>
        <w:autoSpaceDN w:val="0"/>
        <w:snapToGrid w:val="0"/>
        <w:spacing w:line="360" w:lineRule="auto"/>
        <w:jc w:val="left"/>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602518DE">
      <w:pPr>
        <w:widowControl/>
        <w:autoSpaceDN w:val="0"/>
        <w:snapToGrid w:val="0"/>
        <w:spacing w:line="360" w:lineRule="auto"/>
        <w:jc w:val="left"/>
        <w:rPr>
          <w:rFonts w:ascii="仿宋_GB2312" w:hAnsi="宋体" w:eastAsia="仿宋_GB2312"/>
          <w:bCs/>
          <w:color w:val="000000" w:themeColor="text1"/>
          <w:kern w:val="0"/>
          <w:sz w:val="24"/>
          <w:szCs w:val="24"/>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案件调查人员签名：                                     年   月   日</w:t>
      </w:r>
    </w:p>
    <w:p w14:paraId="3AB6DFC6">
      <w:pPr>
        <w:widowControl/>
        <w:autoSpaceDN w:val="0"/>
        <w:snapToGrid w:val="0"/>
        <w:spacing w:line="360" w:lineRule="auto"/>
        <w:jc w:val="left"/>
        <w:rPr>
          <w:rFonts w:ascii="仿宋_GB2312" w:hAnsi="宋体" w:eastAsia="仿宋_GB2312"/>
          <w:bCs/>
          <w:color w:val="000000" w:themeColor="text1"/>
          <w:kern w:val="0"/>
          <w:sz w:val="24"/>
          <w:szCs w:val="24"/>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当事人签名或盖章：                                     年   月   日</w:t>
      </w:r>
    </w:p>
    <w:p w14:paraId="554AA398">
      <w:pPr>
        <w:widowControl/>
        <w:autoSpaceDN w:val="0"/>
        <w:snapToGrid w:val="0"/>
        <w:spacing w:line="360" w:lineRule="auto"/>
        <w:jc w:val="left"/>
        <w:rPr>
          <w:rFonts w:ascii="仿宋_GB2312" w:hAnsi="宋体" w:eastAsia="仿宋_GB2312"/>
          <w:bCs/>
          <w:color w:val="000000" w:themeColor="text1"/>
          <w:kern w:val="0"/>
          <w:sz w:val="24"/>
          <w:szCs w:val="24"/>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听证主持人签名：                                       年   月   日</w:t>
      </w:r>
    </w:p>
    <w:p w14:paraId="7930D323">
      <w:pPr>
        <w:widowControl/>
        <w:autoSpaceDN w:val="0"/>
        <w:snapToGrid w:val="0"/>
        <w:spacing w:line="360" w:lineRule="auto"/>
        <w:jc w:val="left"/>
        <w:rPr>
          <w:rFonts w:ascii="仿宋_GB2312" w:hAnsi="宋体" w:eastAsia="仿宋_GB2312" w:cs="Times New Roman"/>
          <w:color w:val="000000"/>
          <w:sz w:val="24"/>
          <w:szCs w:val="24"/>
        </w:rPr>
      </w:pPr>
      <w:r>
        <w:rPr>
          <w:rFonts w:hint="eastAsia" w:ascii="仿宋_GB2312" w:hAnsi="宋体" w:eastAsia="仿宋_GB2312"/>
          <w:bCs/>
          <w:color w:val="000000" w:themeColor="text1"/>
          <w:kern w:val="0"/>
          <w:sz w:val="24"/>
          <w:szCs w:val="24"/>
          <w14:textFill>
            <w14:solidFill>
              <w14:schemeClr w14:val="tx1"/>
            </w14:solidFill>
          </w14:textFill>
        </w:rPr>
        <w:t>听证记录人签名：                                       年   月   日</w:t>
      </w:r>
    </w:p>
    <w:p w14:paraId="25AE729C">
      <w:pPr>
        <w:keepNext w:val="0"/>
        <w:keepLines w:val="0"/>
        <w:pageBreakBefore w:val="0"/>
        <w:widowControl/>
        <w:kinsoku/>
        <w:wordWrap/>
        <w:overflowPunct/>
        <w:topLinePunct w:val="0"/>
        <w:autoSpaceDE/>
        <w:autoSpaceDN w:val="0"/>
        <w:bidi w:val="0"/>
        <w:adjustRightInd/>
        <w:snapToGrid w:val="0"/>
        <w:spacing w:before="251" w:beforeLines="80" w:line="360" w:lineRule="auto"/>
        <w:ind w:firstLine="480" w:firstLineChars="200"/>
        <w:jc w:val="center"/>
        <w:textAlignment w:val="auto"/>
        <w:outlineLvl w:val="9"/>
        <w:rPr>
          <w:rFonts w:hint="eastAsia" w:ascii="仿宋_GB2312" w:hAnsi="宋体" w:eastAsia="仿宋_GB2312"/>
          <w:bCs/>
          <w:color w:val="000000" w:themeColor="text1"/>
          <w:kern w:val="0"/>
          <w:sz w:val="24"/>
          <w:szCs w:val="24"/>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第   页  共   页</w:t>
      </w:r>
    </w:p>
    <w:p w14:paraId="5BAB1C71">
      <w:pPr>
        <w:widowControl/>
        <w:autoSpaceDN w:val="0"/>
        <w:snapToGrid w:val="0"/>
        <w:spacing w:line="360" w:lineRule="auto"/>
        <w:ind w:firstLine="480" w:firstLineChars="200"/>
        <w:jc w:val="center"/>
        <w:rPr>
          <w:rFonts w:hint="eastAsia" w:ascii="仿宋_GB2312" w:hAnsi="宋体" w:eastAsia="仿宋_GB2312"/>
          <w:bCs/>
          <w:color w:val="000000" w:themeColor="text1"/>
          <w:kern w:val="0"/>
          <w:sz w:val="24"/>
          <w:szCs w:val="24"/>
          <w14:textFill>
            <w14:solidFill>
              <w14:schemeClr w14:val="tx1"/>
            </w14:solidFill>
          </w14:textFill>
        </w:rPr>
      </w:pPr>
      <w:bookmarkStart w:id="280" w:name="_Hlk33386089"/>
    </w:p>
    <w:p w14:paraId="6A9A68B5">
      <w:pPr>
        <w:widowControl/>
        <w:autoSpaceDN w:val="0"/>
        <w:snapToGrid w:val="0"/>
        <w:spacing w:line="360" w:lineRule="auto"/>
        <w:ind w:firstLine="480" w:firstLineChars="200"/>
        <w:jc w:val="center"/>
        <w:rPr>
          <w:rFonts w:ascii="仿宋_GB2312" w:hAnsi="宋体" w:eastAsia="仿宋_GB2312"/>
          <w:bCs/>
          <w:color w:val="000000" w:themeColor="text1"/>
          <w:kern w:val="0"/>
          <w:sz w:val="24"/>
          <w:szCs w:val="24"/>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尾页</w:t>
      </w:r>
    </w:p>
    <w:p w14:paraId="0D025ADF">
      <w:pPr>
        <w:widowControl/>
        <w:autoSpaceDN w:val="0"/>
        <w:snapToGrid w:val="0"/>
        <w:spacing w:line="360" w:lineRule="auto"/>
        <w:rPr>
          <w:rFonts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13DD8654">
      <w:pPr>
        <w:widowControl/>
        <w:autoSpaceDN w:val="0"/>
        <w:snapToGrid w:val="0"/>
        <w:spacing w:line="360" w:lineRule="auto"/>
        <w:rPr>
          <w:rFonts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61C8BA5E">
      <w:pPr>
        <w:widowControl/>
        <w:autoSpaceDN w:val="0"/>
        <w:snapToGrid w:val="0"/>
        <w:spacing w:line="360" w:lineRule="auto"/>
        <w:rPr>
          <w:rFonts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567F3E80">
      <w:pPr>
        <w:widowControl/>
        <w:autoSpaceDN w:val="0"/>
        <w:snapToGrid w:val="0"/>
        <w:spacing w:line="360" w:lineRule="auto"/>
        <w:rPr>
          <w:rFonts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407ABF8B">
      <w:pPr>
        <w:widowControl/>
        <w:autoSpaceDN w:val="0"/>
        <w:snapToGrid w:val="0"/>
        <w:spacing w:line="360" w:lineRule="auto"/>
        <w:rPr>
          <w:rFonts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764AC229">
      <w:pPr>
        <w:widowControl/>
        <w:autoSpaceDN w:val="0"/>
        <w:snapToGrid w:val="0"/>
        <w:spacing w:line="360" w:lineRule="auto"/>
        <w:rPr>
          <w:rFonts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3B3E04F2">
      <w:pPr>
        <w:widowControl/>
        <w:autoSpaceDN w:val="0"/>
        <w:snapToGrid w:val="0"/>
        <w:spacing w:line="360" w:lineRule="auto"/>
        <w:rPr>
          <w:rFonts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23EB2DCB">
      <w:pPr>
        <w:widowControl/>
        <w:autoSpaceDN w:val="0"/>
        <w:snapToGrid w:val="0"/>
        <w:spacing w:line="360" w:lineRule="auto"/>
        <w:rPr>
          <w:rFonts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71D072EC">
      <w:pPr>
        <w:widowControl/>
        <w:autoSpaceDN w:val="0"/>
        <w:snapToGrid w:val="0"/>
        <w:spacing w:line="360" w:lineRule="auto"/>
        <w:rPr>
          <w:rFonts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4CAC55D8">
      <w:pPr>
        <w:widowControl/>
        <w:autoSpaceDN w:val="0"/>
        <w:snapToGrid w:val="0"/>
        <w:spacing w:line="360" w:lineRule="auto"/>
        <w:rPr>
          <w:rFonts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0EDCDA70">
      <w:pPr>
        <w:widowControl/>
        <w:autoSpaceDN w:val="0"/>
        <w:snapToGrid w:val="0"/>
        <w:spacing w:line="360" w:lineRule="auto"/>
        <w:rPr>
          <w:rFonts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0DF95DA6">
      <w:pPr>
        <w:widowControl/>
        <w:autoSpaceDN w:val="0"/>
        <w:snapToGrid w:val="0"/>
        <w:spacing w:line="360" w:lineRule="auto"/>
        <w:rPr>
          <w:rFonts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3807140C">
      <w:pPr>
        <w:widowControl/>
        <w:autoSpaceDN w:val="0"/>
        <w:snapToGrid w:val="0"/>
        <w:spacing w:line="360" w:lineRule="auto"/>
        <w:rPr>
          <w:rFonts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390985DD">
      <w:pPr>
        <w:widowControl/>
        <w:autoSpaceDN w:val="0"/>
        <w:snapToGrid w:val="0"/>
        <w:spacing w:line="360" w:lineRule="auto"/>
        <w:rPr>
          <w:rFonts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0DA75B57">
      <w:pPr>
        <w:widowControl/>
        <w:autoSpaceDN w:val="0"/>
        <w:snapToGrid w:val="0"/>
        <w:spacing w:line="360" w:lineRule="auto"/>
        <w:rPr>
          <w:rFonts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5214C849">
      <w:pPr>
        <w:widowControl/>
        <w:autoSpaceDN w:val="0"/>
        <w:snapToGrid w:val="0"/>
        <w:spacing w:line="360" w:lineRule="auto"/>
        <w:rPr>
          <w:rFonts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5AE95CB3">
      <w:pPr>
        <w:widowControl/>
        <w:autoSpaceDN w:val="0"/>
        <w:snapToGrid w:val="0"/>
        <w:spacing w:line="360" w:lineRule="auto"/>
        <w:rPr>
          <w:rFonts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74502000">
      <w:pPr>
        <w:widowControl/>
        <w:autoSpaceDN w:val="0"/>
        <w:snapToGrid w:val="0"/>
        <w:spacing w:line="360" w:lineRule="auto"/>
        <w:rPr>
          <w:rFonts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71111BD7">
      <w:pPr>
        <w:widowControl/>
        <w:autoSpaceDN w:val="0"/>
        <w:snapToGrid w:val="0"/>
        <w:spacing w:line="360" w:lineRule="auto"/>
        <w:rPr>
          <w:rFonts w:hint="eastAsia"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05439C24">
      <w:pPr>
        <w:pStyle w:val="2"/>
        <w:rPr>
          <w:rFonts w:hint="default" w:eastAsia="仿宋_GB2312"/>
          <w:lang w:val="en-US" w:eastAsia="zh-CN"/>
        </w:rPr>
      </w:pP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29748BF1">
      <w:pPr>
        <w:keepNext w:val="0"/>
        <w:keepLines w:val="0"/>
        <w:pageBreakBefore w:val="0"/>
        <w:widowControl/>
        <w:kinsoku/>
        <w:wordWrap/>
        <w:overflowPunct/>
        <w:topLinePunct w:val="0"/>
        <w:autoSpaceDE/>
        <w:autoSpaceDN w:val="0"/>
        <w:bidi w:val="0"/>
        <w:adjustRightInd/>
        <w:snapToGrid w:val="0"/>
        <w:spacing w:line="360" w:lineRule="auto"/>
        <w:ind w:firstLine="480" w:firstLineChars="200"/>
        <w:jc w:val="left"/>
        <w:textAlignment w:val="auto"/>
        <w:outlineLvl w:val="9"/>
        <w:rPr>
          <w:rFonts w:ascii="仿宋_GB2312" w:hAnsi="宋体" w:eastAsia="仿宋_GB2312"/>
          <w:bCs/>
          <w:color w:val="000000" w:themeColor="text1"/>
          <w:kern w:val="0"/>
          <w:sz w:val="24"/>
          <w:szCs w:val="24"/>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当事人（委托代理人）：</w:t>
      </w:r>
      <w:r>
        <w:rPr>
          <w:rFonts w:hint="eastAsia" w:ascii="仿宋_GB2312" w:hAnsi="宋体" w:eastAsia="仿宋_GB2312"/>
          <w:bCs/>
          <w:color w:val="000000" w:themeColor="text1"/>
          <w:kern w:val="0"/>
          <w:sz w:val="24"/>
          <w:szCs w:val="24"/>
          <w:u w:val="single"/>
          <w14:textFill>
            <w14:solidFill>
              <w14:schemeClr w14:val="tx1"/>
            </w14:solidFill>
          </w14:textFill>
        </w:rPr>
        <w:t>（本听证笔录已经本人审核、补正，无误。）</w:t>
      </w:r>
      <w:r>
        <w:rPr>
          <w:rFonts w:hint="eastAsia" w:ascii="仿宋_GB2312" w:hAnsi="宋体" w:eastAsia="仿宋_GB2312"/>
          <w:bCs/>
          <w:color w:val="000000" w:themeColor="text1"/>
          <w:kern w:val="0"/>
          <w:sz w:val="24"/>
          <w:szCs w:val="24"/>
          <w:u w:val="single"/>
          <w:lang w:val="en-US" w:eastAsia="zh-CN"/>
          <w14:textFill>
            <w14:solidFill>
              <w14:schemeClr w14:val="tx1"/>
            </w14:solidFill>
          </w14:textFill>
        </w:rPr>
        <w:t xml:space="preserve">   </w:t>
      </w:r>
    </w:p>
    <w:p w14:paraId="5345D9D7">
      <w:pPr>
        <w:widowControl/>
        <w:autoSpaceDN w:val="0"/>
        <w:snapToGrid w:val="0"/>
        <w:spacing w:line="360" w:lineRule="auto"/>
        <w:jc w:val="left"/>
        <w:rPr>
          <w:rFonts w:ascii="仿宋_GB2312" w:hAnsi="宋体" w:eastAsia="仿宋_GB2312"/>
          <w:bCs/>
          <w:color w:val="000000" w:themeColor="text1"/>
          <w:kern w:val="0"/>
          <w:sz w:val="24"/>
          <w:szCs w:val="24"/>
          <w:u w:val="single"/>
          <w14:textFill>
            <w14:solidFill>
              <w14:schemeClr w14:val="tx1"/>
            </w14:solidFill>
          </w14:textFill>
        </w:rPr>
      </w:pPr>
      <w:r>
        <w:rPr>
          <w:rFonts w:hint="eastAsia" w:ascii="仿宋_GB2312" w:hAnsi="宋体" w:eastAsia="仿宋_GB2312"/>
          <w:bCs/>
          <w:color w:val="000000" w:themeColor="text1"/>
          <w:kern w:val="0"/>
          <w:sz w:val="24"/>
          <w:szCs w:val="24"/>
          <w:u w:val="single"/>
          <w14:textFill>
            <w14:solidFill>
              <w14:schemeClr w14:val="tx1"/>
            </w14:solidFill>
          </w14:textFill>
        </w:rPr>
        <w:t xml:space="preserve">                                                                     </w:t>
      </w:r>
    </w:p>
    <w:p w14:paraId="18D2F367">
      <w:pPr>
        <w:widowControl/>
        <w:autoSpaceDN w:val="0"/>
        <w:snapToGrid w:val="0"/>
        <w:spacing w:line="360" w:lineRule="auto"/>
        <w:jc w:val="left"/>
        <w:rPr>
          <w:rFonts w:ascii="仿宋_GB2312" w:hAnsi="宋体" w:eastAsia="仿宋_GB2312"/>
          <w:bCs/>
          <w:color w:val="000000" w:themeColor="text1"/>
          <w:kern w:val="0"/>
          <w:sz w:val="24"/>
          <w:szCs w:val="24"/>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案件调查人员签名：                                       年   月   日</w:t>
      </w:r>
    </w:p>
    <w:p w14:paraId="15EE982B">
      <w:pPr>
        <w:widowControl/>
        <w:autoSpaceDN w:val="0"/>
        <w:snapToGrid w:val="0"/>
        <w:spacing w:line="360" w:lineRule="auto"/>
        <w:jc w:val="left"/>
        <w:rPr>
          <w:rFonts w:ascii="仿宋_GB2312" w:hAnsi="宋体" w:eastAsia="仿宋_GB2312"/>
          <w:bCs/>
          <w:color w:val="000000" w:themeColor="text1"/>
          <w:kern w:val="0"/>
          <w:sz w:val="24"/>
          <w:szCs w:val="24"/>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当事人签名或盖章：                                       年   月   日</w:t>
      </w:r>
    </w:p>
    <w:p w14:paraId="56BC0AAA">
      <w:pPr>
        <w:widowControl/>
        <w:autoSpaceDN w:val="0"/>
        <w:snapToGrid w:val="0"/>
        <w:spacing w:line="360" w:lineRule="auto"/>
        <w:jc w:val="left"/>
        <w:rPr>
          <w:rFonts w:ascii="仿宋_GB2312" w:hAnsi="宋体" w:eastAsia="仿宋_GB2312"/>
          <w:bCs/>
          <w:color w:val="000000" w:themeColor="text1"/>
          <w:kern w:val="0"/>
          <w:sz w:val="24"/>
          <w:szCs w:val="24"/>
          <w14:textFill>
            <w14:solidFill>
              <w14:schemeClr w14:val="tx1"/>
            </w14:solidFill>
          </w14:textFill>
        </w:rPr>
      </w:pPr>
      <w:r>
        <w:rPr>
          <w:rFonts w:hint="eastAsia" w:ascii="仿宋_GB2312" w:hAnsi="宋体" w:eastAsia="仿宋_GB2312"/>
          <w:bCs/>
          <w:color w:val="000000" w:themeColor="text1"/>
          <w:kern w:val="0"/>
          <w:sz w:val="24"/>
          <w:szCs w:val="24"/>
          <w14:textFill>
            <w14:solidFill>
              <w14:schemeClr w14:val="tx1"/>
            </w14:solidFill>
          </w14:textFill>
        </w:rPr>
        <w:t>听证主持人签名：                                         年   月   日</w:t>
      </w:r>
    </w:p>
    <w:p w14:paraId="1528F457">
      <w:pPr>
        <w:widowControl/>
        <w:autoSpaceDN w:val="0"/>
        <w:snapToGrid w:val="0"/>
        <w:spacing w:line="360" w:lineRule="auto"/>
        <w:jc w:val="left"/>
        <w:rPr>
          <w:rFonts w:ascii="仿宋_GB2312" w:hAnsi="宋体" w:eastAsia="仿宋_GB2312" w:cs="Times New Roman"/>
          <w:color w:val="000000"/>
          <w:sz w:val="24"/>
          <w:szCs w:val="24"/>
        </w:rPr>
      </w:pPr>
      <w:r>
        <w:rPr>
          <w:rFonts w:hint="eastAsia" w:ascii="仿宋_GB2312" w:hAnsi="宋体" w:eastAsia="仿宋_GB2312"/>
          <w:bCs/>
          <w:color w:val="000000" w:themeColor="text1"/>
          <w:kern w:val="0"/>
          <w:sz w:val="24"/>
          <w:szCs w:val="24"/>
          <w14:textFill>
            <w14:solidFill>
              <w14:schemeClr w14:val="tx1"/>
            </w14:solidFill>
          </w14:textFill>
        </w:rPr>
        <w:t>听证记录人签名：                                         年   月   日</w:t>
      </w:r>
      <w:bookmarkStart w:id="281" w:name="_Hlk1035521"/>
    </w:p>
    <w:bookmarkEnd w:id="280"/>
    <w:p w14:paraId="1CABC837">
      <w:pPr>
        <w:keepNext w:val="0"/>
        <w:keepLines w:val="0"/>
        <w:pageBreakBefore w:val="0"/>
        <w:widowControl w:val="0"/>
        <w:kinsoku/>
        <w:wordWrap/>
        <w:overflowPunct/>
        <w:topLinePunct w:val="0"/>
        <w:autoSpaceDE/>
        <w:autoSpaceDN/>
        <w:bidi w:val="0"/>
        <w:adjustRightInd/>
        <w:snapToGrid/>
        <w:spacing w:before="251" w:beforeLines="80"/>
        <w:jc w:val="center"/>
        <w:textAlignment w:val="auto"/>
        <w:outlineLvl w:val="9"/>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第  页  共  页</w:t>
      </w:r>
    </w:p>
    <w:p w14:paraId="221F1E9C">
      <w:pPr>
        <w:jc w:val="center"/>
        <w:rPr>
          <w:rFonts w:ascii="仿宋_GB2312" w:hAnsi="宋体" w:eastAsia="仿宋_GB2312" w:cs="Times New Roman"/>
          <w:color w:val="000000"/>
          <w:sz w:val="24"/>
          <w:szCs w:val="24"/>
        </w:rPr>
      </w:pPr>
    </w:p>
    <w:p w14:paraId="0DEB4C5D">
      <w:pPr>
        <w:widowControl/>
        <w:autoSpaceDN w:val="0"/>
        <w:snapToGrid w:val="0"/>
        <w:spacing w:line="360" w:lineRule="auto"/>
        <w:jc w:val="center"/>
        <w:rPr>
          <w:rFonts w:ascii="仿宋_GB2312" w:hAnsi="宋体" w:eastAsia="仿宋_GB2312" w:cs="Times New Roman"/>
          <w:color w:val="000000"/>
          <w:sz w:val="30"/>
          <w:szCs w:val="30"/>
        </w:rPr>
      </w:pPr>
      <w:r>
        <w:rPr>
          <w:rFonts w:hint="eastAsia" w:ascii="仿宋_GB2312" w:hAnsi="宋体" w:eastAsia="仿宋_GB2312" w:cs="Times New Roman"/>
          <w:color w:val="000000"/>
          <w:sz w:val="30"/>
          <w:szCs w:val="30"/>
        </w:rPr>
        <w:t>填写说明</w:t>
      </w:r>
    </w:p>
    <w:p w14:paraId="342C798E">
      <w:pPr>
        <w:adjustRightInd w:val="0"/>
        <w:snapToGrid w:val="0"/>
        <w:spacing w:line="360" w:lineRule="auto"/>
        <w:ind w:firstLine="482" w:firstLineChars="200"/>
        <w:jc w:val="left"/>
        <w:rPr>
          <w:rFonts w:ascii="仿宋_GB2312" w:hAnsi="宋体" w:eastAsia="仿宋_GB2312" w:cs="Times New Roman"/>
          <w:color w:val="000000"/>
          <w:sz w:val="24"/>
          <w:szCs w:val="24"/>
        </w:rPr>
      </w:pPr>
      <w:r>
        <w:rPr>
          <w:rFonts w:hint="eastAsia" w:ascii="仿宋_GB2312" w:hAnsi="宋体" w:eastAsia="仿宋_GB2312" w:cs="Times New Roman"/>
          <w:b/>
          <w:color w:val="000000"/>
          <w:sz w:val="24"/>
          <w:szCs w:val="24"/>
        </w:rPr>
        <w:t>一、适用范围</w:t>
      </w:r>
    </w:p>
    <w:p w14:paraId="582DDE4B">
      <w:pPr>
        <w:pStyle w:val="43"/>
        <w:numPr>
          <w:ilvl w:val="0"/>
          <w:numId w:val="3"/>
        </w:numPr>
        <w:adjustRightInd w:val="0"/>
        <w:snapToGrid w:val="0"/>
        <w:spacing w:line="360" w:lineRule="auto"/>
        <w:ind w:firstLineChars="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医疗保障部门外部文书。</w:t>
      </w:r>
    </w:p>
    <w:p w14:paraId="16AA3A76">
      <w:pPr>
        <w:adjustRightInd w:val="0"/>
        <w:snapToGrid w:val="0"/>
        <w:spacing w:line="360" w:lineRule="auto"/>
        <w:ind w:left="48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（二）适用于记录医疗保障部门行政处罚听证过程的书面文书。</w:t>
      </w:r>
    </w:p>
    <w:p w14:paraId="161848EE">
      <w:pPr>
        <w:adjustRightInd w:val="0"/>
        <w:snapToGrid w:val="0"/>
        <w:spacing w:line="360" w:lineRule="auto"/>
        <w:ind w:firstLine="482" w:firstLineChars="200"/>
        <w:jc w:val="left"/>
        <w:rPr>
          <w:rFonts w:ascii="仿宋_GB2312" w:hAnsi="宋体" w:eastAsia="仿宋_GB2312" w:cs="Times New Roman"/>
          <w:b/>
          <w:color w:val="000000"/>
          <w:sz w:val="24"/>
          <w:szCs w:val="24"/>
        </w:rPr>
      </w:pPr>
      <w:r>
        <w:rPr>
          <w:rFonts w:hint="eastAsia" w:ascii="仿宋_GB2312" w:hAnsi="宋体" w:eastAsia="仿宋_GB2312" w:cs="Times New Roman"/>
          <w:b/>
          <w:color w:val="000000"/>
          <w:sz w:val="24"/>
          <w:szCs w:val="24"/>
        </w:rPr>
        <w:t>二、文书内容</w:t>
      </w:r>
    </w:p>
    <w:bookmarkEnd w:id="281"/>
    <w:p w14:paraId="43AE1E95">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 xml:space="preserve">（一）有医疗保障部门名称和文书名称。 </w:t>
      </w:r>
    </w:p>
    <w:p w14:paraId="219A781A">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（二）有案由信息和立案号。</w:t>
      </w:r>
    </w:p>
    <w:p w14:paraId="3125FBE4">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（三）有举行听证的起止时间、地点。</w:t>
      </w:r>
    </w:p>
    <w:p w14:paraId="485F3F7E">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（四）有听证主持人、记录人的姓名。</w:t>
      </w:r>
    </w:p>
    <w:p w14:paraId="44FD6752">
      <w:pPr>
        <w:widowControl/>
        <w:autoSpaceDN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（五）有当事人的姓名或名称、住址、法定代表人或负责人姓名。有委托代理人的，写明其姓名、地址。</w:t>
      </w:r>
    </w:p>
    <w:p w14:paraId="74DA5F9D">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（六）有案件调查部门名称及案件调查人员姓名。</w:t>
      </w:r>
    </w:p>
    <w:p w14:paraId="3E6C06B0">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（七）若有第三人参加听证，写明姓名、地址。</w:t>
      </w:r>
    </w:p>
    <w:p w14:paraId="7622C7D6">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 xml:space="preserve">（八）有正文，应当清晰记录。主要包括： </w:t>
      </w:r>
    </w:p>
    <w:p w14:paraId="3059B61F">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微软雅黑"/>
          <w:color w:val="000000"/>
          <w:sz w:val="24"/>
          <w:szCs w:val="24"/>
        </w:rPr>
        <w:t>1.</w:t>
      </w:r>
      <w:r>
        <w:rPr>
          <w:rFonts w:hint="eastAsia" w:ascii="仿宋_GB2312" w:hAnsi="宋体" w:eastAsia="仿宋_GB2312" w:cs="Times New Roman"/>
          <w:color w:val="000000"/>
          <w:sz w:val="24"/>
          <w:szCs w:val="24"/>
        </w:rPr>
        <w:t xml:space="preserve">举行听证的内容和目的。 </w:t>
      </w:r>
    </w:p>
    <w:p w14:paraId="2906A45C">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微软雅黑"/>
          <w:color w:val="000000"/>
          <w:sz w:val="24"/>
          <w:szCs w:val="24"/>
        </w:rPr>
        <w:t>2.</w:t>
      </w:r>
      <w:r>
        <w:rPr>
          <w:rFonts w:hint="eastAsia" w:ascii="仿宋_GB2312" w:hAnsi="宋体" w:eastAsia="仿宋_GB2312" w:cs="Times New Roman"/>
          <w:color w:val="000000"/>
          <w:sz w:val="24"/>
          <w:szCs w:val="24"/>
        </w:rPr>
        <w:t>介绍和核实听证参加人的姓名和身份。</w:t>
      </w:r>
    </w:p>
    <w:p w14:paraId="1DCCDEE8">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微软雅黑"/>
          <w:color w:val="000000"/>
          <w:sz w:val="24"/>
          <w:szCs w:val="24"/>
        </w:rPr>
        <w:t>3.</w:t>
      </w:r>
      <w:r>
        <w:rPr>
          <w:rFonts w:hint="eastAsia" w:ascii="仿宋_GB2312" w:hAnsi="宋体" w:eastAsia="仿宋_GB2312" w:cs="Times New Roman"/>
          <w:color w:val="000000"/>
          <w:sz w:val="24"/>
          <w:szCs w:val="24"/>
        </w:rPr>
        <w:t xml:space="preserve">告知当事人、委托代理人和其他听证参加人依法享有的权利。 </w:t>
      </w:r>
    </w:p>
    <w:p w14:paraId="002F0118">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微软雅黑"/>
          <w:color w:val="000000"/>
          <w:sz w:val="24"/>
          <w:szCs w:val="24"/>
        </w:rPr>
        <w:t>4.</w:t>
      </w:r>
      <w:r>
        <w:rPr>
          <w:rFonts w:hint="eastAsia" w:ascii="仿宋_GB2312" w:hAnsi="宋体" w:eastAsia="仿宋_GB2312" w:cs="Times New Roman"/>
          <w:color w:val="000000"/>
          <w:sz w:val="24"/>
          <w:szCs w:val="24"/>
        </w:rPr>
        <w:t xml:space="preserve">宣布听证纪律。 </w:t>
      </w:r>
    </w:p>
    <w:p w14:paraId="4BC84307">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微软雅黑"/>
          <w:color w:val="000000"/>
          <w:sz w:val="24"/>
          <w:szCs w:val="24"/>
        </w:rPr>
        <w:t>5.</w:t>
      </w:r>
      <w:r>
        <w:rPr>
          <w:rFonts w:hint="eastAsia" w:ascii="仿宋_GB2312" w:hAnsi="宋体" w:eastAsia="仿宋_GB2312" w:cs="Times New Roman"/>
          <w:color w:val="000000"/>
          <w:sz w:val="24"/>
          <w:szCs w:val="24"/>
        </w:rPr>
        <w:t>案件调查人员陈述当事人违法的事实、证据和处罚依据及处罚建议。</w:t>
      </w:r>
    </w:p>
    <w:p w14:paraId="4BD25E70">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微软雅黑"/>
          <w:color w:val="000000"/>
          <w:sz w:val="24"/>
          <w:szCs w:val="24"/>
        </w:rPr>
        <w:t>6.</w:t>
      </w:r>
      <w:r>
        <w:rPr>
          <w:rFonts w:hint="eastAsia" w:ascii="仿宋_GB2312" w:hAnsi="宋体" w:eastAsia="仿宋_GB2312" w:cs="Times New Roman"/>
          <w:color w:val="000000"/>
          <w:sz w:val="24"/>
          <w:szCs w:val="24"/>
        </w:rPr>
        <w:t xml:space="preserve">当事人对案件涉及的事实、证据等进行陈述、申辩的内容。 </w:t>
      </w:r>
    </w:p>
    <w:p w14:paraId="1C03936D">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微软雅黑"/>
          <w:color w:val="000000"/>
          <w:sz w:val="24"/>
          <w:szCs w:val="24"/>
        </w:rPr>
        <w:t>7.</w:t>
      </w:r>
      <w:r>
        <w:rPr>
          <w:rFonts w:hint="eastAsia" w:ascii="仿宋_GB2312" w:hAnsi="宋体" w:eastAsia="仿宋_GB2312" w:cs="Times New Roman"/>
          <w:color w:val="000000"/>
          <w:sz w:val="24"/>
          <w:szCs w:val="24"/>
        </w:rPr>
        <w:t xml:space="preserve">案件调查人员和当事人双方质证、辩论的内容和证据。 </w:t>
      </w:r>
    </w:p>
    <w:p w14:paraId="31634D59">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微软雅黑"/>
          <w:color w:val="000000"/>
          <w:sz w:val="24"/>
          <w:szCs w:val="24"/>
        </w:rPr>
        <w:t>8.</w:t>
      </w:r>
      <w:r>
        <w:rPr>
          <w:rFonts w:hint="eastAsia" w:ascii="仿宋_GB2312" w:hAnsi="宋体" w:eastAsia="仿宋_GB2312" w:cs="Times New Roman"/>
          <w:color w:val="000000"/>
          <w:sz w:val="24"/>
          <w:szCs w:val="24"/>
        </w:rPr>
        <w:t xml:space="preserve">当事人的最后陈述意见。 </w:t>
      </w:r>
    </w:p>
    <w:p w14:paraId="2C6721DD">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w:t>
      </w:r>
      <w:r>
        <w:rPr>
          <w:rFonts w:hint="eastAsia" w:ascii="仿宋_GB2312" w:hAnsi="宋体" w:eastAsia="仿宋_GB2312" w:cs="Times New Roman"/>
          <w:color w:val="000000"/>
          <w:sz w:val="24"/>
          <w:szCs w:val="24"/>
          <w:lang w:val="en-US" w:eastAsia="zh-CN"/>
        </w:rPr>
        <w:t>九</w:t>
      </w:r>
      <w:r>
        <w:rPr>
          <w:rFonts w:hint="eastAsia" w:ascii="仿宋_GB2312" w:hAnsi="宋体" w:eastAsia="仿宋_GB2312" w:cs="Times New Roman"/>
          <w:color w:val="000000"/>
          <w:sz w:val="24"/>
          <w:szCs w:val="24"/>
        </w:rPr>
        <w:t>）有当事人或其委托代理人的审阅确认意见，如注明“</w:t>
      </w:r>
      <w:r>
        <w:rPr>
          <w:rFonts w:hint="eastAsia" w:ascii="仿宋_GB2312" w:hAnsi="宋体" w:eastAsia="仿宋_GB2312"/>
          <w:bCs/>
          <w:color w:val="000000" w:themeColor="text1"/>
          <w:kern w:val="0"/>
          <w:sz w:val="24"/>
          <w:szCs w:val="24"/>
          <w14:textFill>
            <w14:solidFill>
              <w14:schemeClr w14:val="tx1"/>
            </w14:solidFill>
          </w14:textFill>
        </w:rPr>
        <w:t>本听证笔录已经本人审核、补正，无误</w:t>
      </w:r>
      <w:r>
        <w:rPr>
          <w:rFonts w:hint="eastAsia" w:ascii="仿宋_GB2312" w:hAnsi="宋体" w:eastAsia="仿宋_GB2312" w:cs="Times New Roman"/>
          <w:color w:val="000000"/>
          <w:sz w:val="24"/>
          <w:szCs w:val="24"/>
        </w:rPr>
        <w:t>”，并逐页签名、注明日期。</w:t>
      </w:r>
    </w:p>
    <w:p w14:paraId="3C532C9E">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w:t>
      </w:r>
      <w:r>
        <w:rPr>
          <w:rFonts w:hint="eastAsia" w:ascii="仿宋_GB2312" w:hAnsi="宋体" w:eastAsia="仿宋_GB2312" w:cs="Times New Roman"/>
          <w:color w:val="000000"/>
          <w:sz w:val="24"/>
          <w:szCs w:val="24"/>
          <w:lang w:val="en-US" w:eastAsia="zh-CN"/>
        </w:rPr>
        <w:t>十</w:t>
      </w:r>
      <w:r>
        <w:rPr>
          <w:rFonts w:hint="eastAsia" w:ascii="仿宋_GB2312" w:hAnsi="宋体" w:eastAsia="仿宋_GB2312" w:cs="Times New Roman"/>
          <w:color w:val="000000"/>
          <w:sz w:val="24"/>
          <w:szCs w:val="24"/>
        </w:rPr>
        <w:t>）有案件调查人员的逐页签名、注明日期。</w:t>
      </w:r>
    </w:p>
    <w:p w14:paraId="348D35E2">
      <w:pPr>
        <w:pStyle w:val="43"/>
        <w:adjustRightInd w:val="0"/>
        <w:snapToGrid w:val="0"/>
        <w:spacing w:line="360" w:lineRule="auto"/>
        <w:ind w:left="480" w:firstLine="0" w:firstLineChars="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（十</w:t>
      </w:r>
      <w:r>
        <w:rPr>
          <w:rFonts w:hint="eastAsia" w:ascii="仿宋_GB2312" w:hAnsi="宋体" w:eastAsia="仿宋_GB2312" w:cs="Times New Roman"/>
          <w:color w:val="000000"/>
          <w:sz w:val="24"/>
          <w:szCs w:val="24"/>
          <w:lang w:val="en-US" w:eastAsia="zh-CN"/>
        </w:rPr>
        <w:t>一</w:t>
      </w:r>
      <w:r>
        <w:rPr>
          <w:rFonts w:hint="eastAsia" w:ascii="仿宋_GB2312" w:hAnsi="宋体" w:eastAsia="仿宋_GB2312" w:cs="Times New Roman"/>
          <w:color w:val="000000"/>
          <w:sz w:val="24"/>
          <w:szCs w:val="24"/>
        </w:rPr>
        <w:t xml:space="preserve">）有听证主持人、记录人的签名，并注明日期。 </w:t>
      </w:r>
    </w:p>
    <w:p w14:paraId="20C1C9BD">
      <w:pPr>
        <w:adjustRightInd w:val="0"/>
        <w:snapToGrid w:val="0"/>
        <w:spacing w:line="360" w:lineRule="auto"/>
        <w:ind w:left="480"/>
        <w:jc w:val="left"/>
        <w:rPr>
          <w:rFonts w:ascii="仿宋_GB2312" w:hAnsi="宋体" w:eastAsia="仿宋_GB2312" w:cs="Times New Roman"/>
          <w:b/>
          <w:color w:val="000000"/>
          <w:sz w:val="24"/>
          <w:szCs w:val="24"/>
        </w:rPr>
      </w:pPr>
      <w:r>
        <w:rPr>
          <w:rFonts w:hint="eastAsia" w:ascii="仿宋_GB2312" w:hAnsi="宋体" w:eastAsia="仿宋_GB2312" w:cs="Times New Roman"/>
          <w:b/>
          <w:color w:val="000000"/>
          <w:sz w:val="24"/>
          <w:szCs w:val="24"/>
        </w:rPr>
        <w:t>三、注意事项</w:t>
      </w:r>
    </w:p>
    <w:p w14:paraId="2CF00373">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 xml:space="preserve">（一）笔录字迹要端正，保证可以正常阅读，不得随意空行，空白处注明“以下空白”或者划有斜杠。 </w:t>
      </w:r>
    </w:p>
    <w:p w14:paraId="76E0C443">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（二）笔录必须当场制作，不得事后补记、增删。当场有文字修改的，由当事人在修改处签名或者捺指印。</w:t>
      </w:r>
    </w:p>
    <w:p w14:paraId="5D677F4D">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（三）听证记录要简练真实，抓住重点，涉及认定事实和定性等关键问题时，力求记录原话。对当事人提出的主要观点、主要证据，要重点记录，表述清晰。</w:t>
      </w:r>
    </w:p>
    <w:p w14:paraId="31DCC62B">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（四）质证情况是听证笔录的重点，要记录准确，经过质证的证据要在笔录中记明。对听证会上出示的证据，应制作证据清单，附在听证笔录之后。</w:t>
      </w:r>
    </w:p>
    <w:p w14:paraId="54E6C41B">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（五）在听证会上提供了书面发言材料和书面陈述申辩材料的，应附在听证笔录之后。</w:t>
      </w:r>
    </w:p>
    <w:p w14:paraId="78B51A6D">
      <w:pPr>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cs="Times New Roman"/>
          <w:color w:val="000000"/>
          <w:sz w:val="24"/>
          <w:szCs w:val="24"/>
        </w:rPr>
        <w:t>（六）本文书原件随卷归档。</w:t>
      </w:r>
    </w:p>
    <w:p w14:paraId="1196695B">
      <w:pPr>
        <w:adjustRightInd w:val="0"/>
        <w:snapToGrid w:val="0"/>
        <w:spacing w:line="360" w:lineRule="auto"/>
        <w:ind w:firstLine="480" w:firstLineChars="200"/>
        <w:rPr>
          <w:rFonts w:ascii="仿宋_GB2312" w:hAnsi="宋体" w:eastAsia="仿宋_GB2312"/>
          <w:sz w:val="24"/>
          <w:szCs w:val="24"/>
        </w:rPr>
      </w:pPr>
    </w:p>
    <w:p w14:paraId="5BBAF003">
      <w:pPr>
        <w:widowControl/>
        <w:jc w:val="left"/>
        <w:rPr>
          <w:rFonts w:ascii="仿宋_GB2312" w:hAnsi="楷体" w:eastAsia="仿宋_GB2312"/>
          <w:sz w:val="24"/>
        </w:rPr>
      </w:pPr>
      <w:bookmarkStart w:id="282" w:name="_Hlk29219048"/>
      <w:r>
        <w:rPr>
          <w:rFonts w:hint="eastAsia" w:ascii="仿宋_GB2312" w:hAnsi="楷体" w:eastAsia="仿宋_GB2312"/>
          <w:sz w:val="24"/>
        </w:rPr>
        <w:br w:type="page"/>
      </w:r>
    </w:p>
    <w:p w14:paraId="1798ABF2">
      <w:pPr>
        <w:pageBreakBefore w:val="0"/>
        <w:widowControl/>
        <w:kinsoku/>
        <w:wordWrap/>
        <w:overflowPunct/>
        <w:topLinePunct w:val="0"/>
        <w:autoSpaceDE/>
        <w:autoSpaceDN w:val="0"/>
        <w:bidi w:val="0"/>
        <w:adjustRightInd/>
        <w:snapToGrid w:val="0"/>
        <w:spacing w:line="240" w:lineRule="auto"/>
        <w:jc w:val="center"/>
        <w:textAlignment w:val="auto"/>
        <w:rPr>
          <w:rFonts w:ascii="方正小标宋简体" w:hAnsi="宋体" w:eastAsia="方正小标宋简体"/>
          <w:bCs/>
          <w:color w:val="000000" w:themeColor="text1"/>
          <w:kern w:val="0"/>
          <w:sz w:val="36"/>
          <w:szCs w:val="36"/>
          <w14:textFill>
            <w14:solidFill>
              <w14:schemeClr w14:val="tx1"/>
            </w14:solidFill>
          </w14:textFill>
        </w:rPr>
      </w:pPr>
      <w:bookmarkStart w:id="283" w:name="_Hlk33449489"/>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bCs/>
          <w:color w:val="000000" w:themeColor="text1"/>
          <w:kern w:val="0"/>
          <w:sz w:val="36"/>
          <w:szCs w:val="36"/>
          <w14:textFill>
            <w14:solidFill>
              <w14:schemeClr w14:val="tx1"/>
            </w14:solidFill>
          </w14:textFill>
        </w:rPr>
        <w:t>医疗保障局</w:t>
      </w:r>
      <w:bookmarkEnd w:id="283"/>
    </w:p>
    <w:p w14:paraId="0D970856">
      <w:pPr>
        <w:pStyle w:val="5"/>
        <w:keepNext/>
        <w:keepLines/>
        <w:pageBreakBefore w:val="0"/>
        <w:widowControl w:val="0"/>
        <w:kinsoku/>
        <w:wordWrap/>
        <w:overflowPunct/>
        <w:topLinePunct w:val="0"/>
        <w:autoSpaceDE/>
        <w:autoSpaceDN/>
        <w:bidi w:val="0"/>
        <w:adjustRightInd/>
        <w:snapToGrid/>
        <w:spacing w:before="0" w:after="160" w:line="240" w:lineRule="auto"/>
        <w:jc w:val="center"/>
        <w:textAlignment w:val="auto"/>
        <w:outlineLvl w:val="2"/>
        <w:rPr>
          <w:rFonts w:ascii="方正小标宋简体" w:hAnsi="宋体" w:eastAsia="方正小标宋简体"/>
          <w:sz w:val="36"/>
          <w:szCs w:val="36"/>
        </w:rPr>
      </w:pPr>
      <w:bookmarkStart w:id="284" w:name="_Toc31185380"/>
      <w:bookmarkStart w:id="285" w:name="_Toc29478957"/>
      <w:bookmarkStart w:id="286" w:name="_Toc21839"/>
      <w:bookmarkStart w:id="287" w:name="_Toc29242881"/>
      <w:r>
        <w:rPr>
          <w:rFonts w:hint="eastAsia" w:ascii="方正小标宋简体" w:hAnsi="宋体" w:eastAsia="方正小标宋简体"/>
          <w:sz w:val="36"/>
          <w:szCs w:val="36"/>
        </w:rPr>
        <w:t>☆</w:t>
      </w:r>
      <w:r>
        <w:rPr>
          <w:rFonts w:hint="eastAsia" w:ascii="方正小标宋简体" w:hAnsi="宋体" w:eastAsia="方正小标宋简体"/>
          <w:b w:val="0"/>
          <w:bCs w:val="0"/>
          <w:sz w:val="36"/>
          <w:szCs w:val="36"/>
        </w:rPr>
        <w:t>听证报告</w:t>
      </w:r>
      <w:bookmarkEnd w:id="284"/>
      <w:bookmarkEnd w:id="285"/>
      <w:bookmarkEnd w:id="286"/>
      <w:bookmarkEnd w:id="287"/>
    </w:p>
    <w:bookmarkEnd w:id="282"/>
    <w:p w14:paraId="1B5CE99B">
      <w:pPr>
        <w:autoSpaceDE w:val="0"/>
        <w:autoSpaceDN w:val="0"/>
        <w:adjustRightInd w:val="0"/>
        <w:snapToGrid w:val="0"/>
        <w:spacing w:line="360" w:lineRule="auto"/>
        <w:jc w:val="left"/>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rPr>
        <w:t>案件名称：</w:t>
      </w:r>
      <w:r>
        <w:rPr>
          <w:rFonts w:hint="eastAsia" w:ascii="仿宋_GB2312" w:hAnsi="宋体" w:eastAsia="仿宋_GB2312" w:cs="Times New Roman"/>
          <w:color w:val="000000"/>
          <w:kern w:val="0"/>
          <w:sz w:val="24"/>
          <w:u w:val="single"/>
        </w:rPr>
        <w:t xml:space="preserve">                                         </w:t>
      </w:r>
    </w:p>
    <w:p w14:paraId="08B7CCAE">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听证日期：</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rPr>
        <w:t>年</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rPr>
        <w:t>月</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rPr>
        <w:t>日</w:t>
      </w:r>
      <w:r>
        <w:rPr>
          <w:rFonts w:hint="eastAsia" w:ascii="仿宋_GB2312" w:hAnsi="宋体" w:eastAsia="仿宋_GB2312" w:cs="Times New Roman"/>
          <w:color w:val="000000"/>
          <w:kern w:val="0"/>
          <w:sz w:val="24"/>
          <w:lang w:val="en-US" w:eastAsia="zh-CN"/>
        </w:rPr>
        <w:t xml:space="preserve">      </w:t>
      </w:r>
      <w:r>
        <w:rPr>
          <w:rFonts w:hint="eastAsia" w:ascii="仿宋_GB2312" w:hAnsi="宋体" w:eastAsia="仿宋_GB2312" w:cs="Times New Roman"/>
          <w:color w:val="000000"/>
          <w:kern w:val="0"/>
          <w:sz w:val="24"/>
        </w:rPr>
        <w:t>听证主持人：</w:t>
      </w:r>
      <w:r>
        <w:rPr>
          <w:rFonts w:hint="eastAsia" w:ascii="仿宋_GB2312" w:hAnsi="宋体" w:eastAsia="仿宋_GB2312" w:cs="Times New Roman"/>
          <w:color w:val="000000"/>
          <w:kern w:val="0"/>
          <w:sz w:val="24"/>
          <w:u w:val="single"/>
        </w:rPr>
        <w:t xml:space="preserve">          </w:t>
      </w:r>
    </w:p>
    <w:p w14:paraId="070F8EE0">
      <w:pPr>
        <w:autoSpaceDE w:val="0"/>
        <w:autoSpaceDN w:val="0"/>
        <w:adjustRightInd w:val="0"/>
        <w:snapToGrid w:val="0"/>
        <w:spacing w:line="360" w:lineRule="auto"/>
        <w:jc w:val="left"/>
        <w:rPr>
          <w:rFonts w:hint="default"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rPr>
        <w:t>当事人</w:t>
      </w:r>
      <w:r>
        <w:rPr>
          <w:rFonts w:hint="eastAsia" w:ascii="仿宋_GB2312" w:hAnsi="宋体" w:eastAsia="仿宋_GB2312" w:cs="Times New Roman"/>
          <w:color w:val="000000"/>
          <w:kern w:val="0"/>
          <w:sz w:val="24"/>
          <w:lang w:val="en-US" w:eastAsia="zh-CN"/>
        </w:rPr>
        <w:t>或委托代理人出席情况</w:t>
      </w:r>
      <w:r>
        <w:rPr>
          <w:rFonts w:hint="eastAsia" w:ascii="仿宋_GB2312" w:hAnsi="宋体" w:eastAsia="仿宋_GB2312" w:cs="Times New Roman"/>
          <w:color w:val="000000"/>
          <w:kern w:val="0"/>
          <w:sz w:val="24"/>
        </w:rPr>
        <w:t>：</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41700C7A">
      <w:pPr>
        <w:autoSpaceDE w:val="0"/>
        <w:autoSpaceDN w:val="0"/>
        <w:adjustRightInd w:val="0"/>
        <w:snapToGrid w:val="0"/>
        <w:spacing w:line="360" w:lineRule="auto"/>
        <w:jc w:val="left"/>
        <w:rPr>
          <w:rFonts w:hint="default"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lang w:val="en-US" w:eastAsia="zh-CN"/>
        </w:rPr>
        <w:t>当事人主要违法事实</w:t>
      </w:r>
      <w:r>
        <w:rPr>
          <w:rFonts w:hint="eastAsia" w:ascii="仿宋_GB2312" w:hAnsi="宋体" w:eastAsia="仿宋_GB2312" w:cs="Times New Roman"/>
          <w:color w:val="000000"/>
          <w:kern w:val="0"/>
          <w:sz w:val="24"/>
        </w:rPr>
        <w:t>：</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6F18301A">
      <w:pPr>
        <w:autoSpaceDE w:val="0"/>
        <w:autoSpaceDN w:val="0"/>
        <w:adjustRightInd w:val="0"/>
        <w:snapToGrid w:val="0"/>
        <w:spacing w:line="360" w:lineRule="auto"/>
        <w:jc w:val="left"/>
        <w:rPr>
          <w:rFonts w:hint="default"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bookmarkStart w:id="288" w:name="_Hlk36930688"/>
      <w:r>
        <w:rPr>
          <w:rFonts w:hint="eastAsia" w:ascii="仿宋_GB2312" w:hAnsi="宋体" w:eastAsia="仿宋_GB2312" w:cs="Times New Roman"/>
          <w:color w:val="000000"/>
          <w:kern w:val="0"/>
          <w:sz w:val="24"/>
          <w:u w:val="single"/>
        </w:rPr>
        <w:t xml:space="preserve">     </w:t>
      </w:r>
      <w:bookmarkEnd w:id="288"/>
      <w:r>
        <w:rPr>
          <w:rFonts w:hint="eastAsia" w:ascii="仿宋_GB2312" w:hAnsi="宋体" w:eastAsia="仿宋_GB2312" w:cs="Times New Roman"/>
          <w:color w:val="000000"/>
          <w:kern w:val="0"/>
          <w:sz w:val="24"/>
          <w:u w:val="single"/>
          <w:lang w:val="en-US" w:eastAsia="zh-CN"/>
        </w:rPr>
        <w:t xml:space="preserve">                                                          </w:t>
      </w:r>
    </w:p>
    <w:p w14:paraId="58306868">
      <w:pPr>
        <w:autoSpaceDE w:val="0"/>
        <w:autoSpaceDN w:val="0"/>
        <w:adjustRightInd w:val="0"/>
        <w:snapToGrid w:val="0"/>
        <w:spacing w:line="360" w:lineRule="auto"/>
        <w:jc w:val="left"/>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211CC9C8">
      <w:pPr>
        <w:autoSpaceDE w:val="0"/>
        <w:autoSpaceDN w:val="0"/>
        <w:adjustRightInd w:val="0"/>
        <w:snapToGrid w:val="0"/>
        <w:spacing w:line="360" w:lineRule="auto"/>
        <w:jc w:val="left"/>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bookmarkStart w:id="289" w:name="_Hlk36930698"/>
      <w:r>
        <w:rPr>
          <w:rFonts w:hint="eastAsia" w:ascii="仿宋_GB2312" w:hAnsi="宋体" w:eastAsia="仿宋_GB2312" w:cs="Times New Roman"/>
          <w:color w:val="000000"/>
          <w:kern w:val="0"/>
          <w:sz w:val="24"/>
          <w:u w:val="single"/>
        </w:rPr>
        <w:t xml:space="preserve">   </w:t>
      </w:r>
      <w:bookmarkEnd w:id="289"/>
      <w:r>
        <w:rPr>
          <w:rFonts w:hint="eastAsia" w:ascii="仿宋_GB2312" w:hAnsi="宋体" w:eastAsia="仿宋_GB2312" w:cs="Times New Roman"/>
          <w:color w:val="000000"/>
          <w:kern w:val="0"/>
          <w:sz w:val="24"/>
          <w:u w:val="single"/>
          <w:lang w:val="en-US" w:eastAsia="zh-CN"/>
        </w:rPr>
        <w:t xml:space="preserve"> </w:t>
      </w:r>
    </w:p>
    <w:p w14:paraId="3A8FB801">
      <w:pPr>
        <w:autoSpaceDE w:val="0"/>
        <w:autoSpaceDN w:val="0"/>
        <w:adjustRightInd w:val="0"/>
        <w:snapToGrid w:val="0"/>
        <w:spacing w:line="360" w:lineRule="auto"/>
        <w:jc w:val="left"/>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6306CF92">
      <w:pPr>
        <w:autoSpaceDE w:val="0"/>
        <w:autoSpaceDN w:val="0"/>
        <w:adjustRightInd w:val="0"/>
        <w:snapToGrid w:val="0"/>
        <w:spacing w:line="360" w:lineRule="auto"/>
        <w:jc w:val="left"/>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1C469B5F">
      <w:pPr>
        <w:autoSpaceDE w:val="0"/>
        <w:autoSpaceDN w:val="0"/>
        <w:adjustRightInd w:val="0"/>
        <w:snapToGrid w:val="0"/>
        <w:spacing w:line="360" w:lineRule="auto"/>
        <w:jc w:val="left"/>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0C9F8469">
      <w:pPr>
        <w:autoSpaceDE w:val="0"/>
        <w:autoSpaceDN w:val="0"/>
        <w:adjustRightInd w:val="0"/>
        <w:snapToGrid w:val="0"/>
        <w:spacing w:line="360" w:lineRule="auto"/>
        <w:jc w:val="left"/>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rPr>
        <w:t>案件调查人员陈述的内容和提出的证据：</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75B3C243">
      <w:pPr>
        <w:autoSpaceDE w:val="0"/>
        <w:autoSpaceDN w:val="0"/>
        <w:adjustRightInd w:val="0"/>
        <w:snapToGrid w:val="0"/>
        <w:spacing w:line="360" w:lineRule="auto"/>
        <w:jc w:val="left"/>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47002E52">
      <w:pPr>
        <w:autoSpaceDE w:val="0"/>
        <w:autoSpaceDN w:val="0"/>
        <w:adjustRightInd w:val="0"/>
        <w:snapToGrid w:val="0"/>
        <w:spacing w:line="360" w:lineRule="auto"/>
        <w:jc w:val="left"/>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054529FE">
      <w:pPr>
        <w:autoSpaceDE w:val="0"/>
        <w:autoSpaceDN w:val="0"/>
        <w:adjustRightInd w:val="0"/>
        <w:snapToGrid w:val="0"/>
        <w:spacing w:line="360" w:lineRule="auto"/>
        <w:jc w:val="left"/>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3B4766C8">
      <w:pPr>
        <w:autoSpaceDE w:val="0"/>
        <w:autoSpaceDN w:val="0"/>
        <w:adjustRightInd w:val="0"/>
        <w:snapToGrid w:val="0"/>
        <w:spacing w:line="360" w:lineRule="auto"/>
        <w:jc w:val="left"/>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751CB54B">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06B5D496">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u w:val="single"/>
          <w:lang w:val="en-US" w:eastAsia="zh-CN"/>
        </w:rPr>
      </w:pPr>
      <w:r>
        <w:rPr>
          <w:rFonts w:hint="default"/>
          <w:u w:val="single"/>
          <w:lang w:val="en-US" w:eastAsia="zh-CN"/>
        </w:rPr>
        <w:t xml:space="preserve">                                                                               </w:t>
      </w:r>
    </w:p>
    <w:p w14:paraId="0701015A">
      <w:pPr>
        <w:autoSpaceDE w:val="0"/>
        <w:autoSpaceDN w:val="0"/>
        <w:adjustRightInd w:val="0"/>
        <w:snapToGrid w:val="0"/>
        <w:spacing w:line="360" w:lineRule="auto"/>
        <w:jc w:val="left"/>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rPr>
        <w:t>当事人</w:t>
      </w:r>
      <w:r>
        <w:rPr>
          <w:rFonts w:hint="eastAsia" w:ascii="仿宋_GB2312" w:hAnsi="宋体" w:eastAsia="仿宋_GB2312" w:cs="Times New Roman"/>
          <w:color w:val="000000"/>
          <w:kern w:val="0"/>
          <w:sz w:val="24"/>
          <w:lang w:val="en-US" w:eastAsia="zh-CN"/>
        </w:rPr>
        <w:t>或委托代理人</w:t>
      </w:r>
      <w:r>
        <w:rPr>
          <w:rFonts w:hint="eastAsia" w:ascii="仿宋_GB2312" w:hAnsi="宋体" w:eastAsia="仿宋_GB2312" w:cs="Times New Roman"/>
          <w:color w:val="000000"/>
          <w:kern w:val="0"/>
          <w:sz w:val="24"/>
        </w:rPr>
        <w:t>申辩质证的主要内容：</w:t>
      </w:r>
      <w:r>
        <w:rPr>
          <w:rFonts w:hint="eastAsia" w:ascii="仿宋_GB2312" w:hAnsi="宋体" w:eastAsia="仿宋_GB2312" w:cs="Times New Roman"/>
          <w:color w:val="000000"/>
          <w:kern w:val="0"/>
          <w:sz w:val="24"/>
          <w:u w:val="single"/>
        </w:rPr>
        <w:t xml:space="preserve">                               </w:t>
      </w:r>
    </w:p>
    <w:p w14:paraId="4269CCDD">
      <w:pPr>
        <w:autoSpaceDE w:val="0"/>
        <w:autoSpaceDN w:val="0"/>
        <w:adjustRightInd w:val="0"/>
        <w:snapToGrid w:val="0"/>
        <w:spacing w:line="360" w:lineRule="auto"/>
        <w:jc w:val="left"/>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7D2179DC">
      <w:pPr>
        <w:autoSpaceDE w:val="0"/>
        <w:autoSpaceDN w:val="0"/>
        <w:adjustRightInd w:val="0"/>
        <w:snapToGrid w:val="0"/>
        <w:spacing w:line="360" w:lineRule="auto"/>
        <w:jc w:val="left"/>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48B480AD">
      <w:pPr>
        <w:autoSpaceDE w:val="0"/>
        <w:autoSpaceDN w:val="0"/>
        <w:adjustRightInd w:val="0"/>
        <w:snapToGrid w:val="0"/>
        <w:spacing w:line="360" w:lineRule="auto"/>
        <w:jc w:val="left"/>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462FF8B5">
      <w:pPr>
        <w:autoSpaceDE w:val="0"/>
        <w:autoSpaceDN w:val="0"/>
        <w:adjustRightInd w:val="0"/>
        <w:snapToGrid w:val="0"/>
        <w:spacing w:line="360" w:lineRule="auto"/>
        <w:jc w:val="left"/>
        <w:rPr>
          <w:rFonts w:hint="eastAsia" w:ascii="仿宋_GB2312" w:hAnsi="宋体" w:eastAsia="仿宋_GB2312" w:cs="Times New Roman"/>
          <w:color w:val="000000"/>
          <w:kern w:val="0"/>
          <w:sz w:val="24"/>
          <w:u w:val="single"/>
          <w:lang w:val="en-US" w:eastAsia="zh-CN"/>
        </w:rPr>
      </w:pPr>
      <w:bookmarkStart w:id="290" w:name="_Hlk29417983"/>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1EB29604">
      <w:pPr>
        <w:autoSpaceDE w:val="0"/>
        <w:autoSpaceDN w:val="0"/>
        <w:adjustRightInd w:val="0"/>
        <w:snapToGrid w:val="0"/>
        <w:spacing w:line="360" w:lineRule="auto"/>
        <w:jc w:val="left"/>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6AF75A9C">
      <w:pPr>
        <w:autoSpaceDE w:val="0"/>
        <w:autoSpaceDN w:val="0"/>
        <w:adjustRightInd w:val="0"/>
        <w:snapToGrid w:val="0"/>
        <w:spacing w:line="360" w:lineRule="auto"/>
        <w:jc w:val="left"/>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bookmarkEnd w:id="290"/>
      <w:r>
        <w:rPr>
          <w:rFonts w:hint="eastAsia" w:ascii="仿宋_GB2312" w:hAnsi="宋体" w:eastAsia="仿宋_GB2312" w:cs="Times New Roman"/>
          <w:color w:val="000000"/>
          <w:kern w:val="0"/>
          <w:sz w:val="24"/>
          <w:u w:val="single"/>
          <w:lang w:val="en-US" w:eastAsia="zh-CN"/>
        </w:rPr>
        <w:t xml:space="preserve"> </w:t>
      </w:r>
    </w:p>
    <w:p w14:paraId="4C43B537">
      <w:pPr>
        <w:autoSpaceDE w:val="0"/>
        <w:autoSpaceDN w:val="0"/>
        <w:adjustRightInd w:val="0"/>
        <w:snapToGrid w:val="0"/>
        <w:spacing w:line="360" w:lineRule="auto"/>
        <w:jc w:val="left"/>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765CF9E7">
      <w:pPr>
        <w:autoSpaceDE w:val="0"/>
        <w:autoSpaceDN w:val="0"/>
        <w:adjustRightInd w:val="0"/>
        <w:snapToGrid w:val="0"/>
        <w:spacing w:line="360" w:lineRule="auto"/>
        <w:jc w:val="left"/>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00FB15BC">
      <w:pPr>
        <w:autoSpaceDE w:val="0"/>
        <w:autoSpaceDN w:val="0"/>
        <w:adjustRightInd w:val="0"/>
        <w:snapToGrid w:val="0"/>
        <w:spacing w:line="360" w:lineRule="auto"/>
        <w:jc w:val="left"/>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7525B37E">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lang w:val="en-US" w:eastAsia="zh-CN"/>
        </w:rPr>
        <w:t>听证查明的案件事实与理由：</w:t>
      </w:r>
      <w:r>
        <w:rPr>
          <w:rFonts w:hint="eastAsia" w:ascii="仿宋_GB2312" w:hAnsi="宋体" w:eastAsia="仿宋_GB2312" w:cs="Times New Roman"/>
          <w:color w:val="000000"/>
          <w:kern w:val="0"/>
          <w:sz w:val="24"/>
          <w:u w:val="single"/>
        </w:rPr>
        <w:t xml:space="preserve">                                           </w:t>
      </w:r>
    </w:p>
    <w:p w14:paraId="09B4399C">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47359120">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u w:val="single"/>
          <w:lang w:val="en-US" w:eastAsia="zh-CN"/>
        </w:rPr>
      </w:pPr>
      <w:r>
        <w:rPr>
          <w:rFonts w:hint="eastAsia"/>
          <w:u w:val="single"/>
          <w:lang w:val="en-US" w:eastAsia="zh-CN"/>
        </w:rPr>
        <w:t xml:space="preserve">                                                                               </w:t>
      </w:r>
    </w:p>
    <w:p w14:paraId="283B0815">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u w:val="single"/>
          <w:lang w:val="en-US" w:eastAsia="zh-CN"/>
        </w:rPr>
      </w:pPr>
      <w:r>
        <w:rPr>
          <w:rFonts w:hint="eastAsia"/>
          <w:u w:val="single"/>
          <w:lang w:val="en-US" w:eastAsia="zh-CN"/>
        </w:rPr>
        <w:t xml:space="preserve">                                                                               </w:t>
      </w:r>
    </w:p>
    <w:p w14:paraId="6656CDB2">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u w:val="single"/>
          <w:lang w:val="en-US" w:eastAsia="zh-CN"/>
        </w:rPr>
      </w:pPr>
      <w:r>
        <w:rPr>
          <w:rFonts w:hint="default"/>
          <w:u w:val="single"/>
          <w:lang w:val="en-US" w:eastAsia="zh-CN"/>
        </w:rPr>
        <w:t xml:space="preserve">                                                                               </w:t>
      </w:r>
    </w:p>
    <w:p w14:paraId="6DA32D08">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u w:val="single"/>
          <w:lang w:val="en-US" w:eastAsia="zh-CN"/>
        </w:rPr>
      </w:pPr>
      <w:r>
        <w:rPr>
          <w:rFonts w:hint="default"/>
          <w:u w:val="single"/>
          <w:lang w:val="en-US" w:eastAsia="zh-CN"/>
        </w:rPr>
        <w:t xml:space="preserve">                                                                               </w:t>
      </w:r>
    </w:p>
    <w:p w14:paraId="62EEA55D">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u w:val="single"/>
          <w:lang w:val="en-US" w:eastAsia="zh-CN"/>
        </w:rPr>
      </w:pPr>
      <w:r>
        <w:rPr>
          <w:rFonts w:hint="default"/>
          <w:u w:val="single"/>
          <w:lang w:val="en-US" w:eastAsia="zh-CN"/>
        </w:rPr>
        <w:t xml:space="preserve">                                                                               </w:t>
      </w:r>
    </w:p>
    <w:p w14:paraId="6D1BA1AB">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仿宋_GB2312" w:hAnsi="宋体" w:eastAsia="仿宋_GB2312" w:cs="Times New Roman"/>
          <w:color w:val="00000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none"/>
        </w:rPr>
        <w:t xml:space="preserve"> </w:t>
      </w:r>
      <w:r>
        <w:rPr>
          <w:rFonts w:hint="eastAsia" w:ascii="仿宋_GB2312" w:hAnsi="宋体" w:eastAsia="仿宋_GB2312" w:cs="Times New Roman"/>
          <w:color w:val="000000"/>
          <w:kern w:val="0"/>
          <w:sz w:val="24"/>
          <w:u w:val="none"/>
          <w:lang w:eastAsia="zh-CN"/>
        </w:rPr>
        <w:t>。</w:t>
      </w:r>
    </w:p>
    <w:p w14:paraId="4FE8D0A3">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rPr>
        <w:t>听证</w:t>
      </w:r>
      <w:r>
        <w:rPr>
          <w:rFonts w:hint="eastAsia" w:ascii="仿宋_GB2312" w:hAnsi="宋体" w:eastAsia="仿宋_GB2312" w:cs="Times New Roman"/>
          <w:color w:val="000000"/>
          <w:kern w:val="0"/>
          <w:sz w:val="24"/>
          <w:lang w:val="en-US" w:eastAsia="zh-CN"/>
        </w:rPr>
        <w:t>处理建议</w:t>
      </w:r>
      <w:r>
        <w:rPr>
          <w:rFonts w:hint="eastAsia" w:ascii="仿宋_GB2312" w:hAnsi="宋体" w:eastAsia="仿宋_GB2312" w:cs="Times New Roman"/>
          <w:color w:val="000000"/>
          <w:kern w:val="0"/>
          <w:sz w:val="24"/>
        </w:rPr>
        <w:t>：</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0A99A675">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77E459D1">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5D69FF3B">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254A22A5">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1A8FBB6A">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p>
    <w:p w14:paraId="750B82C3">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u w:val="single"/>
          <w:lang w:val="en-US" w:eastAsia="zh-CN"/>
        </w:rPr>
      </w:pPr>
      <w:r>
        <w:rPr>
          <w:rFonts w:hint="eastAsia"/>
          <w:u w:val="single"/>
          <w:lang w:val="en-US" w:eastAsia="zh-CN"/>
        </w:rPr>
        <w:t xml:space="preserve">                                                                               </w:t>
      </w:r>
    </w:p>
    <w:p w14:paraId="40470826">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u w:val="single"/>
          <w:lang w:val="en-US" w:eastAsia="zh-CN"/>
        </w:rPr>
      </w:pPr>
      <w:r>
        <w:rPr>
          <w:rFonts w:hint="eastAsia"/>
          <w:u w:val="single"/>
          <w:lang w:val="en-US" w:eastAsia="zh-CN"/>
        </w:rPr>
        <w:t xml:space="preserve">                                                                            </w:t>
      </w:r>
      <w:r>
        <w:rPr>
          <w:rFonts w:hint="eastAsia"/>
          <w:u w:val="none"/>
          <w:lang w:val="en-US" w:eastAsia="zh-CN"/>
        </w:rPr>
        <w:t xml:space="preserve"> 。</w:t>
      </w:r>
    </w:p>
    <w:p w14:paraId="053396FE">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rPr>
      </w:pPr>
    </w:p>
    <w:p w14:paraId="3E034866">
      <w:pPr>
        <w:autoSpaceDE w:val="0"/>
        <w:autoSpaceDN w:val="0"/>
        <w:adjustRightInd w:val="0"/>
        <w:snapToGrid w:val="0"/>
        <w:spacing w:line="360" w:lineRule="auto"/>
        <w:ind w:firstLine="480" w:firstLineChars="200"/>
        <w:jc w:val="left"/>
        <w:rPr>
          <w:rFonts w:ascii="仿宋_GB2312" w:hAnsi="宋体" w:eastAsia="仿宋_GB2312" w:cs="Times New Roman"/>
          <w:color w:val="000000"/>
          <w:sz w:val="24"/>
        </w:rPr>
      </w:pPr>
    </w:p>
    <w:p w14:paraId="54989122">
      <w:pPr>
        <w:autoSpaceDE w:val="0"/>
        <w:autoSpaceDN w:val="0"/>
        <w:adjustRightInd w:val="0"/>
        <w:snapToGrid w:val="0"/>
        <w:spacing w:line="360" w:lineRule="auto"/>
        <w:ind w:firstLine="480" w:firstLineChars="200"/>
        <w:jc w:val="center"/>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 xml:space="preserve">                                  听证主持人（签名）：</w:t>
      </w:r>
    </w:p>
    <w:p w14:paraId="3254DF6E">
      <w:pPr>
        <w:autoSpaceDE w:val="0"/>
        <w:autoSpaceDN w:val="0"/>
        <w:adjustRightInd w:val="0"/>
        <w:snapToGrid w:val="0"/>
        <w:spacing w:line="360" w:lineRule="auto"/>
        <w:ind w:firstLine="480" w:firstLineChars="200"/>
        <w:jc w:val="center"/>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 xml:space="preserve">                                                 年   月   日</w:t>
      </w:r>
    </w:p>
    <w:p w14:paraId="17BD495E">
      <w:pPr>
        <w:autoSpaceDE w:val="0"/>
        <w:autoSpaceDN w:val="0"/>
        <w:adjustRightInd w:val="0"/>
        <w:snapToGrid w:val="0"/>
        <w:spacing w:line="360" w:lineRule="auto"/>
        <w:ind w:right="960" w:firstLine="480" w:firstLineChars="200"/>
        <w:jc w:val="center"/>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 xml:space="preserve">                                      记录人（签名）：</w:t>
      </w:r>
    </w:p>
    <w:p w14:paraId="1A55ACCF">
      <w:pPr>
        <w:autoSpaceDE w:val="0"/>
        <w:autoSpaceDN w:val="0"/>
        <w:adjustRightInd w:val="0"/>
        <w:snapToGrid w:val="0"/>
        <w:spacing w:line="360" w:lineRule="auto"/>
        <w:ind w:right="240" w:firstLine="480" w:firstLineChars="200"/>
        <w:jc w:val="right"/>
        <w:rPr>
          <w:rFonts w:ascii="仿宋_GB2312" w:hAnsi="宋体" w:eastAsia="仿宋_GB2312" w:cs="Times New Roman"/>
          <w:color w:val="000000"/>
          <w:sz w:val="24"/>
        </w:rPr>
      </w:pPr>
      <w:r>
        <w:rPr>
          <w:rFonts w:hint="eastAsia" w:ascii="仿宋_GB2312" w:hAnsi="宋体" w:eastAsia="仿宋_GB2312" w:cs="Times New Roman"/>
          <w:color w:val="000000"/>
          <w:kern w:val="0"/>
          <w:sz w:val="24"/>
        </w:rPr>
        <w:t>年   月   日</w:t>
      </w:r>
    </w:p>
    <w:p w14:paraId="4B6682F6">
      <w:pPr>
        <w:autoSpaceDE w:val="0"/>
        <w:autoSpaceDN w:val="0"/>
        <w:adjustRightInd w:val="0"/>
        <w:snapToGrid w:val="0"/>
        <w:spacing w:line="360" w:lineRule="auto"/>
        <w:ind w:right="240" w:firstLine="480" w:firstLineChars="200"/>
        <w:jc w:val="center"/>
        <w:rPr>
          <w:rFonts w:ascii="仿宋_GB2312" w:hAnsi="宋体" w:eastAsia="仿宋_GB2312" w:cs="Times New Roman"/>
          <w:color w:val="000000"/>
          <w:kern w:val="0"/>
          <w:sz w:val="24"/>
        </w:rPr>
      </w:pPr>
    </w:p>
    <w:p w14:paraId="7A47FCD3">
      <w:pPr>
        <w:autoSpaceDE w:val="0"/>
        <w:autoSpaceDN w:val="0"/>
        <w:adjustRightInd w:val="0"/>
        <w:snapToGrid w:val="0"/>
        <w:spacing w:line="360" w:lineRule="auto"/>
        <w:ind w:firstLine="480" w:firstLineChars="200"/>
        <w:jc w:val="right"/>
        <w:rPr>
          <w:rFonts w:ascii="仿宋_GB2312" w:eastAsia="仿宋_GB2312" w:cs="Times New Roman" w:hAnsiTheme="minorEastAsia"/>
          <w:color w:val="000000"/>
          <w:kern w:val="0"/>
          <w:sz w:val="24"/>
        </w:rPr>
      </w:pPr>
      <w:r>
        <w:rPr>
          <w:rFonts w:hint="eastAsia" w:ascii="仿宋_GB2312" w:eastAsia="仿宋_GB2312" w:cs="Times New Roman" w:hAnsiTheme="minorEastAsia"/>
          <w:color w:val="000000"/>
          <w:kern w:val="0"/>
          <w:sz w:val="24"/>
        </w:rPr>
        <w:br w:type="page"/>
      </w:r>
    </w:p>
    <w:p w14:paraId="7372727C">
      <w:pPr>
        <w:widowControl/>
        <w:autoSpaceDN w:val="0"/>
        <w:snapToGrid w:val="0"/>
        <w:spacing w:line="360" w:lineRule="auto"/>
        <w:ind w:right="1680" w:rightChars="800"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22D3AE64">
      <w:pPr>
        <w:adjustRightInd w:val="0"/>
        <w:snapToGrid w:val="0"/>
        <w:spacing w:line="360" w:lineRule="auto"/>
        <w:ind w:firstLine="482" w:firstLineChars="200"/>
        <w:jc w:val="left"/>
        <w:rPr>
          <w:rFonts w:ascii="仿宋_GB2312" w:hAnsi="宋体" w:eastAsia="仿宋_GB2312" w:cs="黑体"/>
          <w:b/>
          <w:bCs/>
          <w:kern w:val="0"/>
          <w:sz w:val="24"/>
        </w:rPr>
      </w:pPr>
      <w:r>
        <w:rPr>
          <w:rFonts w:hint="eastAsia" w:ascii="仿宋_GB2312" w:hAnsi="宋体" w:eastAsia="仿宋_GB2312" w:cs="黑体"/>
          <w:b/>
          <w:bCs/>
          <w:kern w:val="0"/>
          <w:sz w:val="24"/>
        </w:rPr>
        <w:t>一、适用范围</w:t>
      </w:r>
    </w:p>
    <w:p w14:paraId="5DC17256">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（一）医疗保障部门内部文书。</w:t>
      </w:r>
    </w:p>
    <w:p w14:paraId="2E3F2EA8">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（二）用于</w:t>
      </w:r>
      <w:r>
        <w:rPr>
          <w:rFonts w:hint="eastAsia" w:ascii="仿宋_GB2312" w:hAnsi="宋体" w:eastAsia="仿宋_GB2312" w:cs="Times New Roman"/>
          <w:color w:val="000000"/>
          <w:sz w:val="24"/>
        </w:rPr>
        <w:t>听证主持人在听证结束后就听证情况撰写的总结报告向行政机关负责人报告听证会情况</w:t>
      </w:r>
      <w:r>
        <w:rPr>
          <w:rFonts w:hint="eastAsia" w:ascii="仿宋_GB2312" w:hAnsi="宋体" w:eastAsia="仿宋_GB2312" w:cs="Times New Roman"/>
          <w:sz w:val="24"/>
        </w:rPr>
        <w:t>。</w:t>
      </w:r>
    </w:p>
    <w:p w14:paraId="2E2DCE8B">
      <w:pPr>
        <w:autoSpaceDE w:val="0"/>
        <w:autoSpaceDN w:val="0"/>
        <w:adjustRightInd w:val="0"/>
        <w:snapToGrid w:val="0"/>
        <w:spacing w:line="360" w:lineRule="auto"/>
        <w:ind w:firstLine="482" w:firstLineChars="200"/>
        <w:jc w:val="left"/>
        <w:rPr>
          <w:rFonts w:ascii="仿宋_GB2312" w:hAnsi="宋体" w:eastAsia="仿宋_GB2312" w:cs="黑体"/>
          <w:b/>
          <w:bCs/>
          <w:kern w:val="0"/>
          <w:sz w:val="24"/>
        </w:rPr>
      </w:pPr>
      <w:r>
        <w:rPr>
          <w:rFonts w:hint="eastAsia" w:ascii="仿宋_GB2312" w:hAnsi="宋体" w:eastAsia="仿宋_GB2312" w:cs="黑体"/>
          <w:b/>
          <w:bCs/>
          <w:kern w:val="0"/>
          <w:sz w:val="24"/>
        </w:rPr>
        <w:t>二、文书内容</w:t>
      </w:r>
    </w:p>
    <w:p w14:paraId="126549D3">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（一）有医疗保障部门名称、文书名称。</w:t>
      </w:r>
    </w:p>
    <w:p w14:paraId="0106D532">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（二）载明案由、当事人、听证时间、地点以及听证主持人、记录人等听证基本情况。</w:t>
      </w:r>
    </w:p>
    <w:p w14:paraId="7BB99A74">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（三）有案件调查人员的姓名及其工作单位。</w:t>
      </w:r>
    </w:p>
    <w:p w14:paraId="0F3F80A1">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仿宋_GB2312"/>
          <w:kern w:val="0"/>
          <w:sz w:val="24"/>
        </w:rPr>
        <w:t>（四）有案件基本情况。</w:t>
      </w:r>
      <w:r>
        <w:rPr>
          <w:rFonts w:hint="eastAsia" w:ascii="仿宋_GB2312" w:hAnsi="宋体" w:eastAsia="仿宋_GB2312" w:cs="Times New Roman"/>
          <w:color w:val="000000"/>
          <w:sz w:val="24"/>
        </w:rPr>
        <w:t>包括已经查明的违法事实、主要证据、违法行为违反的法律规定的具体内容，处罚的法律依据，拟作出的处罚决定的具体内容。</w:t>
      </w:r>
    </w:p>
    <w:p w14:paraId="30A6283A">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（五）有案件调查人员的主要意见，包括说明拟作出的行政处罚决定的事实依据、法律依据以及从轻、减轻处罚的理由等。</w:t>
      </w:r>
    </w:p>
    <w:p w14:paraId="35DE755A">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（六）有</w:t>
      </w:r>
      <w:r>
        <w:rPr>
          <w:rFonts w:hint="eastAsia" w:ascii="仿宋_GB2312" w:hAnsi="宋体" w:eastAsia="仿宋_GB2312" w:cs="Times New Roman"/>
          <w:color w:val="000000"/>
          <w:sz w:val="24"/>
        </w:rPr>
        <w:t>当事人的主要理由，包括对案件的事实认定、法律适用、程序等提出的不同意见。</w:t>
      </w:r>
    </w:p>
    <w:p w14:paraId="01C90CDA">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（七）有听证意见。包括对当事人提出的主要理由的采纳情况，予以采纳的应当记载，不予采纳的应当说明理由。</w:t>
      </w:r>
    </w:p>
    <w:p w14:paraId="758EB7CC">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（八）有听证主持人、记录人签名及日期。</w:t>
      </w:r>
    </w:p>
    <w:p w14:paraId="08FC997E">
      <w:pPr>
        <w:autoSpaceDE w:val="0"/>
        <w:autoSpaceDN w:val="0"/>
        <w:adjustRightInd w:val="0"/>
        <w:snapToGrid w:val="0"/>
        <w:spacing w:line="360" w:lineRule="auto"/>
        <w:ind w:firstLine="482" w:firstLineChars="200"/>
        <w:jc w:val="left"/>
        <w:rPr>
          <w:rFonts w:ascii="仿宋_GB2312" w:hAnsi="宋体" w:eastAsia="仿宋_GB2312" w:cs="黑体"/>
          <w:b/>
          <w:bCs/>
          <w:kern w:val="0"/>
          <w:sz w:val="24"/>
        </w:rPr>
      </w:pPr>
      <w:r>
        <w:rPr>
          <w:rFonts w:hint="eastAsia" w:ascii="仿宋_GB2312" w:hAnsi="宋体" w:eastAsia="仿宋_GB2312" w:cs="黑体"/>
          <w:b/>
          <w:bCs/>
          <w:kern w:val="0"/>
          <w:sz w:val="24"/>
        </w:rPr>
        <w:t>三、注意事项</w:t>
      </w:r>
    </w:p>
    <w:p w14:paraId="0AE77082">
      <w:pPr>
        <w:autoSpaceDE w:val="0"/>
        <w:autoSpaceDN w:val="0"/>
        <w:adjustRightInd w:val="0"/>
        <w:snapToGrid w:val="0"/>
        <w:spacing w:line="360" w:lineRule="auto"/>
        <w:ind w:firstLine="480" w:firstLineChars="200"/>
        <w:jc w:val="left"/>
        <w:rPr>
          <w:rFonts w:ascii="仿宋_GB2312" w:hAnsi="宋体" w:eastAsia="仿宋_GB2312" w:cs="黑体"/>
          <w:kern w:val="0"/>
          <w:sz w:val="24"/>
        </w:rPr>
      </w:pPr>
      <w:r>
        <w:rPr>
          <w:rFonts w:hint="eastAsia" w:ascii="仿宋_GB2312" w:hAnsi="宋体" w:eastAsia="仿宋_GB2312" w:cs="黑体"/>
          <w:kern w:val="0"/>
          <w:sz w:val="24"/>
        </w:rPr>
        <w:t>（一）听证会结束后，听证主持人依据听证情况，制作《听证报告》并提出处理意见，连同《听证笔录》报本机关负责人审查。《听证报告》</w:t>
      </w:r>
      <w:r>
        <w:rPr>
          <w:rFonts w:hint="eastAsia" w:ascii="仿宋_GB2312" w:hAnsi="宋体" w:eastAsia="仿宋_GB2312" w:cs="Times New Roman"/>
          <w:color w:val="000000"/>
          <w:sz w:val="24"/>
        </w:rPr>
        <w:t>核心内容应当与《听证笔录》的内容保持一致。</w:t>
      </w:r>
    </w:p>
    <w:p w14:paraId="4B93F27C">
      <w:pPr>
        <w:autoSpaceDE w:val="0"/>
        <w:autoSpaceDN w:val="0"/>
        <w:adjustRightInd w:val="0"/>
        <w:snapToGrid w:val="0"/>
        <w:spacing w:line="360" w:lineRule="auto"/>
        <w:ind w:firstLine="480" w:firstLineChars="200"/>
        <w:jc w:val="left"/>
        <w:rPr>
          <w:rFonts w:ascii="仿宋_GB2312" w:hAnsi="宋体" w:eastAsia="仿宋_GB2312" w:cs="黑体"/>
          <w:kern w:val="0"/>
          <w:sz w:val="24"/>
        </w:rPr>
      </w:pPr>
      <w:r>
        <w:rPr>
          <w:rFonts w:hint="eastAsia" w:ascii="仿宋_GB2312" w:hAnsi="宋体" w:eastAsia="仿宋_GB2312" w:cs="黑体"/>
          <w:kern w:val="0"/>
          <w:sz w:val="24"/>
        </w:rPr>
        <w:t>（二）将《听证笔录》附在《听证报告》后备查。</w:t>
      </w:r>
    </w:p>
    <w:p w14:paraId="0A2949C8">
      <w:pPr>
        <w:widowControl/>
        <w:jc w:val="left"/>
        <w:rPr>
          <w:rFonts w:ascii="宋体" w:hAnsi="宋体" w:eastAsia="宋体" w:cs="黑体"/>
          <w:kern w:val="0"/>
          <w:sz w:val="24"/>
        </w:rPr>
      </w:pPr>
      <w:r>
        <w:rPr>
          <w:rFonts w:hint="eastAsia" w:ascii="仿宋_GB2312" w:hAnsi="宋体" w:eastAsia="仿宋_GB2312" w:cs="黑体"/>
          <w:kern w:val="0"/>
          <w:sz w:val="24"/>
        </w:rPr>
        <w:br w:type="page"/>
      </w:r>
    </w:p>
    <w:p w14:paraId="72CC87B3">
      <w:pPr>
        <w:pStyle w:val="4"/>
        <w:keepNext/>
        <w:keepLines/>
        <w:pageBreakBefore w:val="0"/>
        <w:widowControl w:val="0"/>
        <w:kinsoku/>
        <w:wordWrap/>
        <w:overflowPunct/>
        <w:topLinePunct w:val="0"/>
        <w:autoSpaceDE/>
        <w:autoSpaceDN/>
        <w:bidi w:val="0"/>
        <w:adjustRightInd/>
        <w:snapToGrid/>
        <w:spacing w:before="0" w:after="0" w:line="416" w:lineRule="auto"/>
        <w:textAlignment w:val="auto"/>
        <w:outlineLvl w:val="1"/>
        <w:rPr>
          <w:rFonts w:ascii="楷体" w:hAnsi="楷体" w:eastAsia="楷体"/>
          <w:sz w:val="28"/>
          <w:szCs w:val="28"/>
        </w:rPr>
      </w:pPr>
      <w:bookmarkStart w:id="291" w:name="_Toc862"/>
      <w:r>
        <w:rPr>
          <w:rFonts w:hint="eastAsia" w:ascii="楷体" w:hAnsi="楷体" w:eastAsia="楷体"/>
          <w:sz w:val="28"/>
          <w:szCs w:val="28"/>
        </w:rPr>
        <w:t>（五）决定阶段</w:t>
      </w:r>
      <w:bookmarkEnd w:id="291"/>
    </w:p>
    <w:p w14:paraId="588C5405">
      <w:pPr>
        <w:pStyle w:val="33"/>
        <w:keepNext/>
        <w:keepLines/>
        <w:pageBreakBefore w:val="0"/>
        <w:widowControl w:val="0"/>
        <w:kinsoku/>
        <w:wordWrap/>
        <w:overflowPunct/>
        <w:topLinePunct w:val="0"/>
        <w:autoSpaceDE/>
        <w:autoSpaceDN/>
        <w:bidi w:val="0"/>
        <w:adjustRightInd/>
        <w:snapToGrid/>
        <w:spacing w:before="0" w:after="0" w:line="416" w:lineRule="auto"/>
        <w:jc w:val="left"/>
        <w:textAlignment w:val="auto"/>
        <w:outlineLvl w:val="2"/>
        <w:rPr>
          <w:rFonts w:ascii="仿宋_GB2312" w:eastAsia="仿宋_GB2312"/>
          <w:sz w:val="28"/>
          <w:szCs w:val="28"/>
        </w:rPr>
      </w:pPr>
      <w:bookmarkStart w:id="292" w:name="_Toc3602"/>
      <w:r>
        <w:rPr>
          <w:rFonts w:hint="eastAsia" w:ascii="仿宋_GB2312" w:eastAsia="仿宋_GB2312"/>
          <w:sz w:val="28"/>
          <w:szCs w:val="28"/>
        </w:rPr>
        <w:t>1. 行政检查</w:t>
      </w:r>
      <w:bookmarkEnd w:id="292"/>
    </w:p>
    <w:p w14:paraId="55BDC434">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医疗保障行政机关在日常监督检查中，发现本机关无权管辖的案件线索，或者涉嫌犯罪的案件线索，也应使用《案件移送函》或《涉嫌犯罪案件移送函》将案件线索移送至有管辖权的机关。</w:t>
      </w:r>
    </w:p>
    <w:p w14:paraId="2F6990E0">
      <w:pPr>
        <w:adjustRightInd w:val="0"/>
        <w:snapToGrid w:val="0"/>
        <w:spacing w:line="360" w:lineRule="auto"/>
        <w:ind w:firstLine="480" w:firstLineChars="200"/>
        <w:rPr>
          <w:rFonts w:ascii="仿宋_GB2312" w:hAnsi="宋体" w:eastAsia="仿宋_GB2312"/>
          <w:sz w:val="24"/>
          <w:szCs w:val="24"/>
        </w:rPr>
      </w:pPr>
      <w:bookmarkStart w:id="293" w:name="_Hlk30971210"/>
      <w:r>
        <w:rPr>
          <w:rFonts w:hint="eastAsia" w:ascii="仿宋_GB2312" w:hAnsi="宋体" w:eastAsia="仿宋_GB2312"/>
          <w:sz w:val="24"/>
          <w:szCs w:val="24"/>
        </w:rPr>
        <w:t>根据《社会保险法》第七十九条，医疗保障行政部门在对医疗保险基金的收支、管理和投资运营情况监督检查中发现存在问题的，应当提出整改建议</w:t>
      </w:r>
      <w:r>
        <w:rPr>
          <w:rFonts w:hint="eastAsia" w:ascii="仿宋_GB2312" w:hAnsi="宋体" w:eastAsia="仿宋_GB2312"/>
          <w:sz w:val="24"/>
          <w:szCs w:val="24"/>
          <w:lang w:eastAsia="zh-CN"/>
        </w:rPr>
        <w:t>，</w:t>
      </w:r>
      <w:r>
        <w:rPr>
          <w:rFonts w:hint="eastAsia" w:ascii="仿宋_GB2312" w:hAnsi="宋体" w:eastAsia="仿宋_GB2312"/>
          <w:sz w:val="24"/>
          <w:szCs w:val="24"/>
          <w:lang w:val="en-US" w:eastAsia="zh-CN"/>
        </w:rPr>
        <w:t>可以选</w:t>
      </w:r>
      <w:r>
        <w:rPr>
          <w:rFonts w:hint="eastAsia" w:ascii="仿宋_GB2312" w:hAnsi="宋体" w:eastAsia="仿宋_GB2312"/>
          <w:sz w:val="24"/>
          <w:szCs w:val="24"/>
        </w:rPr>
        <w:t>用《行政指导建议书》。</w:t>
      </w:r>
    </w:p>
    <w:bookmarkEnd w:id="293"/>
    <w:p w14:paraId="69443841">
      <w:pPr>
        <w:pStyle w:val="33"/>
        <w:jc w:val="left"/>
        <w:rPr>
          <w:rFonts w:ascii="仿宋_GB2312" w:eastAsia="仿宋_GB2312"/>
          <w:sz w:val="28"/>
          <w:szCs w:val="28"/>
        </w:rPr>
      </w:pPr>
      <w:bookmarkStart w:id="294" w:name="_Toc3457"/>
      <w:r>
        <w:rPr>
          <w:rFonts w:hint="eastAsia" w:ascii="仿宋_GB2312" w:eastAsia="仿宋_GB2312"/>
          <w:sz w:val="28"/>
          <w:szCs w:val="28"/>
        </w:rPr>
        <w:t>2. 行政处罚</w:t>
      </w:r>
      <w:bookmarkEnd w:id="294"/>
    </w:p>
    <w:p w14:paraId="611F57EA">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重大行政处罚决定作出前需经法制审核。</w:t>
      </w:r>
      <w:bookmarkStart w:id="295" w:name="_Hlk40017152"/>
      <w:r>
        <w:rPr>
          <w:rFonts w:hint="eastAsia" w:ascii="仿宋_GB2312" w:hAnsi="宋体" w:eastAsia="仿宋_GB2312"/>
          <w:sz w:val="24"/>
          <w:szCs w:val="24"/>
        </w:rPr>
        <w:t>医疗保障行政部门实施的重大行政处罚决定主要是较大数额罚款和解除协议。</w:t>
      </w:r>
      <w:bookmarkEnd w:id="295"/>
      <w:r>
        <w:rPr>
          <w:rFonts w:hint="eastAsia" w:ascii="仿宋_GB2312" w:hAnsi="宋体" w:eastAsia="仿宋_GB2312"/>
          <w:sz w:val="24"/>
          <w:szCs w:val="24"/>
        </w:rPr>
        <w:t>案件承办机构应当将《法制审核意见表》、《调查终结报告》和案件材料一并提交至法制机构。法制机构审核内容包括：是否具有管辖权、违法主体认定是否清楚、办案程序是否合法、案件事实是否清楚、证据是否充分、适用依据是否正确、处理建议是否适当、违法行为是否涉嫌犯罪需要按规定移送。法制机构应提出审核意见，将《法制审核意见表》和相关材料一并交还办案机构。案件承办机构在收到《法制审核意见表》之后，将拟作出的行政处罚决定报本机关负责人批准。</w:t>
      </w:r>
    </w:p>
    <w:p w14:paraId="00BEE0D8">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医疗保障行政机关根据不同情况，分别作出如下处理决定：经调查证实确有应受行政处罚的违法行为的，根据情节轻重及具体情况，作出《行政</w:t>
      </w:r>
      <w:r>
        <w:rPr>
          <w:rFonts w:hint="eastAsia" w:ascii="仿宋_GB2312" w:hAnsi="宋体" w:eastAsia="仿宋_GB2312"/>
          <w:sz w:val="24"/>
          <w:szCs w:val="24"/>
          <w:lang w:val="en-US" w:eastAsia="zh-CN"/>
        </w:rPr>
        <w:t>处罚</w:t>
      </w:r>
      <w:r>
        <w:rPr>
          <w:rFonts w:hint="eastAsia" w:ascii="仿宋_GB2312" w:hAnsi="宋体" w:eastAsia="仿宋_GB2312"/>
          <w:sz w:val="24"/>
          <w:szCs w:val="24"/>
        </w:rPr>
        <w:t>决定书》，应载明责令改正违法行为的内容；违法行为轻微，依法可以不予行政处罚的，作出《不予行政处罚决定书》</w:t>
      </w:r>
      <w:r>
        <w:rPr>
          <w:rFonts w:hint="eastAsia" w:ascii="仿宋_GB2312" w:hAnsi="宋体" w:eastAsia="仿宋_GB2312"/>
          <w:sz w:val="24"/>
          <w:szCs w:val="24"/>
          <w:lang w:val="en-US" w:eastAsia="zh-CN"/>
        </w:rPr>
        <w:t>，写明责令改正事项（如改正违法行为，将造成医保基金损失退回医保指定账户，对个人暂停医疗费用联网结算等）</w:t>
      </w:r>
      <w:r>
        <w:rPr>
          <w:rFonts w:hint="eastAsia" w:ascii="仿宋_GB2312" w:hAnsi="宋体" w:eastAsia="仿宋_GB2312"/>
          <w:sz w:val="24"/>
          <w:szCs w:val="24"/>
        </w:rPr>
        <w:t>。</w:t>
      </w:r>
    </w:p>
    <w:p w14:paraId="0560098F">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在《行政</w:t>
      </w:r>
      <w:r>
        <w:rPr>
          <w:rFonts w:hint="eastAsia" w:ascii="仿宋_GB2312" w:hAnsi="宋体" w:eastAsia="仿宋_GB2312"/>
          <w:sz w:val="24"/>
          <w:szCs w:val="24"/>
          <w:lang w:val="en-US" w:eastAsia="zh-CN"/>
        </w:rPr>
        <w:t>处罚</w:t>
      </w:r>
      <w:r>
        <w:rPr>
          <w:rFonts w:hint="eastAsia" w:ascii="仿宋_GB2312" w:hAnsi="宋体" w:eastAsia="仿宋_GB2312"/>
          <w:sz w:val="24"/>
          <w:szCs w:val="24"/>
        </w:rPr>
        <w:t>决定书》的内容中，除了行政处罚和责令改正违法行为之外，还可能涉及追回医保基金。医保部门在《行政</w:t>
      </w:r>
      <w:r>
        <w:rPr>
          <w:rFonts w:hint="eastAsia" w:ascii="仿宋_GB2312" w:hAnsi="宋体" w:eastAsia="仿宋_GB2312"/>
          <w:sz w:val="24"/>
          <w:szCs w:val="24"/>
          <w:lang w:val="en-US" w:eastAsia="zh-CN"/>
        </w:rPr>
        <w:t>处罚</w:t>
      </w:r>
      <w:r>
        <w:rPr>
          <w:rFonts w:hint="eastAsia" w:ascii="仿宋_GB2312" w:hAnsi="宋体" w:eastAsia="仿宋_GB2312"/>
          <w:sz w:val="24"/>
          <w:szCs w:val="24"/>
        </w:rPr>
        <w:t>决定书》中，应说明应退回的医疗保险金的金额，以及对欺诈骗保的当事人作出行政处罚的依据和罚款的具体金额。</w:t>
      </w:r>
    </w:p>
    <w:p w14:paraId="642A1F03">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常见的违法情形及对应的行政</w:t>
      </w:r>
      <w:r>
        <w:rPr>
          <w:rFonts w:hint="eastAsia" w:ascii="仿宋_GB2312" w:hAnsi="宋体" w:eastAsia="仿宋_GB2312"/>
          <w:sz w:val="24"/>
          <w:szCs w:val="24"/>
          <w:lang w:val="en-US" w:eastAsia="zh-CN"/>
        </w:rPr>
        <w:t>处罚</w:t>
      </w:r>
      <w:r>
        <w:rPr>
          <w:rFonts w:hint="eastAsia" w:ascii="仿宋_GB2312" w:hAnsi="宋体" w:eastAsia="仿宋_GB2312"/>
          <w:sz w:val="24"/>
          <w:szCs w:val="24"/>
        </w:rPr>
        <w:t>决定书内容如下表所示：</w:t>
      </w:r>
    </w:p>
    <w:tbl>
      <w:tblPr>
        <w:tblStyle w:val="23"/>
        <w:tblW w:w="8080"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2835"/>
        <w:gridCol w:w="2552"/>
      </w:tblGrid>
      <w:tr w14:paraId="5BD7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693" w:type="dxa"/>
            <w:vAlign w:val="center"/>
          </w:tcPr>
          <w:p w14:paraId="6B628D51">
            <w:pPr>
              <w:adjustRightInd w:val="0"/>
              <w:snapToGrid w:val="0"/>
              <w:jc w:val="center"/>
              <w:rPr>
                <w:rFonts w:ascii="仿宋_GB2312" w:hAnsi="宋体" w:eastAsia="仿宋_GB2312"/>
                <w:sz w:val="24"/>
                <w:szCs w:val="24"/>
              </w:rPr>
            </w:pPr>
            <w:r>
              <w:rPr>
                <w:rFonts w:hint="eastAsia" w:ascii="仿宋_GB2312" w:hAnsi="宋体" w:eastAsia="仿宋_GB2312"/>
                <w:sz w:val="24"/>
                <w:szCs w:val="24"/>
              </w:rPr>
              <w:t>违法情形</w:t>
            </w:r>
          </w:p>
        </w:tc>
        <w:tc>
          <w:tcPr>
            <w:tcW w:w="2835" w:type="dxa"/>
            <w:vAlign w:val="center"/>
          </w:tcPr>
          <w:p w14:paraId="283D2BB6">
            <w:pPr>
              <w:adjustRightInd w:val="0"/>
              <w:snapToGrid w:val="0"/>
              <w:jc w:val="center"/>
              <w:rPr>
                <w:rFonts w:ascii="仿宋_GB2312" w:hAnsi="宋体" w:eastAsia="仿宋_GB2312"/>
                <w:sz w:val="24"/>
                <w:szCs w:val="24"/>
              </w:rPr>
            </w:pPr>
            <w:r>
              <w:rPr>
                <w:rFonts w:hint="eastAsia" w:ascii="仿宋_GB2312" w:hAnsi="宋体" w:eastAsia="仿宋_GB2312"/>
                <w:sz w:val="24"/>
                <w:szCs w:val="24"/>
              </w:rPr>
              <w:t>文书内容</w:t>
            </w:r>
          </w:p>
        </w:tc>
        <w:tc>
          <w:tcPr>
            <w:tcW w:w="2552" w:type="dxa"/>
            <w:vAlign w:val="center"/>
          </w:tcPr>
          <w:p w14:paraId="2B6FE558">
            <w:pPr>
              <w:adjustRightInd w:val="0"/>
              <w:snapToGrid w:val="0"/>
              <w:jc w:val="center"/>
              <w:rPr>
                <w:rFonts w:ascii="仿宋_GB2312" w:hAnsi="宋体" w:eastAsia="仿宋_GB2312"/>
                <w:sz w:val="24"/>
                <w:szCs w:val="24"/>
              </w:rPr>
            </w:pPr>
            <w:r>
              <w:rPr>
                <w:rFonts w:hint="eastAsia" w:ascii="仿宋_GB2312" w:hAnsi="宋体" w:eastAsia="仿宋_GB2312"/>
                <w:sz w:val="24"/>
                <w:szCs w:val="24"/>
              </w:rPr>
              <w:t>法律依据</w:t>
            </w:r>
          </w:p>
        </w:tc>
      </w:tr>
      <w:tr w14:paraId="7C513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tcPr>
          <w:p w14:paraId="5ABB9612">
            <w:pPr>
              <w:adjustRightInd w:val="0"/>
              <w:snapToGrid w:val="0"/>
              <w:rPr>
                <w:rFonts w:ascii="仿宋_GB2312" w:hAnsi="宋体" w:eastAsia="仿宋_GB2312"/>
                <w:sz w:val="24"/>
                <w:szCs w:val="24"/>
              </w:rPr>
            </w:pPr>
            <w:r>
              <w:rPr>
                <w:rFonts w:hint="eastAsia" w:ascii="微软雅黑" w:hAnsi="微软雅黑" w:eastAsia="微软雅黑" w:cs="微软雅黑"/>
                <w:color w:val="333333"/>
                <w:kern w:val="0"/>
                <w:sz w:val="15"/>
                <w:szCs w:val="15"/>
                <w:lang w:val="en-US" w:eastAsia="zh-CN" w:bidi="ar"/>
              </w:rPr>
              <w:t>医疗保障</w:t>
            </w:r>
            <w:r>
              <w:rPr>
                <w:rFonts w:hint="eastAsia" w:ascii="微软雅黑" w:hAnsi="微软雅黑" w:eastAsia="微软雅黑" w:cs="微软雅黑"/>
                <w:b w:val="0"/>
                <w:color w:val="333333"/>
                <w:kern w:val="0"/>
                <w:sz w:val="15"/>
                <w:szCs w:val="15"/>
                <w:lang w:val="en-US" w:eastAsia="zh-CN" w:bidi="ar"/>
              </w:rPr>
              <w:t>经办机构通过伪造</w:t>
            </w:r>
            <w:r>
              <w:rPr>
                <w:rFonts w:hint="eastAsia" w:ascii="微软雅黑" w:hAnsi="微软雅黑" w:eastAsia="微软雅黑" w:cs="微软雅黑"/>
                <w:color w:val="333333"/>
                <w:kern w:val="0"/>
                <w:sz w:val="15"/>
                <w:szCs w:val="15"/>
                <w:lang w:val="en-US" w:eastAsia="zh-CN" w:bidi="ar"/>
              </w:rPr>
              <w:t>、</w:t>
            </w:r>
            <w:r>
              <w:rPr>
                <w:rFonts w:hint="eastAsia" w:ascii="微软雅黑" w:hAnsi="微软雅黑" w:eastAsia="微软雅黑" w:cs="微软雅黑"/>
                <w:b w:val="0"/>
                <w:color w:val="333333"/>
                <w:kern w:val="0"/>
                <w:sz w:val="15"/>
                <w:szCs w:val="15"/>
                <w:lang w:val="en-US" w:eastAsia="zh-CN" w:bidi="ar"/>
              </w:rPr>
              <w:t>变造</w:t>
            </w:r>
            <w:r>
              <w:rPr>
                <w:rFonts w:hint="eastAsia" w:ascii="微软雅黑" w:hAnsi="微软雅黑" w:eastAsia="微软雅黑" w:cs="微软雅黑"/>
                <w:color w:val="333333"/>
                <w:kern w:val="0"/>
                <w:sz w:val="15"/>
                <w:szCs w:val="15"/>
                <w:lang w:val="en-US" w:eastAsia="zh-CN" w:bidi="ar"/>
              </w:rPr>
              <w:t>、</w:t>
            </w:r>
            <w:r>
              <w:rPr>
                <w:rFonts w:hint="eastAsia" w:ascii="微软雅黑" w:hAnsi="微软雅黑" w:eastAsia="微软雅黑" w:cs="微软雅黑"/>
                <w:b w:val="0"/>
                <w:color w:val="333333"/>
                <w:kern w:val="0"/>
                <w:sz w:val="15"/>
                <w:szCs w:val="15"/>
                <w:lang w:val="en-US" w:eastAsia="zh-CN" w:bidi="ar"/>
              </w:rPr>
              <w:t>隐匿</w:t>
            </w:r>
            <w:r>
              <w:rPr>
                <w:rFonts w:hint="eastAsia" w:ascii="微软雅黑" w:hAnsi="微软雅黑" w:eastAsia="微软雅黑" w:cs="微软雅黑"/>
                <w:color w:val="333333"/>
                <w:kern w:val="0"/>
                <w:sz w:val="15"/>
                <w:szCs w:val="15"/>
                <w:lang w:val="en-US" w:eastAsia="zh-CN" w:bidi="ar"/>
              </w:rPr>
              <w:t>、</w:t>
            </w:r>
            <w:r>
              <w:rPr>
                <w:rFonts w:hint="eastAsia" w:ascii="微软雅黑" w:hAnsi="微软雅黑" w:eastAsia="微软雅黑" w:cs="微软雅黑"/>
                <w:b w:val="0"/>
                <w:color w:val="333333"/>
                <w:kern w:val="0"/>
                <w:sz w:val="15"/>
                <w:szCs w:val="15"/>
                <w:lang w:val="en-US" w:eastAsia="zh-CN" w:bidi="ar"/>
              </w:rPr>
              <w:t>涂改</w:t>
            </w:r>
            <w:r>
              <w:rPr>
                <w:rFonts w:hint="eastAsia" w:ascii="微软雅黑" w:hAnsi="微软雅黑" w:eastAsia="微软雅黑" w:cs="微软雅黑"/>
                <w:color w:val="333333"/>
                <w:kern w:val="0"/>
                <w:sz w:val="15"/>
                <w:szCs w:val="15"/>
                <w:lang w:val="en-US" w:eastAsia="zh-CN" w:bidi="ar"/>
              </w:rPr>
              <w:t>、销毁医学文书、医学证明、会计凭证、电子信息等有关资料或者虚构医药服务项目等方式，骗取医疗保障基金支出。</w:t>
            </w:r>
          </w:p>
        </w:tc>
        <w:tc>
          <w:tcPr>
            <w:tcW w:w="2835" w:type="dxa"/>
          </w:tcPr>
          <w:p w14:paraId="0596D84B">
            <w:pPr>
              <w:adjustRightInd w:val="0"/>
              <w:snapToGrid w:val="0"/>
              <w:rPr>
                <w:rFonts w:ascii="仿宋_GB2312" w:hAnsi="宋体" w:eastAsia="仿宋_GB2312"/>
                <w:sz w:val="24"/>
                <w:szCs w:val="24"/>
              </w:rPr>
            </w:pPr>
            <w:r>
              <w:rPr>
                <w:rFonts w:hint="eastAsia" w:ascii="微软雅黑" w:hAnsi="微软雅黑" w:eastAsia="微软雅黑" w:cs="微软雅黑"/>
                <w:color w:val="333333"/>
                <w:kern w:val="0"/>
                <w:sz w:val="15"/>
                <w:szCs w:val="15"/>
                <w:lang w:val="en-US" w:eastAsia="zh-CN" w:bidi="ar"/>
              </w:rPr>
              <w:t>责令退回，处骗取金额2倍以上5倍以下的罚款</w:t>
            </w:r>
          </w:p>
        </w:tc>
        <w:tc>
          <w:tcPr>
            <w:tcW w:w="2552" w:type="dxa"/>
          </w:tcPr>
          <w:p w14:paraId="4349F523">
            <w:pPr>
              <w:adjustRightInd w:val="0"/>
              <w:snapToGrid w:val="0"/>
              <w:rPr>
                <w:rFonts w:ascii="仿宋_GB2312" w:hAnsi="宋体" w:eastAsia="仿宋_GB2312"/>
                <w:sz w:val="24"/>
                <w:szCs w:val="24"/>
              </w:rPr>
            </w:pPr>
            <w:r>
              <w:rPr>
                <w:rFonts w:hint="eastAsia" w:ascii="微软雅黑" w:hAnsi="微软雅黑" w:eastAsia="微软雅黑" w:cs="微软雅黑"/>
                <w:b w:val="0"/>
                <w:color w:val="333333"/>
                <w:kern w:val="0"/>
                <w:sz w:val="15"/>
                <w:szCs w:val="15"/>
                <w:lang w:val="en-US" w:eastAsia="zh-CN" w:bidi="ar"/>
              </w:rPr>
              <w:t>《社会保险法》第八十七条，《医疗保障基金使用监督管理条例》第三十七条</w:t>
            </w:r>
          </w:p>
        </w:tc>
      </w:tr>
      <w:tr w14:paraId="1824A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tcPr>
          <w:p w14:paraId="4B934501">
            <w:pPr>
              <w:adjustRightInd w:val="0"/>
              <w:snapToGrid w:val="0"/>
              <w:rPr>
                <w:rFonts w:ascii="仿宋_GB2312" w:hAnsi="宋体" w:eastAsia="仿宋_GB2312"/>
                <w:sz w:val="24"/>
                <w:szCs w:val="24"/>
              </w:rPr>
            </w:pPr>
            <w:r>
              <w:rPr>
                <w:rFonts w:hint="eastAsia" w:ascii="微软雅黑" w:hAnsi="微软雅黑" w:eastAsia="微软雅黑" w:cs="微软雅黑"/>
                <w:color w:val="333333"/>
                <w:sz w:val="13"/>
                <w:szCs w:val="13"/>
              </w:rPr>
              <w:t>定点医药机构存在下列行为：分解住院、挂床住院；违反诊疗规范过度诊疗、过度检查、分解处方、超量开药、重复开药或者提供其他不必要的医药服务；重复收费、超标准收费、分解项目收费；串换药品、医用耗材、诊疗项目和服务设施；为参保人员利用其享受医疗保障待遇的机会转卖药品，接受返还现金、实物或者获得其他非法利益提供便利；将不属于医疗保障基金支付范围的医药费用纳入医疗保障基金结算；造成医疗保障基金损失的其他违法行为。</w:t>
            </w:r>
          </w:p>
        </w:tc>
        <w:tc>
          <w:tcPr>
            <w:tcW w:w="2835" w:type="dxa"/>
          </w:tcPr>
          <w:p w14:paraId="507E64F9">
            <w:pPr>
              <w:adjustRightInd w:val="0"/>
              <w:snapToGrid w:val="0"/>
              <w:rPr>
                <w:rFonts w:hint="default" w:ascii="仿宋_GB2312" w:hAnsi="宋体" w:eastAsia="仿宋_GB2312"/>
                <w:sz w:val="24"/>
                <w:szCs w:val="24"/>
                <w:lang w:val="en-US"/>
              </w:rPr>
            </w:pPr>
            <w:r>
              <w:rPr>
                <w:rFonts w:hint="eastAsia" w:ascii="微软雅黑" w:hAnsi="微软雅黑" w:eastAsia="微软雅黑" w:cs="微软雅黑"/>
                <w:color w:val="333333"/>
                <w:kern w:val="0"/>
                <w:sz w:val="15"/>
                <w:szCs w:val="15"/>
                <w:lang w:val="en-US" w:eastAsia="zh-CN" w:bidi="ar"/>
              </w:rPr>
              <w:t>责令改正，并可以约谈有关负责人；造成医疗保障基金损失的，责令退回，处造成损失金额1倍以上2倍以下的罚款，拒不改正或者造成严重后果的，责令定点医药机构暂停相关责任部门6个月以上1年以下涉及医疗保障基金使用的医药服务。定点医药机构以骗取医保基金为目的，实施如左所述行为之一，造成医保基金损失的，责令退回骗取医保基金，处骗取金额2倍以上5倍以下的罚款；责令定点医药机构暂停相关责任部门6个月以上1年以下涉及医疗保障基金使用的医药服务，直至由医疗保障经办机构解除服务协议。</w:t>
            </w:r>
          </w:p>
        </w:tc>
        <w:tc>
          <w:tcPr>
            <w:tcW w:w="2552" w:type="dxa"/>
          </w:tcPr>
          <w:p w14:paraId="429C64B3">
            <w:pPr>
              <w:adjustRightInd w:val="0"/>
              <w:snapToGrid w:val="0"/>
              <w:rPr>
                <w:rFonts w:hint="default" w:ascii="仿宋_GB2312" w:hAnsi="宋体" w:eastAsia="仿宋_GB2312"/>
                <w:sz w:val="24"/>
                <w:szCs w:val="24"/>
                <w:lang w:val="en-US"/>
              </w:rPr>
            </w:pPr>
            <w:r>
              <w:rPr>
                <w:rFonts w:hint="eastAsia" w:ascii="微软雅黑" w:hAnsi="微软雅黑" w:eastAsia="微软雅黑" w:cs="微软雅黑"/>
                <w:b w:val="0"/>
                <w:color w:val="333333"/>
                <w:kern w:val="0"/>
                <w:sz w:val="15"/>
                <w:szCs w:val="15"/>
                <w:lang w:val="en-US" w:eastAsia="zh-CN" w:bidi="ar"/>
              </w:rPr>
              <w:t>《医疗保障基金使用监督管理条例》第三十八条、第四十条</w:t>
            </w:r>
          </w:p>
        </w:tc>
      </w:tr>
      <w:tr w14:paraId="3BFA2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tcPr>
          <w:p w14:paraId="1136D892">
            <w:pPr>
              <w:adjustRightInd w:val="0"/>
              <w:snapToGrid w:val="0"/>
              <w:rPr>
                <w:rFonts w:ascii="仿宋_GB2312" w:hAnsi="宋体" w:eastAsia="仿宋_GB2312"/>
                <w:sz w:val="18"/>
                <w:szCs w:val="18"/>
              </w:rPr>
            </w:pPr>
            <w:r>
              <w:rPr>
                <w:rFonts w:hint="eastAsia" w:ascii="微软雅黑" w:hAnsi="微软雅黑" w:eastAsia="微软雅黑" w:cs="微软雅黑"/>
                <w:sz w:val="18"/>
                <w:szCs w:val="18"/>
              </w:rPr>
              <w:t>用人单位不办理医保登记</w:t>
            </w:r>
          </w:p>
        </w:tc>
        <w:tc>
          <w:tcPr>
            <w:tcW w:w="2835" w:type="dxa"/>
          </w:tcPr>
          <w:p w14:paraId="20743098">
            <w:pPr>
              <w:adjustRightInd w:val="0"/>
              <w:snapToGrid w:val="0"/>
              <w:rPr>
                <w:rFonts w:hint="default" w:ascii="仿宋_GB2312" w:hAnsi="宋体" w:eastAsia="微软雅黑"/>
                <w:sz w:val="24"/>
                <w:szCs w:val="24"/>
                <w:lang w:val="en-US" w:eastAsia="zh-CN"/>
              </w:rPr>
            </w:pPr>
            <w:r>
              <w:rPr>
                <w:rFonts w:hint="eastAsia" w:ascii="微软雅黑" w:hAnsi="微软雅黑" w:eastAsia="微软雅黑" w:cs="微软雅黑"/>
                <w:sz w:val="15"/>
                <w:szCs w:val="15"/>
              </w:rPr>
              <w:t>责令</w:t>
            </w:r>
            <w:r>
              <w:rPr>
                <w:rFonts w:hint="eastAsia" w:ascii="微软雅黑" w:hAnsi="微软雅黑" w:eastAsia="微软雅黑" w:cs="微软雅黑"/>
                <w:sz w:val="15"/>
                <w:szCs w:val="15"/>
                <w:lang w:val="en-US" w:eastAsia="zh-CN"/>
              </w:rPr>
              <w:t>限期</w:t>
            </w:r>
            <w:r>
              <w:rPr>
                <w:rFonts w:hint="eastAsia" w:ascii="微软雅黑" w:hAnsi="微软雅黑" w:eastAsia="微软雅黑" w:cs="微软雅黑"/>
                <w:sz w:val="15"/>
                <w:szCs w:val="15"/>
              </w:rPr>
              <w:t>改正，逾期不改正</w:t>
            </w:r>
            <w:r>
              <w:rPr>
                <w:rFonts w:hint="eastAsia" w:ascii="微软雅黑" w:hAnsi="微软雅黑" w:eastAsia="微软雅黑" w:cs="微软雅黑"/>
                <w:sz w:val="15"/>
                <w:szCs w:val="15"/>
                <w:lang w:eastAsia="zh-CN"/>
              </w:rPr>
              <w:t>，</w:t>
            </w:r>
            <w:r>
              <w:rPr>
                <w:rFonts w:hint="eastAsia" w:ascii="微软雅黑" w:hAnsi="微软雅黑" w:eastAsia="微软雅黑" w:cs="微软雅黑"/>
                <w:sz w:val="15"/>
                <w:szCs w:val="15"/>
                <w:lang w:val="en-US" w:eastAsia="zh-CN"/>
              </w:rPr>
              <w:t>处应缴医保费数额一倍以上三倍以下罚款，对直接负责的主管人员和其他直接责任人员处五百元以上三千元以下罚款。</w:t>
            </w:r>
          </w:p>
        </w:tc>
        <w:tc>
          <w:tcPr>
            <w:tcW w:w="2552" w:type="dxa"/>
          </w:tcPr>
          <w:p w14:paraId="4092ED56">
            <w:pPr>
              <w:adjustRightInd w:val="0"/>
              <w:snapToGrid w:val="0"/>
              <w:rPr>
                <w:rFonts w:ascii="仿宋_GB2312" w:hAnsi="宋体" w:eastAsia="仿宋_GB2312"/>
                <w:sz w:val="24"/>
                <w:szCs w:val="24"/>
              </w:rPr>
            </w:pPr>
            <w:r>
              <w:rPr>
                <w:rFonts w:hint="eastAsia" w:ascii="微软雅黑" w:hAnsi="微软雅黑" w:eastAsia="微软雅黑" w:cs="微软雅黑"/>
                <w:sz w:val="15"/>
                <w:szCs w:val="15"/>
              </w:rPr>
              <w:t>《社会保险法》第八十四条</w:t>
            </w:r>
          </w:p>
        </w:tc>
      </w:tr>
      <w:tr w14:paraId="39FB8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2693" w:type="dxa"/>
          </w:tcPr>
          <w:p w14:paraId="3B8BD06C">
            <w:pPr>
              <w:adjustRightInd w:val="0"/>
              <w:snapToGrid w:val="0"/>
              <w:rPr>
                <w:rFonts w:hint="default" w:ascii="微软雅黑" w:hAnsi="微软雅黑" w:eastAsia="微软雅黑" w:cs="微软雅黑"/>
                <w:color w:val="333333"/>
                <w:sz w:val="18"/>
                <w:szCs w:val="18"/>
                <w:lang w:val="en-US" w:eastAsia="zh-CN"/>
              </w:rPr>
            </w:pPr>
            <w:r>
              <w:rPr>
                <w:rFonts w:hint="eastAsia" w:ascii="微软雅黑" w:hAnsi="微软雅黑" w:eastAsia="微软雅黑" w:cs="微软雅黑"/>
                <w:color w:val="333333"/>
                <w:sz w:val="18"/>
                <w:szCs w:val="18"/>
                <w:lang w:val="en-US" w:eastAsia="zh-CN"/>
              </w:rPr>
              <w:t>用人单位未按时足额缴纳社会保险费的，</w:t>
            </w:r>
          </w:p>
        </w:tc>
        <w:tc>
          <w:tcPr>
            <w:tcW w:w="2835" w:type="dxa"/>
          </w:tcPr>
          <w:p w14:paraId="457E833F">
            <w:pPr>
              <w:adjustRightInd w:val="0"/>
              <w:snapToGrid w:val="0"/>
              <w:rPr>
                <w:rFonts w:hint="eastAsia" w:ascii="微软雅黑" w:hAnsi="微软雅黑" w:eastAsia="微软雅黑" w:cs="微软雅黑"/>
                <w:b w:val="0"/>
                <w:color w:val="333333"/>
                <w:kern w:val="0"/>
                <w:sz w:val="15"/>
                <w:szCs w:val="15"/>
                <w:lang w:val="en-US" w:eastAsia="zh-CN" w:bidi="ar"/>
              </w:rPr>
            </w:pPr>
            <w:r>
              <w:rPr>
                <w:rFonts w:hint="eastAsia" w:ascii="微软雅黑" w:hAnsi="微软雅黑" w:eastAsia="微软雅黑" w:cs="微软雅黑"/>
                <w:color w:val="333333"/>
                <w:sz w:val="15"/>
                <w:szCs w:val="15"/>
                <w:lang w:val="en-US" w:eastAsia="zh-CN"/>
              </w:rPr>
              <w:t>由社会保险费征收机构责令限期缴纳或者补足2，并自欠缴之日起，按日加收万分之五的滞纳金；逾期仍不缴纳的，由有关行政部门处欠缴数额一倍以上三倍以下的罚款。</w:t>
            </w:r>
          </w:p>
        </w:tc>
        <w:tc>
          <w:tcPr>
            <w:tcW w:w="2552" w:type="dxa"/>
          </w:tcPr>
          <w:p w14:paraId="21CD9EDD">
            <w:pPr>
              <w:adjustRightInd w:val="0"/>
              <w:snapToGrid w:val="0"/>
              <w:rPr>
                <w:rFonts w:hint="eastAsia" w:ascii="微软雅黑" w:hAnsi="微软雅黑" w:eastAsia="微软雅黑" w:cs="微软雅黑"/>
                <w:b w:val="0"/>
                <w:color w:val="333333"/>
                <w:kern w:val="0"/>
                <w:sz w:val="15"/>
                <w:szCs w:val="15"/>
                <w:lang w:val="en-US" w:eastAsia="zh-CN" w:bidi="ar"/>
              </w:rPr>
            </w:pPr>
            <w:r>
              <w:rPr>
                <w:rFonts w:hint="eastAsia" w:ascii="微软雅黑" w:hAnsi="微软雅黑" w:eastAsia="微软雅黑" w:cs="微软雅黑"/>
                <w:b w:val="0"/>
                <w:color w:val="333333"/>
                <w:kern w:val="0"/>
                <w:sz w:val="15"/>
                <w:szCs w:val="15"/>
                <w:lang w:val="en-US" w:eastAsia="zh-CN" w:bidi="ar"/>
              </w:rPr>
              <w:t>《社会保险法》第八十六条</w:t>
            </w:r>
          </w:p>
        </w:tc>
      </w:tr>
      <w:tr w14:paraId="56A14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2693" w:type="dxa"/>
          </w:tcPr>
          <w:p w14:paraId="769D8209">
            <w:pPr>
              <w:adjustRightInd w:val="0"/>
              <w:snapToGrid w:val="0"/>
              <w:rPr>
                <w:rFonts w:ascii="仿宋_GB2312" w:hAnsi="宋体" w:eastAsia="仿宋_GB2312"/>
                <w:sz w:val="24"/>
                <w:szCs w:val="24"/>
              </w:rPr>
            </w:pPr>
            <w:r>
              <w:rPr>
                <w:rFonts w:hint="eastAsia" w:ascii="微软雅黑" w:hAnsi="微软雅黑" w:eastAsia="微软雅黑" w:cs="微软雅黑"/>
                <w:color w:val="333333"/>
                <w:sz w:val="13"/>
                <w:szCs w:val="13"/>
              </w:rPr>
              <w:t>定点医药机构有下列情形之一的：（一）未建立医疗保障基金使用内部管理制度，或者没有专门机构或者人员负责医疗保障基金使用管理工作；（二）未按照规定保管财务账目、会计凭证、处方、病历、治疗检查记录、费用明细、药品和医用耗材出入库记录等资料；（三）未按照规定通过医疗保障信息系统传送医疗保障基金使用有关数据；（四）未按照规定向医疗保障行政部门报告医疗保障基金使用监督管理所需信息；（五）未按照规定向社会公开医药费用、费用结构等信息；（六）除急诊、抢救等特殊情形外，未经参保人员或者其近亲属、监护人同意提供医疗保障基金支付范围以外的医药服务；（七）拒绝医疗保障等行政部门监督检查或者提供虚假情况。</w:t>
            </w:r>
          </w:p>
        </w:tc>
        <w:tc>
          <w:tcPr>
            <w:tcW w:w="2835" w:type="dxa"/>
          </w:tcPr>
          <w:p w14:paraId="77C01802">
            <w:pPr>
              <w:adjustRightInd w:val="0"/>
              <w:snapToGrid w:val="0"/>
              <w:rPr>
                <w:rFonts w:ascii="仿宋_GB2312" w:hAnsi="宋体" w:eastAsia="仿宋_GB2312"/>
                <w:sz w:val="24"/>
                <w:szCs w:val="24"/>
              </w:rPr>
            </w:pPr>
            <w:r>
              <w:rPr>
                <w:rFonts w:hint="eastAsia" w:ascii="微软雅黑" w:hAnsi="微软雅黑" w:eastAsia="微软雅黑" w:cs="微软雅黑"/>
                <w:b w:val="0"/>
                <w:color w:val="333333"/>
                <w:kern w:val="0"/>
                <w:sz w:val="15"/>
                <w:szCs w:val="15"/>
                <w:lang w:val="en-US" w:eastAsia="zh-CN" w:bidi="ar"/>
              </w:rPr>
              <w:t>责令改正，并可以约谈有关负责人；拒不改正的，处1万元以上5万元以下的罚款；违反其他法律、行政法规的，由有关主管部门依法处理。</w:t>
            </w:r>
          </w:p>
        </w:tc>
        <w:tc>
          <w:tcPr>
            <w:tcW w:w="2552" w:type="dxa"/>
          </w:tcPr>
          <w:p w14:paraId="7CF3521A">
            <w:pPr>
              <w:adjustRightInd w:val="0"/>
              <w:snapToGrid w:val="0"/>
              <w:rPr>
                <w:rFonts w:ascii="仿宋_GB2312" w:hAnsi="宋体" w:eastAsia="仿宋_GB2312"/>
                <w:sz w:val="24"/>
                <w:szCs w:val="24"/>
              </w:rPr>
            </w:pPr>
            <w:r>
              <w:rPr>
                <w:rFonts w:hint="eastAsia" w:ascii="微软雅黑" w:hAnsi="微软雅黑" w:eastAsia="微软雅黑" w:cs="微软雅黑"/>
                <w:b w:val="0"/>
                <w:color w:val="333333"/>
                <w:kern w:val="0"/>
                <w:sz w:val="15"/>
                <w:szCs w:val="15"/>
                <w:lang w:val="en-US" w:eastAsia="zh-CN" w:bidi="ar"/>
              </w:rPr>
              <w:t>《医疗保障基金使用监督管理条例》第三十九条</w:t>
            </w:r>
          </w:p>
        </w:tc>
      </w:tr>
      <w:tr w14:paraId="6CFB0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trPr>
        <w:tc>
          <w:tcPr>
            <w:tcW w:w="2693" w:type="dxa"/>
          </w:tcPr>
          <w:p w14:paraId="00AD8ED4">
            <w:pPr>
              <w:adjustRightInd w:val="0"/>
              <w:snapToGrid w:val="0"/>
              <w:rPr>
                <w:rFonts w:hint="default" w:ascii="微软雅黑" w:hAnsi="微软雅黑" w:eastAsia="微软雅黑" w:cs="微软雅黑"/>
                <w:color w:val="333333"/>
                <w:sz w:val="18"/>
                <w:szCs w:val="18"/>
                <w:lang w:val="en-US" w:eastAsia="zh-CN"/>
              </w:rPr>
            </w:pPr>
            <w:r>
              <w:rPr>
                <w:rFonts w:hint="eastAsia" w:ascii="微软雅黑" w:hAnsi="微软雅黑" w:eastAsia="微软雅黑" w:cs="微软雅黑"/>
                <w:color w:val="333333"/>
                <w:sz w:val="18"/>
                <w:szCs w:val="18"/>
                <w:lang w:eastAsia="zh-CN"/>
              </w:rPr>
              <w:t>定点医药机构违反《条例》规定，造成医疗保障基金重大损失或者其他严重不良社会影响的，</w:t>
            </w:r>
          </w:p>
        </w:tc>
        <w:tc>
          <w:tcPr>
            <w:tcW w:w="2835" w:type="dxa"/>
          </w:tcPr>
          <w:p w14:paraId="3F498C9F">
            <w:pPr>
              <w:adjustRightInd w:val="0"/>
              <w:snapToGrid w:val="0"/>
              <w:rPr>
                <w:rFonts w:hint="eastAsia" w:ascii="微软雅黑" w:hAnsi="微软雅黑" w:eastAsia="微软雅黑" w:cs="微软雅黑"/>
                <w:b w:val="0"/>
                <w:color w:val="333333"/>
                <w:kern w:val="0"/>
                <w:sz w:val="18"/>
                <w:szCs w:val="18"/>
                <w:lang w:val="en-US" w:eastAsia="zh-CN" w:bidi="ar"/>
              </w:rPr>
            </w:pPr>
            <w:r>
              <w:rPr>
                <w:rFonts w:hint="eastAsia" w:ascii="微软雅黑" w:hAnsi="微软雅黑" w:eastAsia="微软雅黑" w:cs="微软雅黑"/>
                <w:color w:val="333333"/>
                <w:sz w:val="18"/>
                <w:szCs w:val="18"/>
                <w:lang w:eastAsia="zh-CN"/>
              </w:rPr>
              <w:t>其法定代表人或者主要负责人</w:t>
            </w:r>
            <w:r>
              <w:rPr>
                <w:rFonts w:hint="eastAsia" w:ascii="微软雅黑" w:hAnsi="微软雅黑" w:eastAsia="微软雅黑" w:cs="微软雅黑"/>
                <w:color w:val="333333"/>
                <w:sz w:val="18"/>
                <w:szCs w:val="18"/>
                <w:lang w:val="en-US" w:eastAsia="zh-CN"/>
              </w:rPr>
              <w:t>5年内禁止从事定点医药机构管理活动，由有关部门依法给予处分。</w:t>
            </w:r>
          </w:p>
        </w:tc>
        <w:tc>
          <w:tcPr>
            <w:tcW w:w="2552" w:type="dxa"/>
          </w:tcPr>
          <w:p w14:paraId="6879A69C">
            <w:pPr>
              <w:adjustRightInd w:val="0"/>
              <w:snapToGrid w:val="0"/>
              <w:rPr>
                <w:rFonts w:hint="eastAsia" w:ascii="微软雅黑" w:hAnsi="微软雅黑" w:eastAsia="微软雅黑" w:cs="微软雅黑"/>
                <w:b w:val="0"/>
                <w:color w:val="333333"/>
                <w:kern w:val="0"/>
                <w:sz w:val="18"/>
                <w:szCs w:val="18"/>
                <w:lang w:val="en-US" w:eastAsia="zh-CN" w:bidi="ar"/>
              </w:rPr>
            </w:pPr>
            <w:r>
              <w:rPr>
                <w:rFonts w:hint="eastAsia" w:ascii="微软雅黑" w:hAnsi="微软雅黑" w:eastAsia="微软雅黑" w:cs="微软雅黑"/>
                <w:b w:val="0"/>
                <w:color w:val="333333"/>
                <w:kern w:val="0"/>
                <w:sz w:val="18"/>
                <w:szCs w:val="18"/>
                <w:lang w:val="en-US" w:eastAsia="zh-CN" w:bidi="ar"/>
              </w:rPr>
              <w:t>《医疗保障基金使用监督管理条例》第四十三条</w:t>
            </w:r>
          </w:p>
        </w:tc>
      </w:tr>
      <w:tr w14:paraId="0D0C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9" w:hRule="atLeast"/>
        </w:trPr>
        <w:tc>
          <w:tcPr>
            <w:tcW w:w="2693" w:type="dxa"/>
          </w:tcPr>
          <w:p w14:paraId="7A364A6F">
            <w:pPr>
              <w:adjustRightInd w:val="0"/>
              <w:snapToGrid w:val="0"/>
              <w:rPr>
                <w:rFonts w:hint="eastAsia" w:ascii="微软雅黑" w:hAnsi="微软雅黑" w:eastAsia="微软雅黑" w:cs="微软雅黑"/>
                <w:color w:val="333333"/>
                <w:sz w:val="13"/>
                <w:szCs w:val="13"/>
              </w:rPr>
            </w:pPr>
            <w:r>
              <w:rPr>
                <w:rFonts w:hint="eastAsia" w:ascii="微软雅黑" w:hAnsi="微软雅黑" w:eastAsia="微软雅黑" w:cs="微软雅黑"/>
                <w:color w:val="333333"/>
                <w:sz w:val="15"/>
                <w:szCs w:val="15"/>
              </w:rPr>
              <w:t>定点医药机构有下列情形之一的：（一）诱导、协助他人冒名或者虚假就医、购药、提供虚假证明材料，或者串通他人虚开费用单据；（二）伪造、变造、隐匿、涂改、销毁医学文书、医学证明、会计凭证、电子信息等有关资料；（三）虚构医药服务项目；（四）其他骗取医疗保障基金支出的行为。</w:t>
            </w:r>
          </w:p>
        </w:tc>
        <w:tc>
          <w:tcPr>
            <w:tcW w:w="2835" w:type="dxa"/>
          </w:tcPr>
          <w:p w14:paraId="2D173202">
            <w:pPr>
              <w:adjustRightInd w:val="0"/>
              <w:snapToGrid w:val="0"/>
              <w:rPr>
                <w:rFonts w:hint="eastAsia" w:ascii="微软雅黑" w:hAnsi="微软雅黑" w:eastAsia="微软雅黑" w:cs="微软雅黑"/>
                <w:color w:val="333333"/>
                <w:kern w:val="0"/>
                <w:sz w:val="15"/>
                <w:szCs w:val="15"/>
                <w:lang w:val="en-US" w:eastAsia="zh-CN" w:bidi="ar"/>
              </w:rPr>
            </w:pPr>
            <w:r>
              <w:rPr>
                <w:rFonts w:hint="eastAsia" w:ascii="微软雅黑" w:hAnsi="微软雅黑" w:eastAsia="微软雅黑" w:cs="微软雅黑"/>
                <w:color w:val="333333"/>
                <w:kern w:val="0"/>
                <w:sz w:val="15"/>
                <w:szCs w:val="15"/>
                <w:lang w:val="en-US" w:eastAsia="zh-CN" w:bidi="ar"/>
              </w:rPr>
              <w:t>责令退回骗取医保基金，处骗取金额2倍以上5倍以下的罚款；责令定点医药机构暂停相关责任部门6个月以上1年以下涉及医疗保障基金使用的医药服务，直至由医疗保障经办机构解除服务协议。</w:t>
            </w:r>
          </w:p>
        </w:tc>
        <w:tc>
          <w:tcPr>
            <w:tcW w:w="2552" w:type="dxa"/>
          </w:tcPr>
          <w:p w14:paraId="25B3376B">
            <w:pPr>
              <w:adjustRightInd w:val="0"/>
              <w:snapToGrid w:val="0"/>
              <w:rPr>
                <w:rFonts w:hint="eastAsia" w:ascii="微软雅黑" w:hAnsi="微软雅黑" w:eastAsia="微软雅黑" w:cs="微软雅黑"/>
                <w:b w:val="0"/>
                <w:color w:val="333333"/>
                <w:kern w:val="0"/>
                <w:sz w:val="15"/>
                <w:szCs w:val="15"/>
                <w:lang w:val="en-US" w:eastAsia="zh-CN" w:bidi="ar"/>
              </w:rPr>
            </w:pPr>
            <w:r>
              <w:rPr>
                <w:rFonts w:hint="eastAsia" w:ascii="微软雅黑" w:hAnsi="微软雅黑" w:eastAsia="微软雅黑" w:cs="微软雅黑"/>
                <w:b w:val="0"/>
                <w:color w:val="333333"/>
                <w:sz w:val="15"/>
                <w:szCs w:val="15"/>
              </w:rPr>
              <w:t>《社会保险法》第八十七条，《医疗保障基金使用监督管理条例》第四十条</w:t>
            </w:r>
          </w:p>
        </w:tc>
      </w:tr>
      <w:tr w14:paraId="27355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tcPr>
          <w:p w14:paraId="09F72275">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rPr>
                <w:rFonts w:hint="eastAsia" w:ascii="微软雅黑" w:hAnsi="微软雅黑" w:eastAsia="微软雅黑" w:cs="微软雅黑"/>
                <w:color w:val="333333"/>
                <w:sz w:val="13"/>
                <w:szCs w:val="13"/>
              </w:rPr>
            </w:pPr>
            <w:r>
              <w:rPr>
                <w:rFonts w:hint="eastAsia" w:ascii="微软雅黑" w:hAnsi="微软雅黑" w:eastAsia="微软雅黑" w:cs="微软雅黑"/>
                <w:color w:val="333333"/>
                <w:sz w:val="15"/>
                <w:szCs w:val="15"/>
              </w:rPr>
              <w:t>个人有下列情形之一的：（一）将本人的医疗保障凭证交由他人冒名使用；（二）重复享受医疗保障待遇；（三）利用享受医疗保障待遇的机会转卖药品，接受返还现金、实物或者获得其他非法利益。</w:t>
            </w:r>
          </w:p>
        </w:tc>
        <w:tc>
          <w:tcPr>
            <w:tcW w:w="2835" w:type="dxa"/>
          </w:tcPr>
          <w:p w14:paraId="0EF52574">
            <w:pPr>
              <w:adjustRightInd w:val="0"/>
              <w:snapToGrid w:val="0"/>
              <w:rPr>
                <w:rFonts w:hint="eastAsia" w:ascii="微软雅黑" w:hAnsi="微软雅黑" w:eastAsia="微软雅黑" w:cs="微软雅黑"/>
                <w:color w:val="333333"/>
                <w:kern w:val="0"/>
                <w:sz w:val="15"/>
                <w:szCs w:val="15"/>
                <w:lang w:val="en-US" w:eastAsia="zh-CN" w:bidi="ar"/>
              </w:rPr>
            </w:pPr>
            <w:r>
              <w:rPr>
                <w:rFonts w:hint="eastAsia" w:ascii="微软雅黑" w:hAnsi="微软雅黑" w:eastAsia="微软雅黑" w:cs="微软雅黑"/>
                <w:color w:val="333333"/>
                <w:kern w:val="0"/>
                <w:sz w:val="15"/>
                <w:szCs w:val="15"/>
                <w:lang w:val="en-US" w:eastAsia="zh-CN" w:bidi="ar"/>
              </w:rPr>
              <w:t>责令改正；造成医疗保障基金损失的，责令退回；属于参保人员的，暂停其医疗费用联网结算3个月至12个月。个人以骗取医疗保障基金为目的，实施如左行为，或者 冒名就医购药、或者通过虚构医药服务项目等方式骗保的，还应处骗取金额2倍以上5倍以下的罚款。</w:t>
            </w:r>
          </w:p>
        </w:tc>
        <w:tc>
          <w:tcPr>
            <w:tcW w:w="2552" w:type="dxa"/>
          </w:tcPr>
          <w:p w14:paraId="50830CA7">
            <w:pPr>
              <w:adjustRightInd w:val="0"/>
              <w:snapToGrid w:val="0"/>
              <w:rPr>
                <w:rFonts w:hint="eastAsia" w:ascii="微软雅黑" w:hAnsi="微软雅黑" w:eastAsia="微软雅黑" w:cs="微软雅黑"/>
                <w:b w:val="0"/>
                <w:color w:val="333333"/>
                <w:kern w:val="0"/>
                <w:sz w:val="15"/>
                <w:szCs w:val="15"/>
                <w:lang w:val="en-US" w:eastAsia="zh-CN" w:bidi="ar"/>
              </w:rPr>
            </w:pPr>
            <w:r>
              <w:rPr>
                <w:rFonts w:hint="eastAsia" w:ascii="微软雅黑" w:hAnsi="微软雅黑" w:eastAsia="微软雅黑" w:cs="微软雅黑"/>
                <w:b w:val="0"/>
                <w:color w:val="333333"/>
                <w:sz w:val="15"/>
                <w:szCs w:val="15"/>
                <w:lang w:eastAsia="zh-CN"/>
              </w:rPr>
              <w:t>《</w:t>
            </w:r>
            <w:r>
              <w:rPr>
                <w:rFonts w:hint="eastAsia" w:ascii="微软雅黑" w:hAnsi="微软雅黑" w:eastAsia="微软雅黑" w:cs="微软雅黑"/>
                <w:b w:val="0"/>
                <w:color w:val="333333"/>
                <w:sz w:val="15"/>
                <w:szCs w:val="15"/>
              </w:rPr>
              <w:t>社会保险法》第八十八条，《医疗保障基金使用监督管理条例》第四十一条</w:t>
            </w:r>
            <w:r>
              <w:rPr>
                <w:rFonts w:hint="eastAsia" w:ascii="微软雅黑" w:hAnsi="微软雅黑" w:eastAsia="微软雅黑" w:cs="微软雅黑"/>
                <w:b w:val="0"/>
                <w:color w:val="333333"/>
                <w:sz w:val="15"/>
                <w:szCs w:val="15"/>
                <w:lang w:eastAsia="zh-CN"/>
              </w:rPr>
              <w:t>。</w:t>
            </w:r>
          </w:p>
        </w:tc>
      </w:tr>
    </w:tbl>
    <w:p w14:paraId="7FA0A943">
      <w:pPr>
        <w:adjustRightInd w:val="0"/>
        <w:snapToGrid w:val="0"/>
        <w:spacing w:line="360" w:lineRule="auto"/>
        <w:ind w:firstLine="480" w:firstLineChars="200"/>
        <w:rPr>
          <w:rFonts w:hint="eastAsia" w:ascii="仿宋_GB2312" w:hAnsi="宋体" w:eastAsia="仿宋_GB2312"/>
          <w:sz w:val="24"/>
          <w:szCs w:val="24"/>
        </w:rPr>
      </w:pPr>
    </w:p>
    <w:p w14:paraId="18397206">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医疗保障行政机关在行政处罚案件调查中，发现本机关无权管辖的违法行为，应制作《案件移送函》，将案件卷宗和相关材料一并移送至有管辖权的行政机关。违法行为已构成犯罪的，移送至公安机关。行政机关向公安机关移送涉嫌犯罪案件时，应当将《涉嫌犯罪案件移送函》及有关材料目录抄送同级人民检察院和政府法制工作部门备案。</w:t>
      </w:r>
    </w:p>
    <w:p w14:paraId="78F7CD2A">
      <w:pPr>
        <w:widowControl/>
        <w:jc w:val="left"/>
        <w:rPr>
          <w:rFonts w:ascii="宋体" w:hAnsi="宋体" w:eastAsia="宋体" w:cs="Times New Roman"/>
          <w:color w:val="000000"/>
          <w:kern w:val="0"/>
          <w:sz w:val="24"/>
        </w:rPr>
      </w:pPr>
      <w:r>
        <w:rPr>
          <w:rFonts w:hint="eastAsia" w:ascii="宋体" w:hAnsi="宋体" w:eastAsia="宋体"/>
          <w:sz w:val="24"/>
          <w:szCs w:val="24"/>
        </w:rPr>
        <mc:AlternateContent>
          <mc:Choice Requires="wpc">
            <w:drawing>
              <wp:inline distT="0" distB="0" distL="0" distR="0">
                <wp:extent cx="4836160" cy="2790825"/>
                <wp:effectExtent l="0" t="0" r="2540" b="9525"/>
                <wp:docPr id="77" name="画布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8" name="文本框 78"/>
                        <wps:cNvSpPr txBox="1"/>
                        <wps:spPr>
                          <a:xfrm>
                            <a:off x="1387641" y="336884"/>
                            <a:ext cx="986590" cy="328863"/>
                          </a:xfrm>
                          <a:prstGeom prst="rect">
                            <a:avLst/>
                          </a:prstGeom>
                          <a:solidFill>
                            <a:schemeClr val="lt1"/>
                          </a:solidFill>
                          <a:ln w="6350">
                            <a:solidFill>
                              <a:prstClr val="black"/>
                            </a:solidFill>
                          </a:ln>
                        </wps:spPr>
                        <wps:txbx>
                          <w:txbxContent>
                            <w:p w14:paraId="7ACBB57A">
                              <w:pPr>
                                <w:jc w:val="center"/>
                                <w:rPr>
                                  <w:rFonts w:ascii="仿宋_GB2312" w:eastAsia="仿宋_GB2312"/>
                                </w:rPr>
                              </w:pPr>
                              <w:r>
                                <w:rPr>
                                  <w:rFonts w:hint="eastAsia" w:ascii="仿宋_GB2312" w:eastAsia="仿宋_GB2312"/>
                                </w:rPr>
                                <w:t>决定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文本框 80"/>
                        <wps:cNvSpPr txBox="1"/>
                        <wps:spPr>
                          <a:xfrm>
                            <a:off x="312821" y="1026694"/>
                            <a:ext cx="521368" cy="753979"/>
                          </a:xfrm>
                          <a:prstGeom prst="rect">
                            <a:avLst/>
                          </a:prstGeom>
                          <a:solidFill>
                            <a:schemeClr val="lt1"/>
                          </a:solidFill>
                          <a:ln w="6350">
                            <a:solidFill>
                              <a:prstClr val="black"/>
                            </a:solidFill>
                          </a:ln>
                        </wps:spPr>
                        <wps:txbx>
                          <w:txbxContent>
                            <w:p w14:paraId="2E352C41">
                              <w:pPr>
                                <w:jc w:val="center"/>
                                <w:rPr>
                                  <w:rFonts w:ascii="仿宋_GB2312" w:eastAsia="仿宋_GB2312"/>
                                </w:rPr>
                              </w:pPr>
                              <w:r>
                                <w:rPr>
                                  <w:rFonts w:hint="eastAsia" w:ascii="仿宋_GB2312" w:eastAsia="仿宋_GB2312"/>
                                </w:rPr>
                                <w:t>行政处罚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文本框 81"/>
                        <wps:cNvSpPr txBox="1"/>
                        <wps:spPr>
                          <a:xfrm>
                            <a:off x="1074821" y="1026694"/>
                            <a:ext cx="649705" cy="753979"/>
                          </a:xfrm>
                          <a:prstGeom prst="rect">
                            <a:avLst/>
                          </a:prstGeom>
                          <a:solidFill>
                            <a:schemeClr val="lt1"/>
                          </a:solidFill>
                          <a:ln w="6350">
                            <a:solidFill>
                              <a:prstClr val="black"/>
                            </a:solidFill>
                          </a:ln>
                        </wps:spPr>
                        <wps:txbx>
                          <w:txbxContent>
                            <w:p w14:paraId="36252C43">
                              <w:pPr>
                                <w:jc w:val="center"/>
                                <w:rPr>
                                  <w:rFonts w:ascii="仿宋_GB2312" w:eastAsia="仿宋_GB2312"/>
                                </w:rPr>
                              </w:pPr>
                              <w:r>
                                <w:rPr>
                                  <w:rFonts w:hint="eastAsia" w:ascii="仿宋_GB2312" w:eastAsia="仿宋_GB2312"/>
                                </w:rPr>
                                <w:t>追回医保基金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 name="文本框 82"/>
                        <wps:cNvSpPr txBox="1"/>
                        <wps:spPr>
                          <a:xfrm>
                            <a:off x="1981185" y="1026694"/>
                            <a:ext cx="521383" cy="753979"/>
                          </a:xfrm>
                          <a:prstGeom prst="rect">
                            <a:avLst/>
                          </a:prstGeom>
                          <a:solidFill>
                            <a:schemeClr val="lt1"/>
                          </a:solidFill>
                          <a:ln w="6350">
                            <a:solidFill>
                              <a:prstClr val="black"/>
                            </a:solidFill>
                          </a:ln>
                        </wps:spPr>
                        <wps:txbx>
                          <w:txbxContent>
                            <w:p w14:paraId="380BDA73">
                              <w:pPr>
                                <w:jc w:val="center"/>
                                <w:rPr>
                                  <w:rFonts w:ascii="仿宋_GB2312" w:eastAsia="仿宋_GB2312"/>
                                </w:rPr>
                              </w:pPr>
                              <w:r>
                                <w:rPr>
                                  <w:rFonts w:hint="eastAsia" w:ascii="仿宋_GB2312" w:eastAsia="仿宋_GB2312"/>
                                </w:rPr>
                                <w:t>责令改正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85"/>
                        <wps:cNvSpPr txBox="1"/>
                        <wps:spPr>
                          <a:xfrm>
                            <a:off x="2719096" y="1026694"/>
                            <a:ext cx="657767" cy="753979"/>
                          </a:xfrm>
                          <a:prstGeom prst="rect">
                            <a:avLst/>
                          </a:prstGeom>
                          <a:solidFill>
                            <a:schemeClr val="lt1"/>
                          </a:solidFill>
                          <a:ln w="6350">
                            <a:solidFill>
                              <a:prstClr val="black"/>
                            </a:solidFill>
                          </a:ln>
                        </wps:spPr>
                        <wps:txbx>
                          <w:txbxContent>
                            <w:p w14:paraId="1387BE40">
                              <w:pPr>
                                <w:jc w:val="center"/>
                                <w:rPr>
                                  <w:rFonts w:ascii="仿宋_GB2312" w:eastAsia="仿宋_GB2312"/>
                                </w:rPr>
                              </w:pPr>
                              <w:r>
                                <w:rPr>
                                  <w:rFonts w:hint="eastAsia" w:ascii="仿宋_GB2312" w:eastAsia="仿宋_GB2312"/>
                                </w:rPr>
                                <w:t>不予行政处罚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文本框 86"/>
                        <wps:cNvSpPr txBox="1"/>
                        <wps:spPr>
                          <a:xfrm>
                            <a:off x="3608942" y="1026694"/>
                            <a:ext cx="513614" cy="753979"/>
                          </a:xfrm>
                          <a:prstGeom prst="rect">
                            <a:avLst/>
                          </a:prstGeom>
                          <a:solidFill>
                            <a:schemeClr val="lt1"/>
                          </a:solidFill>
                          <a:ln w="6350">
                            <a:solidFill>
                              <a:prstClr val="black"/>
                            </a:solidFill>
                          </a:ln>
                        </wps:spPr>
                        <wps:txbx>
                          <w:txbxContent>
                            <w:p w14:paraId="286340CE">
                              <w:pPr>
                                <w:jc w:val="center"/>
                                <w:rPr>
                                  <w:rFonts w:ascii="仿宋_GB2312" w:eastAsia="仿宋_GB2312"/>
                                </w:rPr>
                              </w:pPr>
                              <w:r>
                                <w:rPr>
                                  <w:rFonts w:hint="eastAsia" w:ascii="仿宋_GB2312" w:eastAsia="仿宋_GB2312"/>
                                </w:rPr>
                                <w:t>移送其他机关</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直接连接符 87"/>
                        <wps:cNvCnPr/>
                        <wps:spPr>
                          <a:xfrm>
                            <a:off x="573379" y="866273"/>
                            <a:ext cx="329208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8" name="直接连接符 88"/>
                        <wps:cNvCnPr/>
                        <wps:spPr>
                          <a:xfrm>
                            <a:off x="1900989" y="665747"/>
                            <a:ext cx="0" cy="2005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9" name="直接箭头连接符 89"/>
                        <wps:cNvCnPr/>
                        <wps:spPr>
                          <a:xfrm>
                            <a:off x="1387539" y="866273"/>
                            <a:ext cx="0" cy="160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0" name="直接箭头连接符 90"/>
                        <wps:cNvCnPr>
                          <a:endCxn id="80" idx="0"/>
                        </wps:cNvCnPr>
                        <wps:spPr>
                          <a:xfrm>
                            <a:off x="573421" y="866273"/>
                            <a:ext cx="42" cy="160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1" name="直接箭头连接符 91"/>
                        <wps:cNvCnPr>
                          <a:endCxn id="82" idx="0"/>
                        </wps:cNvCnPr>
                        <wps:spPr>
                          <a:xfrm>
                            <a:off x="2237873" y="866273"/>
                            <a:ext cx="3839" cy="160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2" name="直接箭头连接符 92"/>
                        <wps:cNvCnPr>
                          <a:endCxn id="85" idx="0"/>
                        </wps:cNvCnPr>
                        <wps:spPr>
                          <a:xfrm>
                            <a:off x="3039978" y="866273"/>
                            <a:ext cx="7776" cy="160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3" name="直接箭头连接符 93"/>
                        <wps:cNvCnPr>
                          <a:endCxn id="86" idx="0"/>
                        </wps:cNvCnPr>
                        <wps:spPr>
                          <a:xfrm>
                            <a:off x="3865179" y="866273"/>
                            <a:ext cx="570" cy="160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4" name="直接连接符 94"/>
                        <wps:cNvCnPr/>
                        <wps:spPr>
                          <a:xfrm>
                            <a:off x="573295" y="2045368"/>
                            <a:ext cx="247423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5" name="直接连接符 95"/>
                        <wps:cNvCnPr/>
                        <wps:spPr>
                          <a:xfrm>
                            <a:off x="573421" y="1780673"/>
                            <a:ext cx="0" cy="2646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8" name="直接连接符 288"/>
                        <wps:cNvCnPr/>
                        <wps:spPr>
                          <a:xfrm>
                            <a:off x="1387539" y="1780673"/>
                            <a:ext cx="0" cy="2646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9" name="直接连接符 289"/>
                        <wps:cNvCnPr>
                          <a:stCxn id="82" idx="2"/>
                        </wps:cNvCnPr>
                        <wps:spPr>
                          <a:xfrm flipH="1">
                            <a:off x="2241547" y="1780673"/>
                            <a:ext cx="165" cy="2646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2" name="直接连接符 292"/>
                        <wps:cNvCnPr>
                          <a:stCxn id="85" idx="2"/>
                        </wps:cNvCnPr>
                        <wps:spPr>
                          <a:xfrm flipH="1">
                            <a:off x="3047529" y="1780673"/>
                            <a:ext cx="225" cy="2646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3" name="直接箭头连接符 293"/>
                        <wps:cNvCnPr/>
                        <wps:spPr>
                          <a:xfrm>
                            <a:off x="1828800" y="2045368"/>
                            <a:ext cx="0" cy="2486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4" name="文本框 294"/>
                        <wps:cNvSpPr txBox="1"/>
                        <wps:spPr>
                          <a:xfrm>
                            <a:off x="1291295" y="2294021"/>
                            <a:ext cx="1082492" cy="304800"/>
                          </a:xfrm>
                          <a:prstGeom prst="rect">
                            <a:avLst/>
                          </a:prstGeom>
                          <a:solidFill>
                            <a:schemeClr val="lt1"/>
                          </a:solidFill>
                          <a:ln w="6350">
                            <a:solidFill>
                              <a:prstClr val="black"/>
                            </a:solidFill>
                          </a:ln>
                        </wps:spPr>
                        <wps:txbx>
                          <w:txbxContent>
                            <w:p w14:paraId="51F0A92C">
                              <w:pPr>
                                <w:jc w:val="center"/>
                                <w:rPr>
                                  <w:rFonts w:ascii="仿宋_GB2312" w:eastAsia="仿宋_GB2312"/>
                                </w:rPr>
                              </w:pPr>
                              <w:r>
                                <w:rPr>
                                  <w:rFonts w:hint="eastAsia" w:ascii="仿宋_GB2312" w:eastAsia="仿宋_GB2312"/>
                                </w:rPr>
                                <w:t>送达当事人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6" name="直接箭头连接符 296"/>
                        <wps:cNvCnPr/>
                        <wps:spPr>
                          <a:xfrm>
                            <a:off x="3665621" y="1780673"/>
                            <a:ext cx="0" cy="4251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7" name="直接箭头连接符 297"/>
                        <wps:cNvCnPr/>
                        <wps:spPr>
                          <a:xfrm>
                            <a:off x="4074694" y="1780673"/>
                            <a:ext cx="0" cy="4251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8" name="文本框 298"/>
                        <wps:cNvSpPr txBox="1"/>
                        <wps:spPr>
                          <a:xfrm>
                            <a:off x="3296159" y="2205789"/>
                            <a:ext cx="487423" cy="513347"/>
                          </a:xfrm>
                          <a:prstGeom prst="rect">
                            <a:avLst/>
                          </a:prstGeom>
                          <a:solidFill>
                            <a:schemeClr val="lt1"/>
                          </a:solidFill>
                          <a:ln w="6350">
                            <a:solidFill>
                              <a:prstClr val="black"/>
                            </a:solidFill>
                          </a:ln>
                        </wps:spPr>
                        <wps:txbx>
                          <w:txbxContent>
                            <w:p w14:paraId="112B606F">
                              <w:pPr>
                                <w:jc w:val="center"/>
                                <w:rPr>
                                  <w:rFonts w:ascii="仿宋_GB2312" w:eastAsia="仿宋_GB2312"/>
                                </w:rPr>
                              </w:pPr>
                              <w:r>
                                <w:rPr>
                                  <w:rFonts w:hint="eastAsia" w:ascii="仿宋_GB2312" w:eastAsia="仿宋_GB2312"/>
                                </w:rPr>
                                <w:t>公安机关</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9" name="文本框 299"/>
                        <wps:cNvSpPr txBox="1"/>
                        <wps:spPr>
                          <a:xfrm>
                            <a:off x="3865474" y="2205789"/>
                            <a:ext cx="674653" cy="513347"/>
                          </a:xfrm>
                          <a:prstGeom prst="rect">
                            <a:avLst/>
                          </a:prstGeom>
                          <a:solidFill>
                            <a:schemeClr val="lt1"/>
                          </a:solidFill>
                          <a:ln w="6350">
                            <a:solidFill>
                              <a:prstClr val="black"/>
                            </a:solidFill>
                          </a:ln>
                        </wps:spPr>
                        <wps:txbx>
                          <w:txbxContent>
                            <w:p w14:paraId="1FD0FC2B">
                              <w:pPr>
                                <w:jc w:val="center"/>
                                <w:rPr>
                                  <w:rFonts w:ascii="仿宋_GB2312" w:eastAsia="仿宋_GB2312"/>
                                </w:rPr>
                              </w:pPr>
                              <w:r>
                                <w:rPr>
                                  <w:rFonts w:hint="eastAsia" w:ascii="仿宋_GB2312" w:eastAsia="仿宋_GB2312"/>
                                </w:rPr>
                                <w:t>其他行政机关</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0" name="直接箭头连接符 300"/>
                        <wps:cNvCnPr/>
                        <wps:spPr>
                          <a:xfrm>
                            <a:off x="1900989" y="128337"/>
                            <a:ext cx="0" cy="2085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219.75pt;width:380.8pt;" coordsize="4836160,2790825" editas="canvas" o:gfxdata="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">
                <o:lock v:ext="edit" aspectratio="f"/>
                <v:shape id="_x0000_s1026" o:spid="_x0000_s1026" style="position:absolute;left:0;top:0;height:2790825;width:4836160;" fillcolor="#FFFFFF" filled="t" stroked="f" coordsize="21600,21600" o:gfxdata="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">
                  <v:fill on="t" focussize="0,0"/>
                  <v:stroke on="f"/>
                  <v:imagedata o:title=""/>
                  <o:lock v:ext="edit" aspectratio="t"/>
                </v:shape>
                <v:shape id="_x0000_s1026" o:spid="_x0000_s1026" o:spt="202" type="#_x0000_t202" style="position:absolute;left:1387641;top:336884;height:328863;width:986590;" fillcolor="#FFFFFF [3201]" filled="t" stroked="t" coordsize="21600,21600" o:gfxdata="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RQ4p9QAAAAFAQAADwAAAAAAAAABACAAAAAiAAAAZHJzL2Rvd25yZXYueG1sUEsBAhQAFAAAAAgA&#10;h07iQFQVV+FiAgAAwwQAAA4AAAAAAAAAAQAgAAAAIwEAAGRycy9lMm9Eb2MueG1sUEsFBgAAAAAG&#10;AAYAWQEAAPcFAAAAAA==&#10;">
                  <v:fill on="t" focussize="0,0"/>
                  <v:stroke weight="0.5pt" color="#000000" joinstyle="round"/>
                  <v:imagedata o:title=""/>
                  <o:lock v:ext="edit" aspectratio="f"/>
                  <v:textbox>
                    <w:txbxContent>
                      <w:p w14:paraId="7ACBB57A">
                        <w:pPr>
                          <w:jc w:val="center"/>
                          <w:rPr>
                            <w:rFonts w:ascii="仿宋_GB2312" w:eastAsia="仿宋_GB2312"/>
                          </w:rPr>
                        </w:pPr>
                        <w:r>
                          <w:rPr>
                            <w:rFonts w:hint="eastAsia" w:ascii="仿宋_GB2312" w:eastAsia="仿宋_GB2312"/>
                          </w:rPr>
                          <w:t>决定</w:t>
                        </w:r>
                      </w:p>
                    </w:txbxContent>
                  </v:textbox>
                </v:shape>
                <v:shape id="_x0000_s1026" o:spid="_x0000_s1026" o:spt="202" type="#_x0000_t202" style="position:absolute;left:312821;top:1026694;height:753979;width:521368;" fillcolor="#FFFFFF [3201]" filled="t" stroked="t" coordsize="21600,21600" o:gfxdata="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pFDin1AAAAAUBAAAPAAAAAAAAAAEAIAAAACIAAABkcnMvZG93bnJldi54bWxQSwECFAAUAAAA&#10;CACHTuJAKAa1E2QCAADDBAAADgAAAAAAAAABACAAAAAjAQAAZHJzL2Uyb0RvYy54bWxQSwUGAAAA&#10;AAYABgBZAQAA+QUAAAAA&#10;">
                  <v:fill on="t" focussize="0,0"/>
                  <v:stroke weight="0.5pt" color="#000000" joinstyle="round"/>
                  <v:imagedata o:title=""/>
                  <o:lock v:ext="edit" aspectratio="f"/>
                  <v:textbox>
                    <w:txbxContent>
                      <w:p w14:paraId="2E352C41">
                        <w:pPr>
                          <w:jc w:val="center"/>
                          <w:rPr>
                            <w:rFonts w:ascii="仿宋_GB2312" w:eastAsia="仿宋_GB2312"/>
                          </w:rPr>
                        </w:pPr>
                        <w:r>
                          <w:rPr>
                            <w:rFonts w:hint="eastAsia" w:ascii="仿宋_GB2312" w:eastAsia="仿宋_GB2312"/>
                          </w:rPr>
                          <w:t>行政处罚</w:t>
                        </w:r>
                      </w:p>
                    </w:txbxContent>
                  </v:textbox>
                </v:shape>
                <v:shape id="_x0000_s1026" o:spid="_x0000_s1026" o:spt="202" type="#_x0000_t202" style="position:absolute;left:1074821;top:1026694;height:753979;width:649705;" fillcolor="#FFFFFF [3201]" filled="t" stroked="t" coordsize="21600,21600" o:gfxdata="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p&#10;FDin1AAAAAUBAAAPAAAAAAAAAAEAIAAAACIAAABkcnMvZG93bnJldi54bWxQSwECFAAUAAAACACH&#10;TuJAJo5UuGECAADEBAAADgAAAAAAAAABACAAAAAjAQAAZHJzL2Uyb0RvYy54bWxQSwUGAAAAAAYA&#10;BgBZAQAA9gUAAAAA&#10;">
                  <v:fill on="t" focussize="0,0"/>
                  <v:stroke weight="0.5pt" color="#000000" joinstyle="round"/>
                  <v:imagedata o:title=""/>
                  <o:lock v:ext="edit" aspectratio="f"/>
                  <v:textbox>
                    <w:txbxContent>
                      <w:p w14:paraId="36252C43">
                        <w:pPr>
                          <w:jc w:val="center"/>
                          <w:rPr>
                            <w:rFonts w:ascii="仿宋_GB2312" w:eastAsia="仿宋_GB2312"/>
                          </w:rPr>
                        </w:pPr>
                        <w:r>
                          <w:rPr>
                            <w:rFonts w:hint="eastAsia" w:ascii="仿宋_GB2312" w:eastAsia="仿宋_GB2312"/>
                          </w:rPr>
                          <w:t>追回医保基金</w:t>
                        </w:r>
                      </w:p>
                    </w:txbxContent>
                  </v:textbox>
                </v:shape>
                <v:shape id="_x0000_s1026" o:spid="_x0000_s1026" o:spt="202" type="#_x0000_t202" style="position:absolute;left:1981185;top:1026694;height:753979;width:521383;" fillcolor="#FFFFFF [3201]" filled="t" stroked="t" coordsize="21600,21600" o:gfxdata="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pFDin1AAAAAUBAAAPAAAAAAAAAAEAIAAAACIAAABkcnMvZG93bnJldi54bWxQSwECFAAUAAAA&#10;CACHTuJAxW3/R2QCAADEBAAADgAAAAAAAAABACAAAAAjAQAAZHJzL2Uyb0RvYy54bWxQSwUGAAAA&#10;AAYABgBZAQAA+QUAAAAA&#10;">
                  <v:fill on="t" focussize="0,0"/>
                  <v:stroke weight="0.5pt" color="#000000" joinstyle="round"/>
                  <v:imagedata o:title=""/>
                  <o:lock v:ext="edit" aspectratio="f"/>
                  <v:textbox>
                    <w:txbxContent>
                      <w:p w14:paraId="380BDA73">
                        <w:pPr>
                          <w:jc w:val="center"/>
                          <w:rPr>
                            <w:rFonts w:ascii="仿宋_GB2312" w:eastAsia="仿宋_GB2312"/>
                          </w:rPr>
                        </w:pPr>
                        <w:r>
                          <w:rPr>
                            <w:rFonts w:hint="eastAsia" w:ascii="仿宋_GB2312" w:eastAsia="仿宋_GB2312"/>
                          </w:rPr>
                          <w:t>责令改正</w:t>
                        </w:r>
                      </w:p>
                    </w:txbxContent>
                  </v:textbox>
                </v:shape>
                <v:shape id="_x0000_s1026" o:spid="_x0000_s1026" o:spt="202" type="#_x0000_t202" style="position:absolute;left:2719096;top:1026694;height:753979;width:657767;" fillcolor="#FFFFFF [3201]" filled="t" stroked="t" coordsize="21600,21600" o:gfxdata="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RQ4p9QAAAAFAQAADwAAAAAAAAABACAAAAAiAAAAZHJzL2Rvd25yZXYueG1sUEsBAhQAFAAA&#10;AAgAh07iQIw36QplAgAAxAQAAA4AAAAAAAAAAQAgAAAAIwEAAGRycy9lMm9Eb2MueG1sUEsFBgAA&#10;AAAGAAYAWQEAAPoFAAAAAA==&#10;">
                  <v:fill on="t" focussize="0,0"/>
                  <v:stroke weight="0.5pt" color="#000000" joinstyle="round"/>
                  <v:imagedata o:title=""/>
                  <o:lock v:ext="edit" aspectratio="f"/>
                  <v:textbox>
                    <w:txbxContent>
                      <w:p w14:paraId="1387BE40">
                        <w:pPr>
                          <w:jc w:val="center"/>
                          <w:rPr>
                            <w:rFonts w:ascii="仿宋_GB2312" w:eastAsia="仿宋_GB2312"/>
                          </w:rPr>
                        </w:pPr>
                        <w:r>
                          <w:rPr>
                            <w:rFonts w:hint="eastAsia" w:ascii="仿宋_GB2312" w:eastAsia="仿宋_GB2312"/>
                          </w:rPr>
                          <w:t>不予行政处罚</w:t>
                        </w:r>
                      </w:p>
                    </w:txbxContent>
                  </v:textbox>
                </v:shape>
                <v:shape id="_x0000_s1026" o:spid="_x0000_s1026" o:spt="202" type="#_x0000_t202" style="position:absolute;left:3608942;top:1026694;height:753979;width:513614;" fillcolor="#FFFFFF [3201]" filled="t" stroked="t" coordsize="21600,21600" o:gfxdata="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kUOKfUAAAABQEAAA8AAAAAAAAAAQAgAAAAIgAAAGRycy9kb3ducmV2LnhtbFBLAQIUABQA&#10;AAAIAIdO4kDM3a5CZgIAAMQEAAAOAAAAAAAAAAEAIAAAACMBAABkcnMvZTJvRG9jLnhtbFBLBQYA&#10;AAAABgAGAFkBAAD7BQAAAAA=&#10;">
                  <v:fill on="t" focussize="0,0"/>
                  <v:stroke weight="0.5pt" color="#000000" joinstyle="round"/>
                  <v:imagedata o:title=""/>
                  <o:lock v:ext="edit" aspectratio="f"/>
                  <v:textbox>
                    <w:txbxContent>
                      <w:p w14:paraId="286340CE">
                        <w:pPr>
                          <w:jc w:val="center"/>
                          <w:rPr>
                            <w:rFonts w:ascii="仿宋_GB2312" w:eastAsia="仿宋_GB2312"/>
                          </w:rPr>
                        </w:pPr>
                        <w:r>
                          <w:rPr>
                            <w:rFonts w:hint="eastAsia" w:ascii="仿宋_GB2312" w:eastAsia="仿宋_GB2312"/>
                          </w:rPr>
                          <w:t>移送其他机关</w:t>
                        </w:r>
                      </w:p>
                    </w:txbxContent>
                  </v:textbox>
                </v:shape>
                <v:line id="_x0000_s1026" o:spid="_x0000_s1026" o:spt="20" style="position:absolute;left:573379;top:866273;height:0;width:3292085;" filled="f" stroked="t" coordsize="21600,21600" o:gfxdata="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eT/hNcAAAAFAQAADwAAAAAAAAABACAAAAAiAAAAZHJzL2Rvd25yZXYueG1sUEsB&#10;AhQAFAAAAAgAh07iQL8vNhf2AQAAvQMAAA4AAAAAAAAAAQAgAAAAJgEAAGRycy9lMm9Eb2MueG1s&#10;UEsFBgAAAAAGAAYAWQEAAI4FAAAAAA==&#10;">
                  <v:fill on="f" focussize="0,0"/>
                  <v:stroke weight="0.5pt" color="#4472C4 [3204]" miterlimit="8" joinstyle="miter"/>
                  <v:imagedata o:title=""/>
                  <o:lock v:ext="edit" aspectratio="f"/>
                </v:line>
                <v:line id="_x0000_s1026" o:spid="_x0000_s1026" o:spt="20" style="position:absolute;left:1900989;top:665747;height:200526;width:0;" filled="f" stroked="t" coordsize="21600,21600" o:gfxdata="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Hk/4TXAAAABQEAAA8AAAAAAAAAAQAgAAAAIgAAAGRycy9kb3ducmV2LnhtbFBLAQIU&#10;ABQAAAAIAIdO4kA6AhW49AEAAL0DAAAOAAAAAAAAAAEAIAAAACYBAABkcnMvZTJvRG9jLnhtbFBL&#10;BQYAAAAABgAGAFkBAACMBQAAAAA=&#10;">
                  <v:fill on="f" focussize="0,0"/>
                  <v:stroke weight="0.5pt" color="#4472C4 [3204]" miterlimit="8" joinstyle="miter"/>
                  <v:imagedata o:title=""/>
                  <o:lock v:ext="edit" aspectratio="f"/>
                </v:line>
                <v:shape id="_x0000_s1026" o:spid="_x0000_s1026" o:spt="32" type="#_x0000_t32" style="position:absolute;left:1387539;top:866273;height:160421;width:0;" filled="f" stroked="t" coordsize="21600,21600" o:gfxdata="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tBwGNYAAAAFAQAADwAAAAAA&#10;AAABACAAAAAiAAAAZHJzL2Rvd25yZXYueG1sUEsBAhQAFAAAAAgAh07iQIXOlWUVAgAA7QMAAA4A&#10;AAAAAAAAAQAgAAAAJQEAAGRycy9lMm9Eb2MueG1sUEsFBgAAAAAGAAYAWQEAAKwFAAAAAA==&#10;">
                  <v:fill on="f" focussize="0,0"/>
                  <v:stroke weight="0.5pt" color="#4472C4 [3204]" miterlimit="8" joinstyle="miter" endarrow="block"/>
                  <v:imagedata o:title=""/>
                  <o:lock v:ext="edit" aspectratio="f"/>
                </v:shape>
                <v:shape id="_x0000_s1026" o:spid="_x0000_s1026" o:spt="32" type="#_x0000_t32" style="position:absolute;left:573421;top:866273;height:160421;width:42;" filled="f" stroked="t" coordsize="21600,21600" o:gfxdata="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tBwGNYAAAAFAQAADwAAAAAAAAABACAAAAAiAAAAZHJzL2Rvd25yZXYueG1sUEsBAhQAFAAAAAgA&#10;h07iQIdTfUknAgAAFQQAAA4AAAAAAAAAAQAgAAAAJQEAAGRycy9lMm9Eb2MueG1sUEsFBgAAAAAG&#10;AAYAWQEAAL4FAAAAAA==&#10;">
                  <v:fill on="f" focussize="0,0"/>
                  <v:stroke weight="0.5pt" color="#4472C4 [3204]" miterlimit="8" joinstyle="miter" endarrow="block"/>
                  <v:imagedata o:title=""/>
                  <o:lock v:ext="edit" aspectratio="f"/>
                </v:shape>
                <v:shape id="_x0000_s1026" o:spid="_x0000_s1026" o:spt="32" type="#_x0000_t32" style="position:absolute;left:2237873;top:866273;height:160421;width:3839;" filled="f" stroked="t" coordsize="21600,21600" o:gfxdata="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60HAY1gAAAAUBAAAPAAAAAAAAAAEAIAAAACIAAABkcnMvZG93bnJldi54bWxQSwECFAAU&#10;AAAACACHTuJA8wJ8WSwCAAAYBAAADgAAAAAAAAABACAAAAAlAQAAZHJzL2Uyb0RvYy54bWxQSwUG&#10;AAAAAAYABgBZAQAAwwUAAAAA&#10;">
                  <v:fill on="f" focussize="0,0"/>
                  <v:stroke weight="0.5pt" color="#4472C4 [3204]" miterlimit="8" joinstyle="miter" endarrow="block"/>
                  <v:imagedata o:title=""/>
                  <o:lock v:ext="edit" aspectratio="f"/>
                </v:shape>
                <v:shape id="_x0000_s1026" o:spid="_x0000_s1026" o:spt="32" type="#_x0000_t32" style="position:absolute;left:3039978;top:866273;height:160421;width:7776;" filled="f" stroked="t" coordsize="21600,21600" o:gfxdata="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rQcBjWAAAABQEAAA8AAAAAAAAAAQAgAAAAIgAAAGRycy9kb3ducmV2LnhtbFBLAQIUABQA&#10;AAAIAIdO4kB4SgRYKwIAABgEAAAOAAAAAAAAAAEAIAAAACUBAABkcnMvZTJvRG9jLnhtbFBLBQYA&#10;AAAABgAGAFkBAADCBQAAAAA=&#10;">
                  <v:fill on="f" focussize="0,0"/>
                  <v:stroke weight="0.5pt" color="#4472C4 [3204]" miterlimit="8" joinstyle="miter" endarrow="block"/>
                  <v:imagedata o:title=""/>
                  <o:lock v:ext="edit" aspectratio="f"/>
                </v:shape>
                <v:shape id="_x0000_s1026" o:spid="_x0000_s1026" o:spt="32" type="#_x0000_t32" style="position:absolute;left:3865179;top:866273;height:160421;width:570;" filled="f" stroked="t" coordsize="21600,21600" o:gfxdata="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tBwGNYAAAAFAQAADwAAAAAAAAABACAAAAAiAAAAZHJzL2Rvd25yZXYueG1sUEsBAhQAFAAA&#10;AAgAh07iQCEQ1l8qAgAAFwQAAA4AAAAAAAAAAQAgAAAAJQEAAGRycy9lMm9Eb2MueG1sUEsFBgAA&#10;AAAGAAYAWQEAAMEFAAAAAA==&#10;">
                  <v:fill on="f" focussize="0,0"/>
                  <v:stroke weight="0.5pt" color="#4472C4 [3204]" miterlimit="8" joinstyle="miter" endarrow="block"/>
                  <v:imagedata o:title=""/>
                  <o:lock v:ext="edit" aspectratio="f"/>
                </v:shape>
                <v:line id="_x0000_s1026" o:spid="_x0000_s1026" o:spt="20" style="position:absolute;left:573295;top:2045368;height:0;width:2474234;" filled="f" stroked="t" coordsize="21600,21600" o:gfxdata="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eT/hNcAAAAFAQAADwAAAAAAAAABACAAAAAiAAAAZHJzL2Rvd25yZXYueG1s&#10;UEsBAhQAFAAAAAgAh07iQOycRh35AQAAvgMAAA4AAAAAAAAAAQAgAAAAJgEAAGRycy9lMm9Eb2Mu&#10;eG1sUEsFBgAAAAAGAAYAWQEAAJEFAAAAAA==&#10;">
                  <v:fill on="f" focussize="0,0"/>
                  <v:stroke weight="0.5pt" color="#4472C4 [3204]" miterlimit="8" joinstyle="miter"/>
                  <v:imagedata o:title=""/>
                  <o:lock v:ext="edit" aspectratio="f"/>
                </v:line>
                <v:line id="_x0000_s1026" o:spid="_x0000_s1026" o:spt="20" style="position:absolute;left:573421;top:1780673;height:264695;width:0;" filled="f" stroked="t" coordsize="21600,21600" o:gfxdata="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eT/hNcAAAAFAQAADwAAAAAAAAABACAAAAAiAAAAZHJzL2Rvd25yZXYueG1sUEsB&#10;AhQAFAAAAAgAh07iQNuNxBT2AQAAvQMAAA4AAAAAAAAAAQAgAAAAJgEAAGRycy9lMm9Eb2MueG1s&#10;UEsFBgAAAAAGAAYAWQEAAI4FAAAAAA==&#10;">
                  <v:fill on="f" focussize="0,0"/>
                  <v:stroke weight="0.5pt" color="#4472C4 [3204]" miterlimit="8" joinstyle="miter"/>
                  <v:imagedata o:title=""/>
                  <o:lock v:ext="edit" aspectratio="f"/>
                </v:line>
                <v:line id="_x0000_s1026" o:spid="_x0000_s1026" o:spt="20" style="position:absolute;left:1387539;top:1780673;height:264695;width:0;" filled="f" stroked="t" coordsize="21600,21600" o:gfxdata="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h5P+E1wAAAAUBAAAPAAAAAAAAAAEAIAAAACIAAABkcnMvZG93bnJldi54bWxQSwEC&#10;FAAUAAAACACHTuJAvZSJG/UBAADAAwAADgAAAAAAAAABACAAAAAmAQAAZHJzL2Uyb0RvYy54bWxQ&#10;SwUGAAAAAAYABgBZAQAAjQUAAAAA&#10;">
                  <v:fill on="f" focussize="0,0"/>
                  <v:stroke weight="0.5pt" color="#4472C4 [3204]" miterlimit="8" joinstyle="miter"/>
                  <v:imagedata o:title=""/>
                  <o:lock v:ext="edit" aspectratio="f"/>
                </v:line>
                <v:line id="_x0000_s1026" o:spid="_x0000_s1026" o:spt="20" style="position:absolute;left:2241547;top:1780673;flip:x;height:264695;width:165;" filled="f" stroked="t" coordsize="21600,21600" o:gfxdata="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2Ykh41gAAAAUBAAAPAAAAAAAAAAEA&#10;IAAAACIAAABkcnMvZG93bnJldi54bWxQSwECFAAUAAAACACHTuJAce0bdRECAADzAwAADgAAAAAA&#10;AAABACAAAAAlAQAAZHJzL2Uyb0RvYy54bWxQSwUGAAAAAAYABgBZAQAAqAUAAAAA&#10;">
                  <v:fill on="f" focussize="0,0"/>
                  <v:stroke weight="0.5pt" color="#4472C4 [3204]" miterlimit="8" joinstyle="miter"/>
                  <v:imagedata o:title=""/>
                  <o:lock v:ext="edit" aspectratio="f"/>
                </v:line>
                <v:line id="_x0000_s1026" o:spid="_x0000_s1026" o:spt="20" style="position:absolute;left:3047529;top:1780673;flip:x;height:264695;width:225;" filled="f" stroked="t" coordsize="21600,21600" o:gfxdata="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mJIeNYAAAAFAQAADwAAAAAAAAABACAA&#10;AAAiAAAAZHJzL2Rvd25yZXYueG1sUEsBAhQAFAAAAAgAh07iQLlf4uEPAgAA8wMAAA4AAAAAAAAA&#10;AQAgAAAAJQEAAGRycy9lMm9Eb2MueG1sUEsFBgAAAAAGAAYAWQEAAKYFAAAAAA==&#10;">
                  <v:fill on="f" focussize="0,0"/>
                  <v:stroke weight="0.5pt" color="#4472C4 [3204]" miterlimit="8" joinstyle="miter"/>
                  <v:imagedata o:title=""/>
                  <o:lock v:ext="edit" aspectratio="f"/>
                </v:line>
                <v:shape id="_x0000_s1026" o:spid="_x0000_s1026" o:spt="32" type="#_x0000_t32" style="position:absolute;left:1828800;top:2045368;height:248653;width:0;" filled="f" stroked="t" coordsize="21600,21600" o:gfxdata="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rQcBjWAAAABQEAAA8AAAAA&#10;AAAAAQAgAAAAIgAAAGRycy9kb3ducmV2LnhtbFBLAQIUABQAAAAIAIdO4kBTBjqiFgIAAPADAAAO&#10;AAAAAAAAAAEAIAAAACUBAABkcnMvZTJvRG9jLnhtbFBLBQYAAAAABgAGAFkBAACtBQAAAAA=&#10;">
                  <v:fill on="f" focussize="0,0"/>
                  <v:stroke weight="0.5pt" color="#4472C4 [3204]" miterlimit="8" joinstyle="miter" endarrow="block"/>
                  <v:imagedata o:title=""/>
                  <o:lock v:ext="edit" aspectratio="f"/>
                </v:shape>
                <v:shape id="_x0000_s1026" o:spid="_x0000_s1026" o:spt="202" type="#_x0000_t202" style="position:absolute;left:1291295;top:2294021;height:304800;width:1082492;" fillcolor="#FFFFFF [3201]" filled="t" stroked="t" coordsize="21600,21600" o:gfxdata="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pFDin1AAAAAUBAAAPAAAAAAAAAAEAIAAAACIAAABkcnMvZG93bnJldi54bWxQSwECFAAU&#10;AAAACACHTuJAb9Qwv2cCAADHBAAADgAAAAAAAAABACAAAAAjAQAAZHJzL2Uyb0RvYy54bWxQSwUG&#10;AAAAAAYABgBZAQAA/AUAAAAA&#10;">
                  <v:fill on="t" focussize="0,0"/>
                  <v:stroke weight="0.5pt" color="#000000" joinstyle="round"/>
                  <v:imagedata o:title=""/>
                  <o:lock v:ext="edit" aspectratio="f"/>
                  <v:textbox>
                    <w:txbxContent>
                      <w:p w14:paraId="51F0A92C">
                        <w:pPr>
                          <w:jc w:val="center"/>
                          <w:rPr>
                            <w:rFonts w:ascii="仿宋_GB2312" w:eastAsia="仿宋_GB2312"/>
                          </w:rPr>
                        </w:pPr>
                        <w:r>
                          <w:rPr>
                            <w:rFonts w:hint="eastAsia" w:ascii="仿宋_GB2312" w:eastAsia="仿宋_GB2312"/>
                          </w:rPr>
                          <w:t>送达当事人</w:t>
                        </w:r>
                      </w:p>
                    </w:txbxContent>
                  </v:textbox>
                </v:shape>
                <v:shape id="_x0000_s1026" o:spid="_x0000_s1026" o:spt="32" type="#_x0000_t32" style="position:absolute;left:3665621;top:1780673;height:425116;width:0;" filled="f" stroked="t" coordsize="21600,21600" o:gfxdata="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tBwGNYAAAAFAQAA&#10;DwAAAAAAAAABACAAAAAiAAAAZHJzL2Rvd25yZXYueG1sUEsBAhQAFAAAAAgAh07iQJLuevUbAgAA&#10;8AMAAA4AAAAAAAAAAQAgAAAAJQEAAGRycy9lMm9Eb2MueG1sUEsFBgAAAAAGAAYAWQEAALIFAAAA&#10;AA==&#10;">
                  <v:fill on="f" focussize="0,0"/>
                  <v:stroke weight="0.5pt" color="#4472C4 [3204]" miterlimit="8" joinstyle="miter" endarrow="block"/>
                  <v:imagedata o:title=""/>
                  <o:lock v:ext="edit" aspectratio="f"/>
                </v:shape>
                <v:shape id="_x0000_s1026" o:spid="_x0000_s1026" o:spt="32" type="#_x0000_t32" style="position:absolute;left:4074694;top:1780673;height:425116;width:0;" filled="f" stroked="t" coordsize="21600,21600" o:gfxdata="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60HAY1gAAAAUBAAAP&#10;AAAAAAAAAAEAIAAAACIAAABkcnMvZG93bnJldi54bWxQSwECFAAUAAAACACHTuJAun7yoRoCAADw&#10;AwAADgAAAAAAAAABACAAAAAlAQAAZHJzL2Uyb0RvYy54bWxQSwUGAAAAAAYABgBZAQAAsQUAAAAA&#10;">
                  <v:fill on="f" focussize="0,0"/>
                  <v:stroke weight="0.5pt" color="#4472C4 [3204]" miterlimit="8" joinstyle="miter" endarrow="block"/>
                  <v:imagedata o:title=""/>
                  <o:lock v:ext="edit" aspectratio="f"/>
                </v:shape>
                <v:shape id="_x0000_s1026" o:spid="_x0000_s1026" o:spt="202" type="#_x0000_t202" style="position:absolute;left:3296159;top:2205789;height:513347;width:487423;" fillcolor="#FFFFFF [3201]" filled="t" stroked="t" coordsize="21600,21600" o:gfxdata="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pFDin1AAAAAUBAAAPAAAAAAAAAAEAIAAAACIAAABkcnMvZG93bnJldi54bWxQSwECFAAU&#10;AAAACACHTuJAvzg6vmcCAADGBAAADgAAAAAAAAABACAAAAAjAQAAZHJzL2Uyb0RvYy54bWxQSwUG&#10;AAAAAAYABgBZAQAA/AUAAAAA&#10;">
                  <v:fill on="t" focussize="0,0"/>
                  <v:stroke weight="0.5pt" color="#000000" joinstyle="round"/>
                  <v:imagedata o:title=""/>
                  <o:lock v:ext="edit" aspectratio="f"/>
                  <v:textbox>
                    <w:txbxContent>
                      <w:p w14:paraId="112B606F">
                        <w:pPr>
                          <w:jc w:val="center"/>
                          <w:rPr>
                            <w:rFonts w:ascii="仿宋_GB2312" w:eastAsia="仿宋_GB2312"/>
                          </w:rPr>
                        </w:pPr>
                        <w:r>
                          <w:rPr>
                            <w:rFonts w:hint="eastAsia" w:ascii="仿宋_GB2312" w:eastAsia="仿宋_GB2312"/>
                          </w:rPr>
                          <w:t>公安机关</w:t>
                        </w:r>
                      </w:p>
                    </w:txbxContent>
                  </v:textbox>
                </v:shape>
                <v:shape id="_x0000_s1026" o:spid="_x0000_s1026" o:spt="202" type="#_x0000_t202" style="position:absolute;left:3865474;top:2205789;height:513347;width:674653;" fillcolor="#FFFFFF [3201]" filled="t" stroked="t" coordsize="21600,21600" o:gfxdata="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pFDin1AAAAAUBAAAPAAAAAAAAAAEAIAAAACIAAABkcnMvZG93bnJldi54bWxQSwECFAAU&#10;AAAACACHTuJAn/sHgWcCAADGBAAADgAAAAAAAAABACAAAAAjAQAAZHJzL2Uyb0RvYy54bWxQSwUG&#10;AAAAAAYABgBZAQAA/AUAAAAA&#10;">
                  <v:fill on="t" focussize="0,0"/>
                  <v:stroke weight="0.5pt" color="#000000" joinstyle="round"/>
                  <v:imagedata o:title=""/>
                  <o:lock v:ext="edit" aspectratio="f"/>
                  <v:textbox>
                    <w:txbxContent>
                      <w:p w14:paraId="1FD0FC2B">
                        <w:pPr>
                          <w:jc w:val="center"/>
                          <w:rPr>
                            <w:rFonts w:ascii="仿宋_GB2312" w:eastAsia="仿宋_GB2312"/>
                          </w:rPr>
                        </w:pPr>
                        <w:r>
                          <w:rPr>
                            <w:rFonts w:hint="eastAsia" w:ascii="仿宋_GB2312" w:eastAsia="仿宋_GB2312"/>
                          </w:rPr>
                          <w:t>其他行政机关</w:t>
                        </w:r>
                      </w:p>
                    </w:txbxContent>
                  </v:textbox>
                </v:shape>
                <v:shape id="_x0000_s1026" o:spid="_x0000_s1026" o:spt="32" type="#_x0000_t32" style="position:absolute;left:1900989;top:128337;height:208523;width:0;" filled="f" stroked="t" coordsize="21600,21600" o:gfxdata="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rQcBjWAAAABQEAAA8AAAAA&#10;AAAAAQAgAAAAIgAAAGRycy9kb3ducmV2LnhtbFBLAQIUABQAAAAIAIdO4kDtTpgeFgIAAO8DAAAO&#10;AAAAAAAAAAEAIAAAACUBAABkcnMvZTJvRG9jLnhtbFBLBQYAAAAABgAGAFkBAACtBQAAAAA=&#10;">
                  <v:fill on="f" focussize="0,0"/>
                  <v:stroke weight="0.5pt" color="#4472C4 [3204]" miterlimit="8" joinstyle="miter" endarrow="block"/>
                  <v:imagedata o:title=""/>
                  <o:lock v:ext="edit" aspectratio="f"/>
                </v:shape>
                <w10:wrap type="none"/>
                <w10:anchorlock/>
              </v:group>
            </w:pict>
          </mc:Fallback>
        </mc:AlternateContent>
      </w:r>
      <w:r>
        <w:rPr>
          <w:rFonts w:ascii="宋体" w:hAnsi="宋体" w:eastAsia="宋体" w:cs="Times New Roman"/>
          <w:color w:val="000000"/>
          <w:kern w:val="0"/>
          <w:sz w:val="24"/>
        </w:rPr>
        <w:br w:type="page"/>
      </w:r>
    </w:p>
    <w:p w14:paraId="144B68C1">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ascii="方正小标宋简体" w:eastAsia="方正小标宋简体"/>
          <w:sz w:val="36"/>
          <w:szCs w:val="36"/>
        </w:rPr>
      </w:pPr>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bCs/>
          <w:color w:val="000000" w:themeColor="text1"/>
          <w:kern w:val="0"/>
          <w:sz w:val="36"/>
          <w:szCs w:val="36"/>
          <w14:textFill>
            <w14:solidFill>
              <w14:schemeClr w14:val="tx1"/>
            </w14:solidFill>
          </w14:textFill>
        </w:rPr>
        <w:t>医疗保障局</w:t>
      </w:r>
    </w:p>
    <w:p w14:paraId="2FDC89CA">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eastAsia" w:ascii="方正小标宋简体" w:hAnsi="宋体" w:eastAsia="方正小标宋简体"/>
          <w:sz w:val="36"/>
          <w:szCs w:val="36"/>
          <w:lang w:val="en-US" w:eastAsia="zh-CN"/>
        </w:rPr>
      </w:pPr>
      <w:r>
        <w:rPr>
          <w:rFonts w:hint="eastAsia" w:ascii="方正小标宋简体" w:hAnsi="宋体" w:eastAsia="方正小标宋简体"/>
          <w:sz w:val="36"/>
          <w:szCs w:val="36"/>
          <w:lang w:val="en-US" w:eastAsia="zh-CN"/>
        </w:rPr>
        <w:t>行政处罚审批表</w:t>
      </w:r>
    </w:p>
    <w:p w14:paraId="762E1FB9">
      <w:pPr>
        <w:pStyle w:val="2"/>
        <w:rPr>
          <w:rFonts w:hint="eastAsia"/>
          <w:lang w:val="en-US" w:eastAsia="zh-CN"/>
        </w:rPr>
      </w:pPr>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5"/>
        <w:gridCol w:w="6367"/>
      </w:tblGrid>
      <w:tr w14:paraId="1958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155" w:type="dxa"/>
            <w:vAlign w:val="center"/>
          </w:tcPr>
          <w:p w14:paraId="3BA53AD4">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当事人</w:t>
            </w:r>
          </w:p>
        </w:tc>
        <w:tc>
          <w:tcPr>
            <w:tcW w:w="6367" w:type="dxa"/>
          </w:tcPr>
          <w:p w14:paraId="2484EDD5">
            <w:pPr>
              <w:jc w:val="center"/>
              <w:rPr>
                <w:rFonts w:hint="eastAsia" w:ascii="仿宋" w:hAnsi="仿宋" w:eastAsia="仿宋" w:cs="仿宋"/>
                <w:sz w:val="24"/>
                <w:szCs w:val="24"/>
                <w:vertAlign w:val="baseline"/>
                <w:lang w:val="en-US" w:eastAsia="zh-CN"/>
              </w:rPr>
            </w:pPr>
          </w:p>
        </w:tc>
      </w:tr>
      <w:tr w14:paraId="2E20E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155" w:type="dxa"/>
            <w:vAlign w:val="center"/>
          </w:tcPr>
          <w:p w14:paraId="407696A6">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法定代表人</w:t>
            </w:r>
          </w:p>
        </w:tc>
        <w:tc>
          <w:tcPr>
            <w:tcW w:w="6367" w:type="dxa"/>
          </w:tcPr>
          <w:p w14:paraId="672C2BEC">
            <w:pPr>
              <w:jc w:val="center"/>
              <w:rPr>
                <w:rFonts w:hint="eastAsia" w:ascii="仿宋" w:hAnsi="仿宋" w:eastAsia="仿宋" w:cs="仿宋"/>
                <w:sz w:val="24"/>
                <w:szCs w:val="24"/>
                <w:vertAlign w:val="baseline"/>
                <w:lang w:val="en-US" w:eastAsia="zh-CN"/>
              </w:rPr>
            </w:pPr>
          </w:p>
        </w:tc>
      </w:tr>
      <w:tr w14:paraId="1576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155" w:type="dxa"/>
            <w:vAlign w:val="center"/>
          </w:tcPr>
          <w:p w14:paraId="1FBDBFA3">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地址</w:t>
            </w:r>
          </w:p>
        </w:tc>
        <w:tc>
          <w:tcPr>
            <w:tcW w:w="6367" w:type="dxa"/>
          </w:tcPr>
          <w:p w14:paraId="2FF627EA">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jc w:val="both"/>
              <w:textAlignment w:val="auto"/>
              <w:outlineLvl w:val="9"/>
              <w:rPr>
                <w:rFonts w:hint="eastAsia" w:ascii="仿宋" w:hAnsi="仿宋" w:eastAsia="仿宋" w:cs="仿宋"/>
                <w:sz w:val="24"/>
                <w:szCs w:val="24"/>
                <w:vertAlign w:val="baseline"/>
                <w:lang w:val="en-US" w:eastAsia="zh-CN"/>
              </w:rPr>
            </w:pPr>
          </w:p>
        </w:tc>
      </w:tr>
      <w:tr w14:paraId="5979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vAlign w:val="center"/>
          </w:tcPr>
          <w:p w14:paraId="055A051E">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案件简介       及处罚意见</w:t>
            </w:r>
          </w:p>
        </w:tc>
        <w:tc>
          <w:tcPr>
            <w:tcW w:w="6367" w:type="dxa"/>
          </w:tcPr>
          <w:p w14:paraId="6576372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80" w:lineRule="exact"/>
              <w:ind w:left="0" w:right="0" w:firstLine="601"/>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18"/>
                <w:szCs w:val="18"/>
                <w:vertAlign w:val="baseline"/>
                <w:lang w:val="en-US" w:eastAsia="zh-CN"/>
              </w:rPr>
              <w:t>xx年xx月xx日，我局对xx单位涉嫌xx重复收费行为立案调查。经查，xx单位不遵守</w:t>
            </w:r>
            <w:r>
              <w:rPr>
                <w:rFonts w:hint="eastAsia" w:ascii="仿宋" w:hAnsi="仿宋" w:eastAsia="仿宋" w:cs="仿宋"/>
                <w:b w:val="0"/>
                <w:bCs w:val="0"/>
                <w:color w:val="auto"/>
                <w:kern w:val="0"/>
                <w:sz w:val="18"/>
                <w:szCs w:val="18"/>
                <w:vertAlign w:val="baseline"/>
                <w:lang w:val="en-US" w:eastAsia="zh-CN"/>
              </w:rPr>
              <w:t>《湖南省现行医疗服务价格目录（2019）》（湘医保发</w:t>
            </w:r>
            <w:r>
              <w:rPr>
                <w:rFonts w:hint="eastAsia" w:ascii="仿宋" w:hAnsi="仿宋" w:eastAsia="仿宋" w:cs="仿宋"/>
                <w:b w:val="0"/>
                <w:bCs w:val="0"/>
                <w:i w:val="0"/>
                <w:caps w:val="0"/>
                <w:color w:val="auto"/>
                <w:spacing w:val="0"/>
                <w:kern w:val="0"/>
                <w:sz w:val="18"/>
                <w:szCs w:val="18"/>
                <w:shd w:val="clear" w:color="auto" w:fill="auto"/>
                <w:lang w:val="en"/>
              </w:rPr>
              <w:t>〔</w:t>
            </w:r>
            <w:r>
              <w:rPr>
                <w:rFonts w:hint="eastAsia" w:ascii="仿宋" w:hAnsi="仿宋" w:eastAsia="仿宋" w:cs="仿宋"/>
                <w:b w:val="0"/>
                <w:bCs w:val="0"/>
                <w:i w:val="0"/>
                <w:caps w:val="0"/>
                <w:color w:val="auto"/>
                <w:spacing w:val="0"/>
                <w:kern w:val="0"/>
                <w:sz w:val="18"/>
                <w:szCs w:val="18"/>
                <w:shd w:val="clear" w:color="auto" w:fill="auto"/>
              </w:rPr>
              <w:t>20</w:t>
            </w:r>
            <w:r>
              <w:rPr>
                <w:rFonts w:hint="eastAsia" w:ascii="仿宋" w:hAnsi="仿宋" w:eastAsia="仿宋" w:cs="仿宋"/>
                <w:b w:val="0"/>
                <w:bCs w:val="0"/>
                <w:i w:val="0"/>
                <w:caps w:val="0"/>
                <w:color w:val="auto"/>
                <w:spacing w:val="0"/>
                <w:kern w:val="0"/>
                <w:sz w:val="18"/>
                <w:szCs w:val="18"/>
                <w:shd w:val="clear" w:color="auto" w:fill="auto"/>
                <w:lang w:val="en-US" w:eastAsia="zh-CN"/>
              </w:rPr>
              <w:t>19</w:t>
            </w:r>
            <w:r>
              <w:rPr>
                <w:rFonts w:hint="eastAsia" w:ascii="仿宋" w:hAnsi="仿宋" w:eastAsia="仿宋" w:cs="仿宋"/>
                <w:b w:val="0"/>
                <w:bCs w:val="0"/>
                <w:i w:val="0"/>
                <w:caps w:val="0"/>
                <w:color w:val="auto"/>
                <w:spacing w:val="0"/>
                <w:kern w:val="0"/>
                <w:sz w:val="18"/>
                <w:szCs w:val="18"/>
                <w:shd w:val="clear" w:color="auto" w:fill="auto"/>
                <w:lang w:val="en"/>
              </w:rPr>
              <w:t>〕</w:t>
            </w:r>
            <w:r>
              <w:rPr>
                <w:rFonts w:hint="eastAsia" w:ascii="仿宋" w:hAnsi="仿宋" w:eastAsia="仿宋" w:cs="仿宋"/>
                <w:b w:val="0"/>
                <w:bCs w:val="0"/>
                <w:i w:val="0"/>
                <w:caps w:val="0"/>
                <w:color w:val="000000"/>
                <w:spacing w:val="0"/>
                <w:kern w:val="0"/>
                <w:sz w:val="18"/>
                <w:szCs w:val="18"/>
                <w:shd w:val="clear" w:color="auto" w:fill="auto"/>
                <w:lang w:val="en-US" w:eastAsia="zh-CN"/>
              </w:rPr>
              <w:t>42号</w:t>
            </w:r>
            <w:r>
              <w:rPr>
                <w:rFonts w:hint="eastAsia" w:ascii="仿宋" w:hAnsi="仿宋" w:eastAsia="仿宋" w:cs="仿宋"/>
                <w:b w:val="0"/>
                <w:bCs w:val="0"/>
                <w:color w:val="auto"/>
                <w:kern w:val="0"/>
                <w:sz w:val="18"/>
                <w:szCs w:val="18"/>
                <w:vertAlign w:val="baseline"/>
                <w:lang w:val="en-US" w:eastAsia="zh-CN"/>
              </w:rPr>
              <w:t>）规定，重复收取</w:t>
            </w:r>
            <w:r>
              <w:rPr>
                <w:rFonts w:hint="eastAsia" w:ascii="仿宋" w:hAnsi="仿宋" w:eastAsia="仿宋" w:cs="仿宋"/>
                <w:sz w:val="18"/>
                <w:szCs w:val="18"/>
                <w:vertAlign w:val="baseline"/>
                <w:lang w:val="en-US" w:eastAsia="zh-CN"/>
              </w:rPr>
              <w:t>xx</w:t>
            </w:r>
            <w:r>
              <w:rPr>
                <w:rFonts w:hint="eastAsia" w:ascii="仿宋" w:hAnsi="仿宋" w:eastAsia="仿宋" w:cs="仿宋"/>
                <w:b w:val="0"/>
                <w:bCs w:val="0"/>
                <w:color w:val="auto"/>
                <w:kern w:val="0"/>
                <w:sz w:val="18"/>
                <w:szCs w:val="18"/>
                <w:vertAlign w:val="baseline"/>
                <w:lang w:val="en-US" w:eastAsia="zh-CN"/>
              </w:rPr>
              <w:t>费用，</w:t>
            </w:r>
            <w:r>
              <w:rPr>
                <w:rFonts w:hint="eastAsia" w:ascii="仿宋" w:hAnsi="仿宋" w:eastAsia="仿宋" w:cs="仿宋"/>
                <w:b w:val="0"/>
                <w:bCs w:val="0"/>
                <w:color w:val="auto"/>
                <w:kern w:val="0"/>
                <w:sz w:val="18"/>
                <w:szCs w:val="18"/>
                <w:lang w:val="en-US" w:eastAsia="zh-CN"/>
              </w:rPr>
              <w:t>根据</w:t>
            </w:r>
            <w:r>
              <w:rPr>
                <w:rFonts w:hint="eastAsia" w:ascii="仿宋" w:hAnsi="仿宋" w:eastAsia="仿宋" w:cs="仿宋"/>
                <w:b w:val="0"/>
                <w:bCs w:val="0"/>
                <w:color w:val="000000"/>
                <w:kern w:val="0"/>
                <w:sz w:val="18"/>
                <w:szCs w:val="18"/>
                <w:u w:val="none"/>
                <w:lang w:eastAsia="zh-CN"/>
              </w:rPr>
              <w:t>《</w:t>
            </w:r>
            <w:r>
              <w:rPr>
                <w:rFonts w:hint="eastAsia" w:ascii="仿宋" w:hAnsi="仿宋" w:eastAsia="仿宋" w:cs="仿宋"/>
                <w:b w:val="0"/>
                <w:bCs w:val="0"/>
                <w:color w:val="auto"/>
                <w:kern w:val="0"/>
                <w:sz w:val="18"/>
                <w:szCs w:val="18"/>
                <w:vertAlign w:val="baseline"/>
                <w:lang w:val="en-US" w:eastAsia="zh-CN"/>
              </w:rPr>
              <w:t>医疗保障基金使用监督管理条例》第十五条第一款“定点医药机构及其工作人员不得重复收费”</w:t>
            </w:r>
            <w:r>
              <w:rPr>
                <w:rFonts w:hint="eastAsia" w:ascii="仿宋" w:hAnsi="仿宋" w:eastAsia="仿宋" w:cs="仿宋"/>
                <w:b w:val="0"/>
                <w:bCs w:val="0"/>
                <w:i w:val="0"/>
                <w:caps w:val="0"/>
                <w:color w:val="231F20"/>
                <w:spacing w:val="0"/>
                <w:kern w:val="0"/>
                <w:sz w:val="18"/>
                <w:szCs w:val="18"/>
                <w:shd w:val="clear" w:color="auto" w:fill="auto"/>
              </w:rPr>
              <w:t>的规定，属于</w:t>
            </w:r>
            <w:r>
              <w:rPr>
                <w:rFonts w:hint="eastAsia" w:ascii="仿宋" w:hAnsi="仿宋" w:eastAsia="仿宋" w:cs="仿宋"/>
                <w:b w:val="0"/>
                <w:bCs w:val="0"/>
                <w:i w:val="0"/>
                <w:caps w:val="0"/>
                <w:color w:val="231F20"/>
                <w:spacing w:val="0"/>
                <w:kern w:val="0"/>
                <w:sz w:val="18"/>
                <w:szCs w:val="18"/>
                <w:shd w:val="clear" w:color="auto" w:fill="auto"/>
                <w:lang w:eastAsia="zh-CN"/>
              </w:rPr>
              <w:t>重复收费</w:t>
            </w:r>
            <w:r>
              <w:rPr>
                <w:rFonts w:hint="eastAsia" w:ascii="仿宋" w:hAnsi="仿宋" w:eastAsia="仿宋" w:cs="仿宋"/>
                <w:b w:val="0"/>
                <w:bCs w:val="0"/>
                <w:i w:val="0"/>
                <w:caps w:val="0"/>
                <w:color w:val="231F20"/>
                <w:spacing w:val="0"/>
                <w:kern w:val="0"/>
                <w:sz w:val="18"/>
                <w:szCs w:val="18"/>
                <w:shd w:val="clear" w:color="auto" w:fill="auto"/>
              </w:rPr>
              <w:t>行为</w:t>
            </w:r>
            <w:r>
              <w:rPr>
                <w:rFonts w:hint="eastAsia" w:ascii="仿宋" w:hAnsi="仿宋" w:eastAsia="仿宋" w:cs="仿宋"/>
                <w:b w:val="0"/>
                <w:bCs w:val="0"/>
                <w:i w:val="0"/>
                <w:caps w:val="0"/>
                <w:color w:val="auto"/>
                <w:spacing w:val="0"/>
                <w:kern w:val="0"/>
                <w:sz w:val="18"/>
                <w:szCs w:val="18"/>
                <w:shd w:val="clear" w:color="auto" w:fill="auto"/>
                <w:lang w:eastAsia="zh-CN"/>
              </w:rPr>
              <w:t>。</w:t>
            </w:r>
            <w:r>
              <w:rPr>
                <w:rFonts w:hint="eastAsia" w:ascii="仿宋" w:hAnsi="仿宋" w:eastAsia="仿宋" w:cs="仿宋"/>
                <w:b w:val="0"/>
                <w:bCs w:val="0"/>
                <w:i w:val="0"/>
                <w:caps w:val="0"/>
                <w:color w:val="auto"/>
                <w:spacing w:val="0"/>
                <w:kern w:val="0"/>
                <w:sz w:val="18"/>
                <w:szCs w:val="18"/>
                <w:shd w:val="clear" w:color="auto" w:fill="auto"/>
                <w:lang w:val="en-US" w:eastAsia="zh-CN"/>
              </w:rPr>
              <w:t>经计算，上述违法行为造成医保基金损失共计</w:t>
            </w:r>
            <w:r>
              <w:rPr>
                <w:rFonts w:hint="eastAsia" w:ascii="仿宋" w:hAnsi="仿宋" w:eastAsia="仿宋" w:cs="仿宋"/>
                <w:sz w:val="18"/>
                <w:szCs w:val="18"/>
                <w:vertAlign w:val="baseline"/>
                <w:lang w:val="en-US" w:eastAsia="zh-CN"/>
              </w:rPr>
              <w:t>xx</w:t>
            </w:r>
            <w:r>
              <w:rPr>
                <w:rFonts w:hint="eastAsia" w:ascii="仿宋" w:hAnsi="仿宋" w:eastAsia="仿宋" w:cs="仿宋"/>
                <w:b w:val="0"/>
                <w:bCs w:val="0"/>
                <w:color w:val="auto"/>
                <w:kern w:val="0"/>
                <w:sz w:val="18"/>
                <w:szCs w:val="18"/>
                <w:u w:val="none"/>
              </w:rPr>
              <w:t>元</w:t>
            </w:r>
            <w:r>
              <w:rPr>
                <w:rFonts w:hint="eastAsia" w:ascii="仿宋" w:hAnsi="仿宋" w:eastAsia="仿宋" w:cs="仿宋"/>
                <w:b w:val="0"/>
                <w:bCs w:val="0"/>
                <w:i w:val="0"/>
                <w:caps w:val="0"/>
                <w:color w:val="231F20"/>
                <w:spacing w:val="0"/>
                <w:kern w:val="0"/>
                <w:sz w:val="18"/>
                <w:szCs w:val="18"/>
                <w:shd w:val="clear" w:color="auto" w:fill="auto"/>
              </w:rPr>
              <w:t>。</w:t>
            </w:r>
            <w:r>
              <w:rPr>
                <w:rFonts w:hint="eastAsia" w:ascii="仿宋" w:hAnsi="仿宋" w:eastAsia="仿宋" w:cs="仿宋"/>
                <w:b w:val="0"/>
                <w:bCs w:val="0"/>
                <w:color w:val="auto"/>
                <w:sz w:val="18"/>
                <w:szCs w:val="18"/>
                <w:lang w:eastAsia="zh-CN"/>
              </w:rPr>
              <w:t>当事人</w:t>
            </w:r>
            <w:r>
              <w:rPr>
                <w:rFonts w:hint="eastAsia" w:ascii="仿宋" w:hAnsi="仿宋" w:eastAsia="仿宋" w:cs="仿宋"/>
                <w:b w:val="0"/>
                <w:bCs w:val="0"/>
                <w:color w:val="auto"/>
                <w:sz w:val="18"/>
                <w:szCs w:val="18"/>
              </w:rPr>
              <w:t>配合</w:t>
            </w:r>
            <w:r>
              <w:rPr>
                <w:rFonts w:hint="eastAsia" w:ascii="仿宋" w:hAnsi="仿宋" w:eastAsia="仿宋" w:cs="仿宋"/>
                <w:b w:val="0"/>
                <w:bCs w:val="0"/>
                <w:color w:val="000000"/>
                <w:sz w:val="18"/>
                <w:szCs w:val="18"/>
                <w:u w:val="none"/>
                <w:lang w:eastAsia="zh-CN"/>
              </w:rPr>
              <w:t>调查</w:t>
            </w:r>
            <w:r>
              <w:rPr>
                <w:rFonts w:hint="eastAsia" w:ascii="仿宋" w:hAnsi="仿宋" w:eastAsia="仿宋" w:cs="仿宋"/>
                <w:b w:val="0"/>
                <w:bCs w:val="0"/>
                <w:color w:val="auto"/>
                <w:sz w:val="18"/>
                <w:szCs w:val="18"/>
              </w:rPr>
              <w:t>，</w:t>
            </w:r>
            <w:r>
              <w:rPr>
                <w:rFonts w:hint="eastAsia" w:ascii="仿宋" w:hAnsi="仿宋" w:eastAsia="仿宋" w:cs="仿宋"/>
                <w:b w:val="0"/>
                <w:bCs w:val="0"/>
                <w:color w:val="auto"/>
                <w:kern w:val="0"/>
                <w:sz w:val="18"/>
                <w:szCs w:val="18"/>
                <w:lang w:eastAsia="zh-CN"/>
              </w:rPr>
              <w:t>积极整改</w:t>
            </w:r>
            <w:r>
              <w:rPr>
                <w:rFonts w:hint="eastAsia" w:ascii="仿宋" w:hAnsi="仿宋" w:eastAsia="仿宋" w:cs="仿宋"/>
                <w:b w:val="0"/>
                <w:bCs w:val="0"/>
                <w:color w:val="auto"/>
                <w:kern w:val="0"/>
                <w:sz w:val="18"/>
                <w:szCs w:val="18"/>
              </w:rPr>
              <w:t>，主动退回了违规费用</w:t>
            </w:r>
            <w:r>
              <w:rPr>
                <w:rFonts w:hint="eastAsia" w:ascii="仿宋" w:hAnsi="仿宋" w:eastAsia="仿宋" w:cs="仿宋"/>
                <w:b w:val="0"/>
                <w:bCs w:val="0"/>
                <w:color w:val="auto"/>
                <w:sz w:val="18"/>
                <w:szCs w:val="18"/>
                <w:u w:val="none"/>
                <w:lang w:val="en-US" w:eastAsia="zh-CN"/>
              </w:rPr>
              <w:t>，</w:t>
            </w:r>
            <w:r>
              <w:rPr>
                <w:rFonts w:hint="eastAsia" w:ascii="仿宋" w:hAnsi="仿宋" w:eastAsia="仿宋" w:cs="仿宋"/>
                <w:b w:val="0"/>
                <w:bCs w:val="0"/>
                <w:i w:val="0"/>
                <w:caps w:val="0"/>
                <w:color w:val="231F20"/>
                <w:spacing w:val="0"/>
                <w:sz w:val="18"/>
                <w:szCs w:val="18"/>
                <w:shd w:val="clear" w:color="auto" w:fill="auto"/>
              </w:rPr>
              <w:t>按照罚过相当原则，适用从轻处罚。</w:t>
            </w:r>
            <w:r>
              <w:rPr>
                <w:rFonts w:hint="eastAsia" w:ascii="仿宋" w:hAnsi="仿宋" w:eastAsia="仿宋" w:cs="仿宋"/>
                <w:b w:val="0"/>
                <w:bCs w:val="0"/>
                <w:i w:val="0"/>
                <w:caps w:val="0"/>
                <w:color w:val="231F20"/>
                <w:spacing w:val="0"/>
                <w:sz w:val="18"/>
                <w:szCs w:val="18"/>
                <w:shd w:val="clear" w:color="auto" w:fill="auto"/>
                <w:lang w:val="en-US" w:eastAsia="zh-CN"/>
              </w:rPr>
              <w:t>建议</w:t>
            </w:r>
            <w:r>
              <w:rPr>
                <w:rFonts w:hint="eastAsia" w:ascii="仿宋" w:hAnsi="仿宋" w:eastAsia="仿宋" w:cs="仿宋"/>
                <w:b w:val="0"/>
                <w:bCs w:val="0"/>
                <w:color w:val="000000"/>
                <w:kern w:val="0"/>
                <w:sz w:val="18"/>
                <w:szCs w:val="18"/>
                <w:u w:val="none"/>
              </w:rPr>
              <w:t>依据</w:t>
            </w:r>
            <w:r>
              <w:rPr>
                <w:rFonts w:hint="eastAsia" w:ascii="仿宋" w:hAnsi="仿宋" w:eastAsia="仿宋" w:cs="仿宋"/>
                <w:b w:val="0"/>
                <w:bCs w:val="0"/>
                <w:color w:val="auto"/>
                <w:kern w:val="0"/>
                <w:sz w:val="18"/>
                <w:szCs w:val="18"/>
                <w:u w:val="none"/>
              </w:rPr>
              <w:t>《医疗保障基金使用监督管理条例》第三十八条第（</w:t>
            </w:r>
            <w:r>
              <w:rPr>
                <w:rFonts w:hint="eastAsia" w:ascii="仿宋" w:hAnsi="仿宋" w:eastAsia="仿宋" w:cs="仿宋"/>
                <w:b w:val="0"/>
                <w:bCs w:val="0"/>
                <w:color w:val="auto"/>
                <w:kern w:val="0"/>
                <w:sz w:val="18"/>
                <w:szCs w:val="18"/>
                <w:u w:val="none"/>
                <w:lang w:eastAsia="zh-CN"/>
              </w:rPr>
              <w:t>三</w:t>
            </w:r>
            <w:r>
              <w:rPr>
                <w:rFonts w:hint="eastAsia" w:ascii="仿宋" w:hAnsi="仿宋" w:eastAsia="仿宋" w:cs="仿宋"/>
                <w:b w:val="0"/>
                <w:bCs w:val="0"/>
                <w:color w:val="auto"/>
                <w:kern w:val="0"/>
                <w:sz w:val="18"/>
                <w:szCs w:val="18"/>
                <w:u w:val="none"/>
              </w:rPr>
              <w:t>）项</w:t>
            </w:r>
            <w:r>
              <w:rPr>
                <w:rFonts w:hint="eastAsia" w:ascii="仿宋" w:hAnsi="仿宋" w:eastAsia="仿宋" w:cs="仿宋"/>
                <w:b w:val="0"/>
                <w:bCs w:val="0"/>
                <w:color w:val="000000"/>
                <w:kern w:val="0"/>
                <w:sz w:val="18"/>
                <w:szCs w:val="18"/>
                <w:u w:val="none"/>
              </w:rPr>
              <w:t>，《</w:t>
            </w:r>
            <w:r>
              <w:rPr>
                <w:rFonts w:hint="eastAsia" w:ascii="仿宋" w:hAnsi="仿宋" w:eastAsia="仿宋" w:cs="仿宋"/>
                <w:b w:val="0"/>
                <w:bCs w:val="0"/>
                <w:color w:val="auto"/>
                <w:sz w:val="18"/>
                <w:szCs w:val="18"/>
                <w:u w:val="none"/>
                <w:lang w:eastAsia="zh-CN"/>
              </w:rPr>
              <w:t>中华人民共和国</w:t>
            </w:r>
            <w:r>
              <w:rPr>
                <w:rFonts w:hint="eastAsia" w:ascii="仿宋" w:hAnsi="仿宋" w:eastAsia="仿宋" w:cs="仿宋"/>
                <w:b w:val="0"/>
                <w:bCs w:val="0"/>
                <w:color w:val="000000"/>
                <w:kern w:val="0"/>
                <w:sz w:val="18"/>
                <w:szCs w:val="18"/>
                <w:u w:val="none"/>
              </w:rPr>
              <w:t>行政处罚法》第三十二条</w:t>
            </w:r>
            <w:r>
              <w:rPr>
                <w:rFonts w:hint="eastAsia" w:ascii="仿宋" w:hAnsi="仿宋" w:eastAsia="仿宋" w:cs="仿宋"/>
                <w:b w:val="0"/>
                <w:bCs w:val="0"/>
                <w:color w:val="000000"/>
                <w:kern w:val="0"/>
                <w:sz w:val="18"/>
                <w:szCs w:val="18"/>
                <w:u w:val="none"/>
                <w:lang w:eastAsia="zh-CN"/>
              </w:rPr>
              <w:t>、《</w:t>
            </w:r>
            <w:r>
              <w:rPr>
                <w:rFonts w:hint="eastAsia" w:ascii="仿宋" w:hAnsi="仿宋" w:eastAsia="仿宋" w:cs="仿宋"/>
                <w:b w:val="0"/>
                <w:bCs w:val="0"/>
                <w:color w:val="000000"/>
                <w:kern w:val="0"/>
                <w:sz w:val="18"/>
                <w:szCs w:val="18"/>
                <w:u w:val="none"/>
                <w:lang w:val="en-US" w:eastAsia="zh-CN"/>
              </w:rPr>
              <w:t>国家医疗保障局</w:t>
            </w:r>
            <w:r>
              <w:rPr>
                <w:rStyle w:val="25"/>
                <w:rFonts w:hint="eastAsia" w:ascii="仿宋" w:hAnsi="仿宋" w:eastAsia="仿宋" w:cs="仿宋"/>
                <w:b w:val="0"/>
                <w:bCs w:val="0"/>
                <w:i w:val="0"/>
                <w:caps w:val="0"/>
                <w:color w:val="333333"/>
                <w:spacing w:val="0"/>
                <w:sz w:val="18"/>
                <w:szCs w:val="18"/>
              </w:rPr>
              <w:t>规范医疗保障基金使用监督管理行政处罚裁量权办法</w:t>
            </w:r>
            <w:r>
              <w:rPr>
                <w:rFonts w:hint="eastAsia" w:ascii="仿宋" w:hAnsi="仿宋" w:eastAsia="仿宋" w:cs="仿宋"/>
                <w:b w:val="0"/>
                <w:bCs w:val="0"/>
                <w:color w:val="000000"/>
                <w:kern w:val="0"/>
                <w:sz w:val="18"/>
                <w:szCs w:val="18"/>
                <w:u w:val="none"/>
                <w:lang w:eastAsia="zh-CN"/>
              </w:rPr>
              <w:t>》</w:t>
            </w:r>
            <w:r>
              <w:rPr>
                <w:rFonts w:hint="eastAsia" w:ascii="仿宋" w:hAnsi="仿宋" w:eastAsia="仿宋" w:cs="仿宋"/>
                <w:b w:val="0"/>
                <w:bCs w:val="0"/>
                <w:color w:val="000000"/>
                <w:sz w:val="18"/>
                <w:szCs w:val="18"/>
                <w:u w:val="none"/>
                <w:lang w:val="en-US" w:eastAsia="zh-CN"/>
              </w:rPr>
              <w:t>第十四条第五项、《湖南省医疗保障基金使用监督管理行政处罚裁量基准适用办法》第八条第五项的相关规定，</w:t>
            </w:r>
            <w:r>
              <w:rPr>
                <w:rFonts w:hint="eastAsia" w:ascii="仿宋" w:hAnsi="仿宋" w:eastAsia="仿宋" w:cs="仿宋"/>
                <w:b w:val="0"/>
                <w:bCs w:val="0"/>
                <w:color w:val="000000"/>
                <w:kern w:val="0"/>
                <w:sz w:val="18"/>
                <w:szCs w:val="18"/>
                <w:u w:val="none"/>
              </w:rPr>
              <w:t>责令</w:t>
            </w:r>
            <w:r>
              <w:rPr>
                <w:rFonts w:hint="eastAsia" w:ascii="仿宋" w:hAnsi="仿宋" w:eastAsia="仿宋" w:cs="仿宋"/>
                <w:b w:val="0"/>
                <w:bCs w:val="0"/>
                <w:color w:val="000000"/>
                <w:kern w:val="0"/>
                <w:sz w:val="18"/>
                <w:szCs w:val="18"/>
                <w:u w:val="none"/>
                <w:lang w:eastAsia="zh-CN"/>
              </w:rPr>
              <w:t>当事人</w:t>
            </w:r>
            <w:r>
              <w:rPr>
                <w:rFonts w:hint="eastAsia" w:ascii="仿宋" w:hAnsi="仿宋" w:eastAsia="仿宋" w:cs="仿宋"/>
                <w:b w:val="0"/>
                <w:bCs w:val="0"/>
                <w:color w:val="000000"/>
                <w:kern w:val="0"/>
                <w:sz w:val="18"/>
                <w:szCs w:val="18"/>
                <w:u w:val="none"/>
              </w:rPr>
              <w:t>改正</w:t>
            </w:r>
            <w:r>
              <w:rPr>
                <w:rFonts w:hint="eastAsia" w:ascii="仿宋" w:hAnsi="仿宋" w:eastAsia="仿宋" w:cs="仿宋"/>
                <w:b w:val="0"/>
                <w:bCs w:val="0"/>
                <w:color w:val="000000"/>
                <w:kern w:val="0"/>
                <w:sz w:val="18"/>
                <w:szCs w:val="18"/>
                <w:u w:val="none"/>
                <w:lang w:val="en-US" w:eastAsia="zh-CN"/>
              </w:rPr>
              <w:t>违法行为</w:t>
            </w:r>
            <w:r>
              <w:rPr>
                <w:rFonts w:hint="eastAsia" w:ascii="仿宋" w:hAnsi="仿宋" w:eastAsia="仿宋" w:cs="仿宋"/>
                <w:b w:val="0"/>
                <w:bCs w:val="0"/>
                <w:color w:val="000000"/>
                <w:kern w:val="0"/>
                <w:sz w:val="18"/>
                <w:szCs w:val="18"/>
                <w:u w:val="none"/>
              </w:rPr>
              <w:t>，</w:t>
            </w:r>
            <w:r>
              <w:rPr>
                <w:rFonts w:hint="eastAsia" w:ascii="仿宋" w:hAnsi="仿宋" w:eastAsia="仿宋" w:cs="仿宋"/>
                <w:b w:val="0"/>
                <w:bCs w:val="0"/>
                <w:color w:val="000000"/>
                <w:kern w:val="0"/>
                <w:sz w:val="18"/>
                <w:szCs w:val="18"/>
                <w:u w:val="none"/>
                <w:lang w:eastAsia="zh-CN"/>
              </w:rPr>
              <w:t>并</w:t>
            </w:r>
            <w:r>
              <w:rPr>
                <w:rFonts w:hint="eastAsia" w:ascii="仿宋" w:hAnsi="仿宋" w:eastAsia="仿宋" w:cs="仿宋"/>
                <w:b w:val="0"/>
                <w:bCs w:val="0"/>
                <w:color w:val="auto"/>
                <w:kern w:val="0"/>
                <w:sz w:val="18"/>
                <w:szCs w:val="18"/>
                <w:u w:val="none"/>
              </w:rPr>
              <w:t>退回损失医保基金</w:t>
            </w:r>
            <w:r>
              <w:rPr>
                <w:rFonts w:hint="eastAsia" w:ascii="仿宋" w:hAnsi="仿宋" w:eastAsia="仿宋" w:cs="仿宋"/>
                <w:sz w:val="18"/>
                <w:szCs w:val="18"/>
                <w:vertAlign w:val="baseline"/>
                <w:lang w:val="en-US" w:eastAsia="zh-CN"/>
              </w:rPr>
              <w:t>xx</w:t>
            </w:r>
            <w:r>
              <w:rPr>
                <w:rFonts w:hint="eastAsia" w:ascii="仿宋" w:hAnsi="仿宋" w:eastAsia="仿宋" w:cs="仿宋"/>
                <w:b w:val="0"/>
                <w:bCs w:val="0"/>
                <w:color w:val="auto"/>
                <w:kern w:val="0"/>
                <w:sz w:val="18"/>
                <w:szCs w:val="18"/>
                <w:u w:val="none"/>
              </w:rPr>
              <w:t>元</w:t>
            </w:r>
            <w:r>
              <w:rPr>
                <w:rFonts w:hint="eastAsia" w:ascii="仿宋" w:hAnsi="仿宋" w:eastAsia="仿宋" w:cs="仿宋"/>
                <w:b w:val="0"/>
                <w:bCs w:val="0"/>
                <w:color w:val="auto"/>
                <w:kern w:val="0"/>
                <w:sz w:val="18"/>
                <w:szCs w:val="18"/>
                <w:u w:val="none"/>
                <w:lang w:eastAsia="zh-CN"/>
              </w:rPr>
              <w:t>；</w:t>
            </w:r>
            <w:r>
              <w:rPr>
                <w:rFonts w:hint="eastAsia" w:ascii="仿宋" w:hAnsi="仿宋" w:eastAsia="仿宋" w:cs="仿宋"/>
                <w:b w:val="0"/>
                <w:bCs w:val="0"/>
                <w:color w:val="000000"/>
                <w:kern w:val="0"/>
                <w:sz w:val="18"/>
                <w:szCs w:val="18"/>
                <w:u w:val="none"/>
                <w:lang w:eastAsia="zh-CN"/>
              </w:rPr>
              <w:t>约谈</w:t>
            </w:r>
            <w:r>
              <w:rPr>
                <w:rFonts w:hint="eastAsia" w:ascii="仿宋" w:hAnsi="仿宋" w:eastAsia="仿宋" w:cs="仿宋"/>
                <w:b w:val="0"/>
                <w:bCs w:val="0"/>
                <w:color w:val="000000"/>
                <w:kern w:val="0"/>
                <w:sz w:val="18"/>
                <w:szCs w:val="18"/>
                <w:u w:val="none"/>
                <w:lang w:val="en-US" w:eastAsia="zh-CN"/>
              </w:rPr>
              <w:t>法定代表人</w:t>
            </w:r>
            <w:r>
              <w:rPr>
                <w:rFonts w:hint="eastAsia" w:ascii="仿宋" w:hAnsi="仿宋" w:eastAsia="仿宋" w:cs="仿宋"/>
                <w:b w:val="0"/>
                <w:bCs w:val="0"/>
                <w:color w:val="000000"/>
                <w:kern w:val="0"/>
                <w:sz w:val="18"/>
                <w:szCs w:val="18"/>
                <w:u w:val="none"/>
                <w:lang w:eastAsia="zh-CN"/>
              </w:rPr>
              <w:t>；</w:t>
            </w:r>
            <w:r>
              <w:rPr>
                <w:rFonts w:hint="eastAsia" w:ascii="仿宋" w:hAnsi="仿宋" w:eastAsia="仿宋" w:cs="仿宋"/>
                <w:b w:val="0"/>
                <w:bCs w:val="0"/>
                <w:color w:val="auto"/>
                <w:kern w:val="0"/>
                <w:sz w:val="18"/>
                <w:szCs w:val="18"/>
                <w:u w:val="none"/>
              </w:rPr>
              <w:t>处</w:t>
            </w:r>
            <w:r>
              <w:rPr>
                <w:rFonts w:hint="eastAsia" w:ascii="仿宋" w:hAnsi="仿宋" w:eastAsia="仿宋" w:cs="仿宋"/>
                <w:b w:val="0"/>
                <w:bCs w:val="0"/>
                <w:color w:val="auto"/>
                <w:kern w:val="0"/>
                <w:sz w:val="18"/>
                <w:szCs w:val="18"/>
                <w:u w:val="none"/>
                <w:lang w:val="en-US" w:eastAsia="zh-CN"/>
              </w:rPr>
              <w:t>造成</w:t>
            </w:r>
            <w:r>
              <w:rPr>
                <w:rFonts w:hint="eastAsia" w:ascii="仿宋" w:hAnsi="仿宋" w:eastAsia="仿宋" w:cs="仿宋"/>
                <w:b w:val="0"/>
                <w:bCs w:val="0"/>
                <w:color w:val="auto"/>
                <w:kern w:val="0"/>
                <w:sz w:val="18"/>
                <w:szCs w:val="18"/>
                <w:u w:val="none"/>
                <w:lang w:eastAsia="zh-CN"/>
              </w:rPr>
              <w:t>损失</w:t>
            </w:r>
            <w:r>
              <w:rPr>
                <w:rFonts w:hint="eastAsia" w:ascii="仿宋" w:hAnsi="仿宋" w:eastAsia="仿宋" w:cs="仿宋"/>
                <w:b w:val="0"/>
                <w:bCs w:val="0"/>
                <w:color w:val="auto"/>
                <w:kern w:val="0"/>
                <w:sz w:val="18"/>
                <w:szCs w:val="18"/>
                <w:u w:val="none"/>
              </w:rPr>
              <w:t>金额</w:t>
            </w:r>
            <w:r>
              <w:rPr>
                <w:rFonts w:hint="eastAsia" w:ascii="仿宋" w:hAnsi="仿宋" w:eastAsia="仿宋" w:cs="仿宋"/>
                <w:b w:val="0"/>
                <w:bCs w:val="0"/>
                <w:color w:val="auto"/>
                <w:kern w:val="0"/>
                <w:sz w:val="18"/>
                <w:szCs w:val="18"/>
                <w:u w:val="none"/>
                <w:lang w:val="en-US" w:eastAsia="zh-CN"/>
              </w:rPr>
              <w:t>1</w:t>
            </w:r>
            <w:r>
              <w:rPr>
                <w:rFonts w:hint="eastAsia" w:ascii="仿宋" w:hAnsi="仿宋" w:eastAsia="仿宋" w:cs="仿宋"/>
                <w:b w:val="0"/>
                <w:bCs w:val="0"/>
                <w:color w:val="auto"/>
                <w:kern w:val="0"/>
                <w:sz w:val="18"/>
                <w:szCs w:val="18"/>
                <w:u w:val="none"/>
              </w:rPr>
              <w:t>倍的罚款</w:t>
            </w:r>
            <w:r>
              <w:rPr>
                <w:rFonts w:hint="eastAsia" w:ascii="仿宋" w:hAnsi="仿宋" w:eastAsia="仿宋" w:cs="仿宋"/>
                <w:sz w:val="18"/>
                <w:szCs w:val="18"/>
                <w:vertAlign w:val="baseline"/>
                <w:lang w:val="en-US" w:eastAsia="zh-CN"/>
              </w:rPr>
              <w:t>xx</w:t>
            </w:r>
            <w:r>
              <w:rPr>
                <w:rFonts w:hint="eastAsia" w:ascii="仿宋" w:hAnsi="仿宋" w:eastAsia="仿宋" w:cs="仿宋"/>
                <w:b w:val="0"/>
                <w:bCs w:val="0"/>
                <w:color w:val="auto"/>
                <w:kern w:val="0"/>
                <w:sz w:val="18"/>
                <w:szCs w:val="18"/>
                <w:u w:val="none"/>
              </w:rPr>
              <w:t>元</w:t>
            </w:r>
            <w:r>
              <w:rPr>
                <w:rFonts w:hint="eastAsia" w:ascii="仿宋" w:hAnsi="仿宋" w:eastAsia="仿宋" w:cs="仿宋"/>
                <w:b w:val="0"/>
                <w:bCs w:val="0"/>
                <w:color w:val="000000"/>
                <w:kern w:val="0"/>
                <w:sz w:val="18"/>
                <w:szCs w:val="18"/>
                <w:u w:val="none"/>
                <w:lang w:val="en-US" w:eastAsia="zh-CN"/>
              </w:rPr>
              <w:t>。</w:t>
            </w:r>
          </w:p>
        </w:tc>
      </w:tr>
      <w:tr w14:paraId="32E2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2155" w:type="dxa"/>
            <w:vAlign w:val="center"/>
          </w:tcPr>
          <w:p w14:paraId="65DE752C">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相关证据</w:t>
            </w:r>
          </w:p>
        </w:tc>
        <w:tc>
          <w:tcPr>
            <w:tcW w:w="6367" w:type="dxa"/>
          </w:tcPr>
          <w:p w14:paraId="7452B9E9">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outlineLvl w:val="9"/>
              <w:rPr>
                <w:rFonts w:hint="eastAsia" w:ascii="仿宋" w:hAnsi="仿宋" w:eastAsia="仿宋" w:cs="仿宋"/>
                <w:sz w:val="18"/>
                <w:szCs w:val="18"/>
              </w:rPr>
            </w:pPr>
            <w:r>
              <w:rPr>
                <w:rFonts w:hint="eastAsia" w:ascii="仿宋" w:hAnsi="仿宋" w:eastAsia="仿宋" w:cs="仿宋"/>
                <w:sz w:val="18"/>
                <w:szCs w:val="18"/>
              </w:rPr>
              <w:t>证据一：当事人《事业单位法人证书》复印件1份、《医疗机构执业许可证》复印件1份、法定代表人××身份证复印件1份，证明当事人的主体资质和法定代表人的相关情况。</w:t>
            </w:r>
          </w:p>
          <w:p w14:paraId="27475848">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outlineLvl w:val="9"/>
              <w:rPr>
                <w:rFonts w:hint="eastAsia" w:ascii="仿宋" w:hAnsi="仿宋" w:eastAsia="仿宋" w:cs="仿宋"/>
                <w:sz w:val="18"/>
                <w:szCs w:val="18"/>
              </w:rPr>
            </w:pPr>
            <w:r>
              <w:rPr>
                <w:rFonts w:hint="eastAsia" w:ascii="仿宋" w:hAnsi="仿宋" w:eastAsia="仿宋" w:cs="仿宋"/>
                <w:sz w:val="18"/>
                <w:szCs w:val="18"/>
              </w:rPr>
              <w:t>证据二：当事人</w:t>
            </w:r>
            <w:r>
              <w:rPr>
                <w:rFonts w:hint="eastAsia" w:ascii="仿宋" w:hAnsi="仿宋" w:eastAsia="仿宋" w:cs="仿宋"/>
                <w:sz w:val="18"/>
                <w:szCs w:val="18"/>
                <w:lang w:val="en-US" w:eastAsia="zh-CN"/>
              </w:rPr>
              <w:t>法定代表人</w:t>
            </w:r>
            <w:r>
              <w:rPr>
                <w:rFonts w:hint="eastAsia" w:ascii="仿宋" w:hAnsi="仿宋" w:eastAsia="仿宋" w:cs="仿宋"/>
                <w:sz w:val="18"/>
                <w:szCs w:val="18"/>
              </w:rPr>
              <w:t>授权委托书1份，委托代理人的身份证复印件1份，证明当事人的授权委托情况。</w:t>
            </w:r>
          </w:p>
          <w:p w14:paraId="703EE1E3">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outlineLvl w:val="9"/>
              <w:rPr>
                <w:rFonts w:hint="eastAsia" w:ascii="仿宋" w:hAnsi="仿宋" w:eastAsia="仿宋" w:cs="仿宋"/>
                <w:sz w:val="18"/>
                <w:szCs w:val="18"/>
              </w:rPr>
            </w:pPr>
            <w:r>
              <w:rPr>
                <w:rFonts w:hint="eastAsia" w:ascii="仿宋" w:hAnsi="仿宋" w:eastAsia="仿宋" w:cs="仿宋"/>
                <w:sz w:val="18"/>
                <w:szCs w:val="18"/>
              </w:rPr>
              <w:t>证据三：</w:t>
            </w:r>
            <w:r>
              <w:rPr>
                <w:rFonts w:hint="eastAsia" w:ascii="仿宋" w:hAnsi="仿宋" w:eastAsia="仿宋" w:cs="仿宋"/>
                <w:sz w:val="18"/>
                <w:szCs w:val="18"/>
                <w:lang w:val="en-US" w:eastAsia="zh-CN"/>
              </w:rPr>
              <w:t>现场检查笔录1份、</w:t>
            </w:r>
            <w:r>
              <w:rPr>
                <w:rFonts w:hint="eastAsia" w:ascii="仿宋" w:hAnsi="仿宋" w:eastAsia="仿宋" w:cs="仿宋"/>
                <w:sz w:val="18"/>
                <w:szCs w:val="18"/>
              </w:rPr>
              <w:t>证明现场</w:t>
            </w:r>
            <w:r>
              <w:rPr>
                <w:rFonts w:hint="eastAsia" w:ascii="仿宋" w:hAnsi="仿宋" w:eastAsia="仿宋" w:cs="仿宋"/>
                <w:sz w:val="18"/>
                <w:szCs w:val="18"/>
                <w:lang w:val="en-US" w:eastAsia="zh-CN"/>
              </w:rPr>
              <w:t>检查</w:t>
            </w:r>
            <w:r>
              <w:rPr>
                <w:rFonts w:hint="eastAsia" w:ascii="仿宋" w:hAnsi="仿宋" w:eastAsia="仿宋" w:cs="仿宋"/>
                <w:sz w:val="18"/>
                <w:szCs w:val="18"/>
              </w:rPr>
              <w:t>情况。</w:t>
            </w:r>
          </w:p>
          <w:p w14:paraId="695ACEB8">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outlineLvl w:val="9"/>
              <w:rPr>
                <w:rFonts w:hint="eastAsia" w:ascii="仿宋" w:hAnsi="仿宋" w:eastAsia="仿宋" w:cs="仿宋"/>
                <w:sz w:val="18"/>
                <w:szCs w:val="18"/>
                <w:lang w:eastAsia="zh-CN"/>
              </w:rPr>
            </w:pPr>
            <w:r>
              <w:rPr>
                <w:rFonts w:hint="eastAsia" w:ascii="仿宋" w:hAnsi="仿宋" w:eastAsia="仿宋" w:cs="仿宋"/>
                <w:sz w:val="18"/>
                <w:szCs w:val="18"/>
              </w:rPr>
              <w:t>证据四：</w:t>
            </w:r>
            <w:r>
              <w:rPr>
                <w:rFonts w:hint="eastAsia" w:ascii="仿宋" w:hAnsi="仿宋" w:eastAsia="仿宋" w:cs="仿宋"/>
                <w:sz w:val="18"/>
                <w:szCs w:val="18"/>
                <w:lang w:val="en-US" w:eastAsia="zh-CN"/>
              </w:rPr>
              <w:t>主管医师</w:t>
            </w:r>
            <w:r>
              <w:rPr>
                <w:rFonts w:hint="eastAsia" w:ascii="仿宋" w:hAnsi="仿宋" w:eastAsia="仿宋" w:cs="仿宋"/>
                <w:sz w:val="18"/>
                <w:szCs w:val="18"/>
              </w:rPr>
              <w:t>××</w:t>
            </w:r>
            <w:r>
              <w:rPr>
                <w:rFonts w:hint="eastAsia" w:ascii="仿宋" w:hAnsi="仿宋" w:eastAsia="仿宋" w:cs="仿宋"/>
                <w:sz w:val="18"/>
                <w:szCs w:val="18"/>
                <w:lang w:val="en-US" w:eastAsia="zh-CN"/>
              </w:rPr>
              <w:t>、</w:t>
            </w:r>
            <w:r>
              <w:rPr>
                <w:rFonts w:hint="eastAsia" w:ascii="仿宋" w:hAnsi="仿宋" w:eastAsia="仿宋" w:cs="仿宋"/>
                <w:sz w:val="18"/>
                <w:szCs w:val="18"/>
              </w:rPr>
              <w:t>××</w:t>
            </w:r>
            <w:r>
              <w:rPr>
                <w:rFonts w:hint="eastAsia" w:ascii="仿宋" w:hAnsi="仿宋" w:eastAsia="仿宋" w:cs="仿宋"/>
                <w:sz w:val="18"/>
                <w:szCs w:val="18"/>
                <w:lang w:val="en-US" w:eastAsia="zh-CN"/>
              </w:rPr>
              <w:t>询问笔录各1份、医嘱执行护士</w:t>
            </w:r>
            <w:r>
              <w:rPr>
                <w:rFonts w:hint="eastAsia" w:ascii="仿宋" w:hAnsi="仿宋" w:eastAsia="仿宋" w:cs="仿宋"/>
                <w:sz w:val="18"/>
                <w:szCs w:val="18"/>
              </w:rPr>
              <w:t>××</w:t>
            </w:r>
            <w:r>
              <w:rPr>
                <w:rFonts w:hint="eastAsia" w:ascii="仿宋" w:hAnsi="仿宋" w:eastAsia="仿宋" w:cs="仿宋"/>
                <w:sz w:val="18"/>
                <w:szCs w:val="18"/>
                <w:lang w:val="en-US" w:eastAsia="zh-CN"/>
              </w:rPr>
              <w:t>询问笔录1份、护士长</w:t>
            </w:r>
            <w:r>
              <w:rPr>
                <w:rFonts w:hint="eastAsia" w:ascii="仿宋" w:hAnsi="仿宋" w:eastAsia="仿宋" w:cs="仿宋"/>
                <w:sz w:val="18"/>
                <w:szCs w:val="18"/>
              </w:rPr>
              <w:t>××</w:t>
            </w:r>
            <w:r>
              <w:rPr>
                <w:rFonts w:hint="eastAsia" w:ascii="仿宋" w:hAnsi="仿宋" w:eastAsia="仿宋" w:cs="仿宋"/>
                <w:sz w:val="18"/>
                <w:szCs w:val="18"/>
                <w:lang w:val="en-US" w:eastAsia="zh-CN"/>
              </w:rPr>
              <w:t>询问笔录1份，证明当事人</w:t>
            </w:r>
            <w:r>
              <w:rPr>
                <w:rFonts w:hint="eastAsia" w:ascii="仿宋_GB2312" w:hAnsi="宋体" w:eastAsia="仿宋_GB2312" w:cs="Times New Roman"/>
                <w:color w:val="000000"/>
                <w:kern w:val="0"/>
                <w:sz w:val="18"/>
                <w:szCs w:val="18"/>
                <w:u w:val="single"/>
              </w:rPr>
              <w:t xml:space="preserve">     </w:t>
            </w:r>
            <w:r>
              <w:rPr>
                <w:rFonts w:hint="eastAsia" w:ascii="仿宋" w:hAnsi="仿宋" w:eastAsia="仿宋" w:cs="仿宋"/>
                <w:sz w:val="18"/>
                <w:szCs w:val="18"/>
                <w:lang w:val="en-US" w:eastAsia="zh-CN"/>
              </w:rPr>
              <w:t>的操作流程和收费情况。</w:t>
            </w:r>
          </w:p>
          <w:p w14:paraId="60A5546C">
            <w:pPr>
              <w:keepNext w:val="0"/>
              <w:keepLines w:val="0"/>
              <w:pageBreakBefore w:val="0"/>
              <w:widowControl w:val="0"/>
              <w:kinsoku/>
              <w:wordWrap/>
              <w:overflowPunct/>
              <w:topLinePunct w:val="0"/>
              <w:autoSpaceDE/>
              <w:autoSpaceDN/>
              <w:bidi w:val="0"/>
              <w:adjustRightInd/>
              <w:snapToGrid/>
              <w:spacing w:line="280" w:lineRule="exact"/>
              <w:ind w:firstLine="348" w:firstLineChars="200"/>
              <w:textAlignment w:val="auto"/>
              <w:outlineLvl w:val="9"/>
              <w:rPr>
                <w:rFonts w:hint="eastAsia" w:ascii="仿宋" w:hAnsi="仿宋" w:eastAsia="仿宋" w:cs="仿宋"/>
                <w:w w:val="97"/>
                <w:sz w:val="18"/>
                <w:szCs w:val="18"/>
              </w:rPr>
            </w:pPr>
            <w:r>
              <w:rPr>
                <w:rFonts w:hint="eastAsia" w:ascii="仿宋" w:hAnsi="仿宋" w:eastAsia="仿宋" w:cs="仿宋"/>
                <w:w w:val="97"/>
                <w:sz w:val="18"/>
                <w:szCs w:val="18"/>
              </w:rPr>
              <w:t>证据五：当事人提供的HIS数据</w:t>
            </w:r>
            <w:r>
              <w:rPr>
                <w:rFonts w:hint="eastAsia" w:ascii="仿宋" w:hAnsi="仿宋" w:eastAsia="仿宋" w:cs="仿宋"/>
                <w:w w:val="97"/>
                <w:sz w:val="18"/>
                <w:szCs w:val="18"/>
                <w:lang w:eastAsia="zh-CN"/>
              </w:rPr>
              <w:t>，</w:t>
            </w:r>
            <w:r>
              <w:rPr>
                <w:rFonts w:hint="eastAsia" w:ascii="仿宋" w:hAnsi="仿宋" w:eastAsia="仿宋" w:cs="仿宋"/>
                <w:w w:val="97"/>
                <w:sz w:val="18"/>
                <w:szCs w:val="18"/>
              </w:rPr>
              <w:t>证明当事人</w:t>
            </w:r>
            <w:r>
              <w:rPr>
                <w:rFonts w:hint="eastAsia" w:ascii="仿宋_GB2312" w:hAnsi="宋体" w:eastAsia="仿宋_GB2312" w:cs="Times New Roman"/>
                <w:color w:val="000000"/>
                <w:w w:val="97"/>
                <w:kern w:val="0"/>
                <w:sz w:val="18"/>
                <w:szCs w:val="18"/>
                <w:u w:val="single"/>
              </w:rPr>
              <w:t xml:space="preserve">     </w:t>
            </w:r>
            <w:r>
              <w:rPr>
                <w:rFonts w:hint="eastAsia" w:ascii="仿宋" w:hAnsi="仿宋" w:eastAsia="仿宋" w:cs="仿宋"/>
                <w:w w:val="97"/>
                <w:sz w:val="18"/>
                <w:szCs w:val="18"/>
              </w:rPr>
              <w:t>等项目费用</w:t>
            </w:r>
            <w:r>
              <w:rPr>
                <w:rFonts w:hint="eastAsia" w:ascii="仿宋" w:hAnsi="仿宋" w:eastAsia="仿宋" w:cs="仿宋"/>
                <w:w w:val="97"/>
                <w:sz w:val="18"/>
                <w:szCs w:val="18"/>
                <w:lang w:val="en-US" w:eastAsia="zh-CN"/>
              </w:rPr>
              <w:t>明细</w:t>
            </w:r>
            <w:r>
              <w:rPr>
                <w:rFonts w:hint="eastAsia" w:ascii="仿宋" w:hAnsi="仿宋" w:eastAsia="仿宋" w:cs="仿宋"/>
                <w:w w:val="97"/>
                <w:sz w:val="18"/>
                <w:szCs w:val="18"/>
                <w:lang w:eastAsia="zh-CN"/>
              </w:rPr>
              <w:t>。</w:t>
            </w:r>
          </w:p>
          <w:p w14:paraId="531D826D">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outlineLvl w:val="9"/>
              <w:rPr>
                <w:rFonts w:hint="eastAsia" w:ascii="仿宋" w:hAnsi="仿宋" w:eastAsia="仿宋" w:cs="仿宋"/>
                <w:sz w:val="18"/>
                <w:szCs w:val="18"/>
              </w:rPr>
            </w:pPr>
            <w:r>
              <w:rPr>
                <w:rFonts w:hint="eastAsia" w:ascii="仿宋" w:hAnsi="仿宋" w:eastAsia="仿宋" w:cs="仿宋"/>
                <w:sz w:val="18"/>
                <w:szCs w:val="18"/>
              </w:rPr>
              <w:t>证据</w:t>
            </w:r>
            <w:r>
              <w:rPr>
                <w:rFonts w:hint="eastAsia" w:ascii="仿宋" w:hAnsi="仿宋" w:eastAsia="仿宋" w:cs="仿宋"/>
                <w:sz w:val="18"/>
                <w:szCs w:val="18"/>
                <w:lang w:val="en-US" w:eastAsia="zh-CN"/>
              </w:rPr>
              <w:t>六</w:t>
            </w:r>
            <w:r>
              <w:rPr>
                <w:rFonts w:hint="eastAsia" w:ascii="仿宋" w:hAnsi="仿宋" w:eastAsia="仿宋" w:cs="仿宋"/>
                <w:sz w:val="18"/>
                <w:szCs w:val="18"/>
              </w:rPr>
              <w:t>：当事人</w:t>
            </w:r>
            <w:r>
              <w:rPr>
                <w:rFonts w:hint="eastAsia" w:ascii="仿宋" w:hAnsi="仿宋" w:eastAsia="仿宋" w:cs="仿宋"/>
                <w:sz w:val="18"/>
                <w:szCs w:val="18"/>
                <w:lang w:val="en-US" w:eastAsia="zh-CN"/>
              </w:rPr>
              <w:t>法定代表人</w:t>
            </w:r>
            <w:r>
              <w:rPr>
                <w:rFonts w:hint="eastAsia" w:ascii="仿宋" w:hAnsi="仿宋" w:eastAsia="仿宋" w:cs="仿宋"/>
                <w:sz w:val="18"/>
                <w:szCs w:val="18"/>
              </w:rPr>
              <w:t>委托代理人××</w:t>
            </w:r>
            <w:r>
              <w:rPr>
                <w:rFonts w:hint="eastAsia" w:ascii="仿宋" w:hAnsi="仿宋" w:eastAsia="仿宋" w:cs="仿宋"/>
                <w:sz w:val="18"/>
                <w:szCs w:val="18"/>
                <w:lang w:val="en-US" w:eastAsia="zh-CN"/>
              </w:rPr>
              <w:t>的询问调查笔录1份</w:t>
            </w:r>
            <w:r>
              <w:rPr>
                <w:rFonts w:hint="eastAsia" w:ascii="仿宋" w:hAnsi="仿宋" w:eastAsia="仿宋" w:cs="仿宋"/>
                <w:sz w:val="18"/>
                <w:szCs w:val="18"/>
                <w:lang w:eastAsia="zh-CN"/>
              </w:rPr>
              <w:t>，</w:t>
            </w:r>
            <w:r>
              <w:rPr>
                <w:rFonts w:hint="eastAsia" w:ascii="仿宋" w:hAnsi="仿宋" w:eastAsia="仿宋" w:cs="仿宋"/>
                <w:sz w:val="18"/>
                <w:szCs w:val="18"/>
              </w:rPr>
              <w:t>证明当事人</w:t>
            </w:r>
            <w:r>
              <w:rPr>
                <w:rFonts w:hint="eastAsia" w:ascii="仿宋_GB2312" w:hAnsi="宋体" w:eastAsia="仿宋_GB2312" w:cs="Times New Roman"/>
                <w:color w:val="000000"/>
                <w:kern w:val="0"/>
                <w:sz w:val="18"/>
                <w:szCs w:val="18"/>
                <w:u w:val="single"/>
              </w:rPr>
              <w:t xml:space="preserve">     </w:t>
            </w:r>
            <w:r>
              <w:rPr>
                <w:rFonts w:hint="eastAsia" w:ascii="仿宋" w:hAnsi="仿宋" w:eastAsia="仿宋" w:cs="仿宋"/>
                <w:sz w:val="18"/>
                <w:szCs w:val="18"/>
              </w:rPr>
              <w:t>等项目费用</w:t>
            </w:r>
            <w:r>
              <w:rPr>
                <w:rFonts w:hint="eastAsia" w:ascii="仿宋" w:hAnsi="仿宋" w:eastAsia="仿宋" w:cs="仿宋"/>
                <w:sz w:val="18"/>
                <w:szCs w:val="18"/>
                <w:lang w:eastAsia="zh-CN"/>
              </w:rPr>
              <w:t>的</w:t>
            </w:r>
            <w:r>
              <w:rPr>
                <w:rFonts w:hint="eastAsia" w:ascii="仿宋" w:hAnsi="仿宋" w:eastAsia="仿宋" w:cs="仿宋"/>
                <w:sz w:val="18"/>
                <w:szCs w:val="18"/>
                <w:lang w:val="en-US" w:eastAsia="zh-CN"/>
              </w:rPr>
              <w:t>陈述、申辩情况</w:t>
            </w:r>
            <w:r>
              <w:rPr>
                <w:rFonts w:hint="eastAsia" w:ascii="仿宋" w:hAnsi="仿宋" w:eastAsia="仿宋" w:cs="仿宋"/>
                <w:sz w:val="18"/>
                <w:szCs w:val="18"/>
                <w:lang w:eastAsia="zh-CN"/>
              </w:rPr>
              <w:t>。</w:t>
            </w:r>
          </w:p>
          <w:p w14:paraId="69A8C62C">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outlineLvl w:val="9"/>
              <w:rPr>
                <w:rFonts w:hint="eastAsia" w:ascii="仿宋" w:hAnsi="仿宋" w:eastAsia="仿宋" w:cs="仿宋"/>
                <w:sz w:val="18"/>
                <w:szCs w:val="18"/>
              </w:rPr>
            </w:pPr>
            <w:r>
              <w:rPr>
                <w:rFonts w:hint="eastAsia" w:ascii="仿宋" w:hAnsi="仿宋" w:eastAsia="仿宋" w:cs="仿宋"/>
                <w:sz w:val="18"/>
                <w:szCs w:val="18"/>
              </w:rPr>
              <w:t>证据</w:t>
            </w:r>
            <w:r>
              <w:rPr>
                <w:rFonts w:hint="eastAsia" w:ascii="仿宋" w:hAnsi="仿宋" w:eastAsia="仿宋" w:cs="仿宋"/>
                <w:sz w:val="18"/>
                <w:szCs w:val="18"/>
                <w:lang w:val="en-US" w:eastAsia="zh-CN"/>
              </w:rPr>
              <w:t>七</w:t>
            </w:r>
            <w:r>
              <w:rPr>
                <w:rFonts w:hint="eastAsia" w:ascii="仿宋" w:hAnsi="仿宋" w:eastAsia="仿宋" w:cs="仿宋"/>
                <w:sz w:val="18"/>
                <w:szCs w:val="18"/>
              </w:rPr>
              <w:t>：当事人</w:t>
            </w:r>
            <w:r>
              <w:rPr>
                <w:rFonts w:hint="eastAsia" w:ascii="仿宋" w:hAnsi="仿宋" w:eastAsia="仿宋" w:cs="仿宋"/>
                <w:sz w:val="18"/>
                <w:szCs w:val="18"/>
                <w:lang w:eastAsia="zh-CN"/>
              </w:rPr>
              <w:t>在</w:t>
            </w:r>
            <w:r>
              <w:rPr>
                <w:rFonts w:hint="eastAsia" w:ascii="仿宋" w:hAnsi="仿宋" w:eastAsia="仿宋" w:cs="仿宋"/>
                <w:sz w:val="18"/>
                <w:szCs w:val="18"/>
              </w:rPr>
              <w:t>××</w:t>
            </w:r>
            <w:r>
              <w:rPr>
                <w:rFonts w:hint="eastAsia" w:ascii="仿宋" w:hAnsi="仿宋" w:eastAsia="仿宋" w:cs="仿宋"/>
                <w:sz w:val="18"/>
                <w:szCs w:val="18"/>
                <w:lang w:eastAsia="zh-CN"/>
              </w:rPr>
              <w:t>医保局结算的，出院日期在</w:t>
            </w:r>
            <w:r>
              <w:rPr>
                <w:rFonts w:hint="eastAsia" w:ascii="仿宋" w:hAnsi="仿宋" w:eastAsia="仿宋" w:cs="仿宋"/>
                <w:sz w:val="18"/>
                <w:szCs w:val="18"/>
              </w:rPr>
              <w:t>××年××月××日至××年××月××日期间</w:t>
            </w:r>
            <w:r>
              <w:rPr>
                <w:rFonts w:hint="eastAsia" w:ascii="仿宋" w:hAnsi="仿宋" w:eastAsia="仿宋" w:cs="仿宋"/>
                <w:sz w:val="18"/>
                <w:szCs w:val="18"/>
                <w:lang w:eastAsia="zh-CN"/>
              </w:rPr>
              <w:t>的电子医保数据（</w:t>
            </w:r>
            <w:r>
              <w:rPr>
                <w:rFonts w:hint="eastAsia" w:ascii="仿宋" w:hAnsi="仿宋" w:eastAsia="仿宋" w:cs="仿宋"/>
                <w:sz w:val="18"/>
                <w:szCs w:val="18"/>
                <w:lang w:val="en-US" w:eastAsia="zh-CN"/>
              </w:rPr>
              <w:t>电子数据及文字说明</w:t>
            </w:r>
            <w:r>
              <w:rPr>
                <w:rFonts w:hint="eastAsia" w:ascii="仿宋" w:hAnsi="仿宋" w:eastAsia="仿宋" w:cs="仿宋"/>
                <w:sz w:val="18"/>
                <w:szCs w:val="18"/>
                <w:lang w:eastAsia="zh-CN"/>
              </w:rPr>
              <w:t>）、</w:t>
            </w:r>
            <w:r>
              <w:rPr>
                <w:rFonts w:hint="eastAsia" w:ascii="仿宋" w:hAnsi="仿宋" w:eastAsia="仿宋" w:cs="仿宋"/>
                <w:sz w:val="18"/>
                <w:szCs w:val="18"/>
              </w:rPr>
              <w:t>××</w:t>
            </w:r>
            <w:r>
              <w:rPr>
                <w:rFonts w:hint="eastAsia" w:ascii="仿宋" w:hAnsi="仿宋" w:eastAsia="仿宋" w:cs="仿宋"/>
                <w:sz w:val="18"/>
                <w:szCs w:val="18"/>
                <w:lang w:val="en-US" w:eastAsia="zh-CN"/>
              </w:rPr>
              <w:t>市医保中心剔除费用表</w:t>
            </w:r>
            <w:r>
              <w:rPr>
                <w:rFonts w:hint="eastAsia" w:ascii="仿宋" w:hAnsi="仿宋" w:eastAsia="仿宋" w:cs="仿宋"/>
                <w:sz w:val="18"/>
                <w:szCs w:val="18"/>
                <w:lang w:eastAsia="zh-CN"/>
              </w:rPr>
              <w:t>，</w:t>
            </w:r>
            <w:r>
              <w:rPr>
                <w:rFonts w:hint="eastAsia" w:ascii="仿宋" w:hAnsi="仿宋" w:eastAsia="仿宋" w:cs="仿宋"/>
                <w:sz w:val="18"/>
                <w:szCs w:val="18"/>
              </w:rPr>
              <w:t>证明当事人</w:t>
            </w:r>
            <w:r>
              <w:rPr>
                <w:rFonts w:hint="eastAsia" w:ascii="仿宋_GB2312" w:hAnsi="宋体" w:eastAsia="仿宋_GB2312" w:cs="Times New Roman"/>
                <w:color w:val="000000"/>
                <w:kern w:val="0"/>
                <w:sz w:val="18"/>
                <w:szCs w:val="18"/>
                <w:u w:val="single"/>
              </w:rPr>
              <w:t xml:space="preserve">     </w:t>
            </w:r>
            <w:r>
              <w:rPr>
                <w:rFonts w:hint="eastAsia" w:ascii="仿宋" w:hAnsi="仿宋" w:eastAsia="仿宋" w:cs="仿宋"/>
                <w:sz w:val="18"/>
                <w:szCs w:val="18"/>
              </w:rPr>
              <w:t>等项目费用</w:t>
            </w:r>
            <w:r>
              <w:rPr>
                <w:rFonts w:hint="eastAsia" w:ascii="仿宋" w:hAnsi="仿宋" w:eastAsia="仿宋" w:cs="仿宋"/>
                <w:sz w:val="18"/>
                <w:szCs w:val="18"/>
                <w:lang w:val="en-US" w:eastAsia="zh-CN"/>
              </w:rPr>
              <w:t>以及造成医保基金损失明细</w:t>
            </w:r>
            <w:r>
              <w:rPr>
                <w:rFonts w:hint="eastAsia" w:ascii="仿宋" w:hAnsi="仿宋" w:eastAsia="仿宋" w:cs="仿宋"/>
                <w:sz w:val="18"/>
                <w:szCs w:val="18"/>
              </w:rPr>
              <w:t>。</w:t>
            </w:r>
          </w:p>
          <w:p w14:paraId="740EC5BC">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outlineLvl w:val="9"/>
              <w:rPr>
                <w:rFonts w:hint="eastAsia" w:ascii="仿宋" w:hAnsi="仿宋" w:eastAsia="仿宋" w:cs="仿宋"/>
                <w:sz w:val="18"/>
                <w:szCs w:val="18"/>
                <w:lang w:eastAsia="zh-CN"/>
              </w:rPr>
            </w:pPr>
            <w:r>
              <w:rPr>
                <w:rFonts w:hint="eastAsia" w:ascii="仿宋" w:hAnsi="仿宋" w:eastAsia="仿宋" w:cs="仿宋"/>
                <w:sz w:val="18"/>
                <w:szCs w:val="18"/>
                <w:lang w:val="en-US" w:eastAsia="zh-CN"/>
              </w:rPr>
              <w:t>证据八：当事人签字盖章的医保取证单，</w:t>
            </w:r>
            <w:r>
              <w:rPr>
                <w:rFonts w:hint="eastAsia" w:ascii="仿宋" w:hAnsi="仿宋" w:eastAsia="仿宋" w:cs="仿宋"/>
                <w:sz w:val="18"/>
                <w:szCs w:val="18"/>
              </w:rPr>
              <w:t>证明当事人重复收取</w:t>
            </w:r>
            <w:r>
              <w:rPr>
                <w:rFonts w:hint="eastAsia" w:ascii="仿宋_GB2312" w:hAnsi="宋体" w:eastAsia="仿宋_GB2312" w:cs="Times New Roman"/>
                <w:color w:val="000000"/>
                <w:kern w:val="0"/>
                <w:sz w:val="18"/>
                <w:szCs w:val="18"/>
                <w:u w:val="single"/>
              </w:rPr>
              <w:t xml:space="preserve">    </w:t>
            </w:r>
            <w:r>
              <w:rPr>
                <w:rFonts w:hint="eastAsia" w:ascii="仿宋" w:hAnsi="仿宋" w:eastAsia="仿宋" w:cs="仿宋"/>
                <w:sz w:val="18"/>
                <w:szCs w:val="18"/>
              </w:rPr>
              <w:t>等项目费用</w:t>
            </w:r>
            <w:r>
              <w:rPr>
                <w:rFonts w:hint="eastAsia" w:ascii="仿宋" w:hAnsi="仿宋" w:eastAsia="仿宋" w:cs="仿宋"/>
                <w:sz w:val="18"/>
                <w:szCs w:val="18"/>
                <w:lang w:val="en-US" w:eastAsia="zh-CN"/>
              </w:rPr>
              <w:t>以及造成医保基金损失的汇总情况</w:t>
            </w:r>
            <w:r>
              <w:rPr>
                <w:rFonts w:hint="eastAsia" w:ascii="仿宋" w:hAnsi="仿宋" w:eastAsia="仿宋" w:cs="仿宋"/>
                <w:sz w:val="18"/>
                <w:szCs w:val="18"/>
                <w:lang w:eastAsia="zh-CN"/>
              </w:rPr>
              <w:t>。</w:t>
            </w:r>
          </w:p>
          <w:p w14:paraId="127C8F4C">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18"/>
                <w:szCs w:val="18"/>
              </w:rPr>
              <w:t>以上证据均经当事人</w:t>
            </w:r>
            <w:r>
              <w:rPr>
                <w:rFonts w:hint="eastAsia" w:ascii="仿宋" w:hAnsi="仿宋" w:eastAsia="仿宋" w:cs="仿宋"/>
                <w:sz w:val="18"/>
                <w:szCs w:val="18"/>
                <w:lang w:eastAsia="zh-CN"/>
              </w:rPr>
              <w:t>、</w:t>
            </w:r>
            <w:r>
              <w:rPr>
                <w:rFonts w:hint="eastAsia" w:ascii="仿宋" w:hAnsi="仿宋" w:eastAsia="仿宋" w:cs="仿宋"/>
                <w:sz w:val="18"/>
                <w:szCs w:val="18"/>
              </w:rPr>
              <w:t>证据提供人确认质证，且未提出异议，办案人员依法收集，与本案具有真实性和关联性，足以证明案件事实。</w:t>
            </w:r>
          </w:p>
        </w:tc>
      </w:tr>
      <w:tr w14:paraId="5139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vAlign w:val="center"/>
          </w:tcPr>
          <w:p w14:paraId="1622A417">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承办部门意见</w:t>
            </w:r>
          </w:p>
        </w:tc>
        <w:tc>
          <w:tcPr>
            <w:tcW w:w="6367" w:type="dxa"/>
          </w:tcPr>
          <w:p w14:paraId="032CB83E">
            <w:pPr>
              <w:keepNext w:val="0"/>
              <w:keepLines w:val="0"/>
              <w:pageBreakBefore w:val="0"/>
              <w:widowControl w:val="0"/>
              <w:kinsoku/>
              <w:wordWrap/>
              <w:overflowPunct/>
              <w:topLinePunct w:val="0"/>
              <w:autoSpaceDE/>
              <w:autoSpaceDN/>
              <w:bidi w:val="0"/>
              <w:adjustRightInd/>
              <w:snapToGrid/>
              <w:spacing w:line="280" w:lineRule="exact"/>
              <w:jc w:val="left"/>
              <w:textAlignment w:val="auto"/>
              <w:outlineLvl w:val="9"/>
              <w:rPr>
                <w:rFonts w:hint="eastAsia"/>
                <w:sz w:val="18"/>
                <w:szCs w:val="18"/>
                <w:lang w:val="en-US" w:eastAsia="zh-CN"/>
              </w:rPr>
            </w:pPr>
            <w:r>
              <w:rPr>
                <w:rFonts w:hint="eastAsia" w:ascii="仿宋" w:hAnsi="仿宋" w:eastAsia="仿宋" w:cs="仿宋"/>
                <w:sz w:val="18"/>
                <w:szCs w:val="18"/>
                <w:lang w:val="en-US" w:eastAsia="zh-CN"/>
              </w:rPr>
              <w:t>建议依法进行处罚。</w:t>
            </w:r>
          </w:p>
          <w:p w14:paraId="2F13ECAB">
            <w:pPr>
              <w:pStyle w:val="2"/>
              <w:keepNext w:val="0"/>
              <w:keepLines w:val="0"/>
              <w:pageBreakBefore w:val="0"/>
              <w:widowControl w:val="0"/>
              <w:kinsoku/>
              <w:wordWrap/>
              <w:overflowPunct/>
              <w:topLinePunct w:val="0"/>
              <w:autoSpaceDE/>
              <w:autoSpaceDN/>
              <w:bidi w:val="0"/>
              <w:adjustRightInd/>
              <w:snapToGrid/>
              <w:spacing w:after="0" w:line="280" w:lineRule="exact"/>
              <w:textAlignment w:val="auto"/>
              <w:outlineLvl w:val="9"/>
              <w:rPr>
                <w:rFonts w:hint="default"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承办人：      负责人：              年   月   日</w:t>
            </w:r>
          </w:p>
        </w:tc>
      </w:tr>
      <w:tr w14:paraId="39473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2155" w:type="dxa"/>
            <w:vAlign w:val="center"/>
          </w:tcPr>
          <w:p w14:paraId="0909128F">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法制机构意见</w:t>
            </w:r>
          </w:p>
        </w:tc>
        <w:tc>
          <w:tcPr>
            <w:tcW w:w="6367" w:type="dxa"/>
          </w:tcPr>
          <w:p w14:paraId="632EF442">
            <w:pPr>
              <w:jc w:val="left"/>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同意承办机构意见，依法进行处罚。</w:t>
            </w:r>
          </w:p>
          <w:p w14:paraId="14D4D9E9">
            <w:pPr>
              <w:jc w:val="left"/>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承办人：      负责人：              年   月   日</w:t>
            </w:r>
          </w:p>
        </w:tc>
      </w:tr>
      <w:tr w14:paraId="45B0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155" w:type="dxa"/>
            <w:vAlign w:val="center"/>
          </w:tcPr>
          <w:p w14:paraId="44F4680D">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主管局长批示</w:t>
            </w:r>
          </w:p>
        </w:tc>
        <w:tc>
          <w:tcPr>
            <w:tcW w:w="6367" w:type="dxa"/>
          </w:tcPr>
          <w:p w14:paraId="5A07A967">
            <w:pPr>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同意。</w:t>
            </w:r>
          </w:p>
          <w:p w14:paraId="0BA9D062">
            <w:pPr>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 xml:space="preserve">                年   月   日</w:t>
            </w:r>
          </w:p>
        </w:tc>
      </w:tr>
      <w:tr w14:paraId="306A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155" w:type="dxa"/>
            <w:vAlign w:val="center"/>
          </w:tcPr>
          <w:p w14:paraId="00A8F208">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局长批示</w:t>
            </w:r>
          </w:p>
        </w:tc>
        <w:tc>
          <w:tcPr>
            <w:tcW w:w="6367" w:type="dxa"/>
          </w:tcPr>
          <w:p w14:paraId="3DA16A0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同意。</w:t>
            </w:r>
          </w:p>
          <w:p w14:paraId="4A3BE4CE">
            <w:pPr>
              <w:jc w:val="center"/>
              <w:rPr>
                <w:rFonts w:hint="eastAsia" w:ascii="仿宋" w:hAnsi="仿宋" w:eastAsia="仿宋" w:cs="仿宋"/>
                <w:sz w:val="24"/>
                <w:szCs w:val="24"/>
                <w:vertAlign w:val="baseline"/>
                <w:lang w:val="en-US" w:eastAsia="zh-CN"/>
              </w:rPr>
            </w:pPr>
            <w:r>
              <w:rPr>
                <w:rFonts w:hint="eastAsia" w:ascii="仿宋" w:hAnsi="仿宋" w:eastAsia="仿宋" w:cs="仿宋"/>
                <w:sz w:val="21"/>
                <w:szCs w:val="21"/>
                <w:vertAlign w:val="baseline"/>
                <w:lang w:val="en-US" w:eastAsia="zh-CN"/>
              </w:rPr>
              <w:t xml:space="preserve">                年   月   日</w:t>
            </w:r>
          </w:p>
        </w:tc>
      </w:tr>
    </w:tbl>
    <w:p w14:paraId="627F9C0B">
      <w:pPr>
        <w:adjustRightInd w:val="0"/>
        <w:snapToGrid w:val="0"/>
        <w:jc w:val="center"/>
        <w:rPr>
          <w:rFonts w:hint="eastAsia" w:ascii="方正小标宋简体" w:hAnsi="宋体" w:eastAsia="方正小标宋简体"/>
          <w:sz w:val="30"/>
          <w:szCs w:val="30"/>
          <w:lang w:val="en-US" w:eastAsia="zh-CN"/>
        </w:rPr>
      </w:pPr>
    </w:p>
    <w:p w14:paraId="598829B3">
      <w:pPr>
        <w:pageBreakBefore w:val="0"/>
        <w:widowControl w:val="0"/>
        <w:kinsoku/>
        <w:wordWrap/>
        <w:overflowPunct/>
        <w:topLinePunct w:val="0"/>
        <w:autoSpaceDE/>
        <w:autoSpaceDN/>
        <w:bidi w:val="0"/>
        <w:adjustRightInd w:val="0"/>
        <w:snapToGrid w:val="0"/>
        <w:jc w:val="center"/>
        <w:textAlignment w:val="auto"/>
        <w:rPr>
          <w:rFonts w:ascii="方正小标宋简体" w:hAnsi="宋体" w:eastAsia="方正小标宋简体"/>
          <w:sz w:val="36"/>
          <w:szCs w:val="36"/>
        </w:rPr>
      </w:pPr>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sz w:val="36"/>
          <w:szCs w:val="36"/>
        </w:rPr>
        <w:t>医疗保障局</w:t>
      </w:r>
    </w:p>
    <w:p w14:paraId="428A7E58">
      <w:pPr>
        <w:pStyle w:val="5"/>
        <w:keepNext/>
        <w:keepLines/>
        <w:pageBreakBefore w:val="0"/>
        <w:widowControl w:val="0"/>
        <w:kinsoku/>
        <w:wordWrap/>
        <w:overflowPunct/>
        <w:topLinePunct w:val="0"/>
        <w:autoSpaceDE/>
        <w:autoSpaceDN/>
        <w:bidi w:val="0"/>
        <w:adjustRightInd w:val="0"/>
        <w:snapToGrid w:val="0"/>
        <w:spacing w:before="0" w:after="160" w:line="240" w:lineRule="auto"/>
        <w:jc w:val="center"/>
        <w:textAlignment w:val="auto"/>
        <w:outlineLvl w:val="2"/>
        <w:rPr>
          <w:rFonts w:ascii="方正小标宋简体" w:hAnsi="宋体" w:eastAsia="方正小标宋简体"/>
          <w:b w:val="0"/>
          <w:bCs w:val="0"/>
          <w:sz w:val="36"/>
          <w:szCs w:val="36"/>
        </w:rPr>
      </w:pPr>
      <w:bookmarkStart w:id="296" w:name="_Toc29478954"/>
      <w:bookmarkStart w:id="297" w:name="_Toc29242878"/>
      <w:bookmarkStart w:id="298" w:name="_Toc31185373"/>
      <w:bookmarkStart w:id="299" w:name="_Toc30651"/>
      <w:r>
        <w:rPr>
          <w:rFonts w:hint="eastAsia" w:ascii="方正小标宋简体" w:hAnsi="宋体" w:eastAsia="方正小标宋简体"/>
          <w:sz w:val="36"/>
          <w:szCs w:val="36"/>
        </w:rPr>
        <w:t>☆</w:t>
      </w:r>
      <w:r>
        <w:rPr>
          <w:rFonts w:hint="eastAsia" w:ascii="方正小标宋简体" w:hAnsi="宋体" w:eastAsia="方正小标宋简体"/>
          <w:b w:val="0"/>
          <w:bCs w:val="0"/>
          <w:sz w:val="36"/>
          <w:szCs w:val="36"/>
        </w:rPr>
        <w:t>法制审核意见表</w:t>
      </w:r>
      <w:bookmarkEnd w:id="296"/>
      <w:bookmarkEnd w:id="297"/>
      <w:bookmarkEnd w:id="298"/>
      <w:bookmarkEnd w:id="299"/>
    </w:p>
    <w:tbl>
      <w:tblPr>
        <w:tblStyle w:val="22"/>
        <w:tblW w:w="8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678"/>
        <w:gridCol w:w="5085"/>
      </w:tblGrid>
      <w:tr w14:paraId="1923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294" w:type="dxa"/>
            <w:vAlign w:val="center"/>
          </w:tcPr>
          <w:p w14:paraId="77B901D6">
            <w:pPr>
              <w:snapToGrid w:val="0"/>
              <w:jc w:val="center"/>
              <w:rPr>
                <w:rFonts w:ascii="仿宋_GB2312" w:hAnsi="宋体" w:eastAsia="仿宋_GB2312" w:cs="Times New Roman"/>
                <w:color w:val="000000"/>
                <w:sz w:val="24"/>
              </w:rPr>
            </w:pPr>
            <w:bookmarkStart w:id="300" w:name="_Hlk5564027"/>
            <w:r>
              <w:rPr>
                <w:rFonts w:hint="eastAsia" w:ascii="仿宋_GB2312" w:hAnsi="宋体" w:eastAsia="仿宋_GB2312" w:cs="Times New Roman"/>
                <w:color w:val="000000"/>
                <w:sz w:val="24"/>
              </w:rPr>
              <w:t>案件名称</w:t>
            </w:r>
          </w:p>
        </w:tc>
        <w:tc>
          <w:tcPr>
            <w:tcW w:w="6763" w:type="dxa"/>
            <w:gridSpan w:val="2"/>
            <w:vAlign w:val="center"/>
          </w:tcPr>
          <w:p w14:paraId="7ABBEABB">
            <w:pPr>
              <w:snapToGrid w:val="0"/>
              <w:ind w:right="42" w:rightChars="20"/>
              <w:jc w:val="center"/>
              <w:rPr>
                <w:rFonts w:ascii="仿宋_GB2312" w:hAnsi="宋体" w:eastAsia="仿宋_GB2312" w:cs="Times New Roman"/>
                <w:color w:val="000000"/>
                <w:sz w:val="24"/>
              </w:rPr>
            </w:pPr>
          </w:p>
        </w:tc>
      </w:tr>
      <w:tr w14:paraId="6B72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294" w:type="dxa"/>
            <w:vAlign w:val="center"/>
          </w:tcPr>
          <w:p w14:paraId="280BF989">
            <w:pPr>
              <w:jc w:val="center"/>
              <w:rPr>
                <w:rFonts w:ascii="仿宋_GB2312" w:hAnsi="宋体" w:eastAsia="仿宋_GB2312" w:cs="Times New Roman"/>
                <w:color w:val="000000"/>
                <w:sz w:val="24"/>
              </w:rPr>
            </w:pPr>
            <w:r>
              <w:rPr>
                <w:rFonts w:hint="eastAsia" w:ascii="仿宋_GB2312" w:hAnsi="宋体" w:eastAsia="仿宋_GB2312" w:cs="Times New Roman"/>
                <w:color w:val="000000"/>
                <w:sz w:val="24"/>
              </w:rPr>
              <w:t>送审机构</w:t>
            </w:r>
          </w:p>
        </w:tc>
        <w:tc>
          <w:tcPr>
            <w:tcW w:w="6763" w:type="dxa"/>
            <w:gridSpan w:val="2"/>
            <w:vAlign w:val="center"/>
          </w:tcPr>
          <w:p w14:paraId="555B1897">
            <w:pPr>
              <w:ind w:firstLine="1680" w:firstLineChars="700"/>
              <w:rPr>
                <w:rFonts w:ascii="仿宋_GB2312" w:hAnsi="宋体" w:eastAsia="仿宋_GB2312" w:cs="Times New Roman"/>
                <w:color w:val="000000"/>
                <w:sz w:val="24"/>
              </w:rPr>
            </w:pPr>
          </w:p>
        </w:tc>
      </w:tr>
      <w:tr w14:paraId="2424F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294" w:type="dxa"/>
            <w:vAlign w:val="center"/>
          </w:tcPr>
          <w:p w14:paraId="6D7635A6">
            <w:pPr>
              <w:jc w:val="center"/>
              <w:rPr>
                <w:rFonts w:ascii="仿宋_GB2312" w:hAnsi="宋体" w:eastAsia="仿宋_GB2312" w:cs="Times New Roman"/>
                <w:color w:val="000000"/>
                <w:sz w:val="24"/>
              </w:rPr>
            </w:pPr>
            <w:r>
              <w:rPr>
                <w:rFonts w:hint="eastAsia" w:ascii="仿宋_GB2312" w:hAnsi="宋体" w:eastAsia="仿宋_GB2312" w:cs="Times New Roman"/>
                <w:color w:val="000000"/>
                <w:sz w:val="24"/>
              </w:rPr>
              <w:t>送审日期</w:t>
            </w:r>
          </w:p>
        </w:tc>
        <w:tc>
          <w:tcPr>
            <w:tcW w:w="6763" w:type="dxa"/>
            <w:gridSpan w:val="2"/>
            <w:vAlign w:val="center"/>
          </w:tcPr>
          <w:p w14:paraId="4C86FB0B">
            <w:pPr>
              <w:rPr>
                <w:rFonts w:ascii="仿宋_GB2312" w:hAnsi="宋体" w:eastAsia="仿宋_GB2312" w:cs="Times New Roman"/>
                <w:color w:val="000000"/>
                <w:sz w:val="24"/>
              </w:rPr>
            </w:pPr>
            <w:r>
              <w:rPr>
                <w:rFonts w:hint="eastAsia" w:ascii="仿宋_GB2312" w:hAnsi="宋体" w:eastAsia="仿宋_GB2312" w:cs="Times New Roman"/>
                <w:color w:val="000000"/>
                <w:sz w:val="18"/>
                <w:szCs w:val="18"/>
                <w:lang w:val="en-US" w:eastAsia="zh-CN"/>
              </w:rPr>
              <w:t xml:space="preserve"> </w:t>
            </w:r>
            <w:r>
              <w:rPr>
                <w:rFonts w:hint="eastAsia" w:ascii="仿宋_GB2312" w:hAnsi="宋体" w:eastAsia="仿宋_GB2312" w:cs="Times New Roman"/>
                <w:color w:val="000000"/>
                <w:sz w:val="18"/>
                <w:szCs w:val="18"/>
              </w:rPr>
              <w:t xml:space="preserve">   </w:t>
            </w:r>
            <w:r>
              <w:rPr>
                <w:rFonts w:hint="eastAsia" w:ascii="仿宋_GB2312" w:hAnsi="宋体" w:eastAsia="仿宋_GB2312" w:cs="Times New Roman"/>
                <w:color w:val="000000"/>
                <w:sz w:val="24"/>
                <w:szCs w:val="24"/>
              </w:rPr>
              <w:t xml:space="preserve"> 年   月   日</w:t>
            </w:r>
          </w:p>
        </w:tc>
      </w:tr>
      <w:tr w14:paraId="6D8FA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972" w:type="dxa"/>
            <w:gridSpan w:val="2"/>
            <w:vAlign w:val="center"/>
          </w:tcPr>
          <w:p w14:paraId="517FC281">
            <w:pPr>
              <w:jc w:val="center"/>
              <w:rPr>
                <w:rFonts w:ascii="仿宋_GB2312" w:hAnsi="宋体" w:eastAsia="仿宋_GB2312" w:cs="Times New Roman"/>
                <w:color w:val="000000"/>
                <w:sz w:val="24"/>
              </w:rPr>
            </w:pPr>
            <w:r>
              <w:rPr>
                <w:rFonts w:hint="eastAsia" w:ascii="仿宋_GB2312" w:hAnsi="宋体" w:eastAsia="仿宋_GB2312" w:cs="Times New Roman"/>
                <w:color w:val="000000"/>
                <w:sz w:val="24"/>
              </w:rPr>
              <w:t>审核内容</w:t>
            </w:r>
          </w:p>
        </w:tc>
        <w:tc>
          <w:tcPr>
            <w:tcW w:w="5085" w:type="dxa"/>
            <w:vAlign w:val="center"/>
          </w:tcPr>
          <w:p w14:paraId="2C98A9D6">
            <w:pPr>
              <w:snapToGrid w:val="0"/>
              <w:jc w:val="center"/>
              <w:rPr>
                <w:rFonts w:ascii="仿宋_GB2312" w:hAnsi="宋体" w:eastAsia="仿宋_GB2312" w:cs="Times New Roman"/>
                <w:color w:val="000000"/>
                <w:sz w:val="24"/>
              </w:rPr>
            </w:pPr>
            <w:r>
              <w:rPr>
                <w:rFonts w:hint="eastAsia" w:ascii="仿宋_GB2312" w:hAnsi="宋体" w:eastAsia="仿宋_GB2312" w:cs="Times New Roman"/>
                <w:color w:val="000000"/>
                <w:sz w:val="24"/>
              </w:rPr>
              <w:t>具体意见</w:t>
            </w:r>
          </w:p>
        </w:tc>
      </w:tr>
      <w:tr w14:paraId="0120D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972" w:type="dxa"/>
            <w:gridSpan w:val="2"/>
            <w:vAlign w:val="center"/>
          </w:tcPr>
          <w:p w14:paraId="599CC64B">
            <w:pPr>
              <w:tabs>
                <w:tab w:val="left" w:pos="2232"/>
              </w:tabs>
              <w:rPr>
                <w:rFonts w:ascii="仿宋_GB2312" w:hAnsi="宋体" w:eastAsia="仿宋_GB2312" w:cs="Times New Roman"/>
                <w:sz w:val="24"/>
              </w:rPr>
            </w:pPr>
            <w:r>
              <w:rPr>
                <w:rFonts w:hint="eastAsia" w:ascii="仿宋_GB2312" w:hAnsi="宋体" w:eastAsia="仿宋_GB2312" w:cs="Times New Roman"/>
                <w:color w:val="000000"/>
                <w:sz w:val="24"/>
              </w:rPr>
              <w:t>执法主体是否合法</w:t>
            </w:r>
          </w:p>
        </w:tc>
        <w:tc>
          <w:tcPr>
            <w:tcW w:w="5085" w:type="dxa"/>
            <w:vAlign w:val="center"/>
          </w:tcPr>
          <w:p w14:paraId="4B41F674">
            <w:pPr>
              <w:snapToGrid w:val="0"/>
              <w:jc w:val="center"/>
              <w:rPr>
                <w:rFonts w:ascii="仿宋_GB2312" w:hAnsi="宋体" w:eastAsia="仿宋_GB2312" w:cs="Times New Roman"/>
                <w:color w:val="000000"/>
                <w:sz w:val="24"/>
              </w:rPr>
            </w:pPr>
          </w:p>
        </w:tc>
      </w:tr>
      <w:tr w14:paraId="3212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972" w:type="dxa"/>
            <w:gridSpan w:val="2"/>
            <w:vAlign w:val="center"/>
          </w:tcPr>
          <w:p w14:paraId="0F8F9657">
            <w:pPr>
              <w:tabs>
                <w:tab w:val="left" w:pos="2232"/>
              </w:tabs>
              <w:rPr>
                <w:rFonts w:ascii="仿宋_GB2312" w:hAnsi="宋体" w:eastAsia="仿宋_GB2312" w:cs="Times New Roman"/>
                <w:color w:val="000000"/>
                <w:sz w:val="24"/>
              </w:rPr>
            </w:pPr>
            <w:r>
              <w:rPr>
                <w:rFonts w:hint="eastAsia" w:ascii="仿宋_GB2312" w:hAnsi="宋体" w:eastAsia="仿宋_GB2312" w:cs="Times New Roman"/>
                <w:color w:val="000000"/>
                <w:sz w:val="24"/>
              </w:rPr>
              <w:t>执法人员是否有执法资格</w:t>
            </w:r>
          </w:p>
        </w:tc>
        <w:tc>
          <w:tcPr>
            <w:tcW w:w="5085" w:type="dxa"/>
            <w:vAlign w:val="center"/>
          </w:tcPr>
          <w:p w14:paraId="5BCDC694">
            <w:pPr>
              <w:snapToGrid w:val="0"/>
              <w:jc w:val="center"/>
              <w:rPr>
                <w:rFonts w:ascii="仿宋_GB2312" w:hAnsi="宋体" w:eastAsia="仿宋_GB2312" w:cs="Times New Roman"/>
                <w:color w:val="000000"/>
                <w:sz w:val="24"/>
              </w:rPr>
            </w:pPr>
          </w:p>
        </w:tc>
      </w:tr>
      <w:tr w14:paraId="14CF6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972" w:type="dxa"/>
            <w:gridSpan w:val="2"/>
            <w:vAlign w:val="center"/>
          </w:tcPr>
          <w:p w14:paraId="2F723C98">
            <w:pPr>
              <w:tabs>
                <w:tab w:val="left" w:pos="2232"/>
              </w:tabs>
              <w:adjustRightInd w:val="0"/>
              <w:snapToGrid w:val="0"/>
              <w:rPr>
                <w:rFonts w:ascii="仿宋_GB2312" w:hAnsi="宋体" w:eastAsia="仿宋_GB2312" w:cs="Times New Roman"/>
                <w:sz w:val="24"/>
              </w:rPr>
            </w:pPr>
            <w:r>
              <w:rPr>
                <w:rFonts w:hint="eastAsia" w:ascii="仿宋_GB2312" w:hAnsi="宋体" w:eastAsia="仿宋_GB2312" w:cs="Times New Roman"/>
                <w:sz w:val="24"/>
              </w:rPr>
              <w:t>案件事实是否清楚，证据是否充分确凿</w:t>
            </w:r>
          </w:p>
        </w:tc>
        <w:tc>
          <w:tcPr>
            <w:tcW w:w="5085" w:type="dxa"/>
            <w:vAlign w:val="center"/>
          </w:tcPr>
          <w:p w14:paraId="728DEE57">
            <w:pPr>
              <w:snapToGrid w:val="0"/>
              <w:jc w:val="center"/>
              <w:rPr>
                <w:rFonts w:ascii="仿宋_GB2312" w:hAnsi="宋体" w:eastAsia="仿宋_GB2312" w:cs="Times New Roman"/>
                <w:color w:val="000000"/>
                <w:sz w:val="24"/>
              </w:rPr>
            </w:pPr>
          </w:p>
        </w:tc>
      </w:tr>
      <w:tr w14:paraId="60B6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972" w:type="dxa"/>
            <w:gridSpan w:val="2"/>
            <w:vAlign w:val="center"/>
          </w:tcPr>
          <w:p w14:paraId="1F9EAB74">
            <w:pPr>
              <w:tabs>
                <w:tab w:val="left" w:pos="2232"/>
              </w:tabs>
              <w:rPr>
                <w:rFonts w:ascii="仿宋_GB2312" w:hAnsi="宋体" w:eastAsia="仿宋_GB2312" w:cs="Times New Roman"/>
                <w:sz w:val="24"/>
              </w:rPr>
            </w:pPr>
            <w:r>
              <w:rPr>
                <w:rFonts w:hint="eastAsia" w:ascii="仿宋_GB2312" w:hAnsi="宋体" w:eastAsia="仿宋_GB2312" w:cs="Times New Roman"/>
                <w:color w:val="000000"/>
                <w:sz w:val="24"/>
              </w:rPr>
              <w:t>定性是否准确</w:t>
            </w:r>
          </w:p>
        </w:tc>
        <w:tc>
          <w:tcPr>
            <w:tcW w:w="5085" w:type="dxa"/>
            <w:vAlign w:val="center"/>
          </w:tcPr>
          <w:p w14:paraId="28BE2A12">
            <w:pPr>
              <w:snapToGrid w:val="0"/>
              <w:jc w:val="center"/>
              <w:rPr>
                <w:rFonts w:ascii="仿宋_GB2312" w:hAnsi="宋体" w:eastAsia="仿宋_GB2312" w:cs="Times New Roman"/>
                <w:color w:val="000000"/>
                <w:sz w:val="24"/>
              </w:rPr>
            </w:pPr>
          </w:p>
        </w:tc>
      </w:tr>
      <w:tr w14:paraId="40C1C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972" w:type="dxa"/>
            <w:gridSpan w:val="2"/>
            <w:vAlign w:val="center"/>
          </w:tcPr>
          <w:p w14:paraId="36C674E3">
            <w:pPr>
              <w:tabs>
                <w:tab w:val="left" w:pos="2232"/>
              </w:tabs>
              <w:rPr>
                <w:rFonts w:ascii="仿宋_GB2312" w:hAnsi="宋体" w:eastAsia="仿宋_GB2312" w:cs="Times New Roman"/>
                <w:sz w:val="24"/>
              </w:rPr>
            </w:pPr>
            <w:r>
              <w:rPr>
                <w:rFonts w:hint="eastAsia" w:ascii="仿宋_GB2312" w:hAnsi="宋体" w:eastAsia="仿宋_GB2312" w:cs="Times New Roman"/>
                <w:color w:val="000000"/>
                <w:sz w:val="24"/>
              </w:rPr>
              <w:t>适用依据是否准确</w:t>
            </w:r>
          </w:p>
        </w:tc>
        <w:tc>
          <w:tcPr>
            <w:tcW w:w="5085" w:type="dxa"/>
            <w:vAlign w:val="center"/>
          </w:tcPr>
          <w:p w14:paraId="0E138117">
            <w:pPr>
              <w:snapToGrid w:val="0"/>
              <w:jc w:val="center"/>
              <w:rPr>
                <w:rFonts w:ascii="仿宋_GB2312" w:hAnsi="宋体" w:eastAsia="仿宋_GB2312" w:cs="Times New Roman"/>
                <w:color w:val="000000"/>
                <w:sz w:val="24"/>
              </w:rPr>
            </w:pPr>
          </w:p>
        </w:tc>
      </w:tr>
      <w:tr w14:paraId="1320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972" w:type="dxa"/>
            <w:gridSpan w:val="2"/>
            <w:vAlign w:val="center"/>
          </w:tcPr>
          <w:p w14:paraId="75C2289E">
            <w:pPr>
              <w:tabs>
                <w:tab w:val="left" w:pos="2232"/>
              </w:tabs>
              <w:rPr>
                <w:rFonts w:ascii="仿宋_GB2312" w:hAnsi="宋体" w:eastAsia="仿宋_GB2312" w:cs="Times New Roman"/>
                <w:color w:val="000000"/>
                <w:sz w:val="24"/>
              </w:rPr>
            </w:pPr>
            <w:r>
              <w:rPr>
                <w:rFonts w:hint="eastAsia" w:ascii="仿宋_GB2312" w:hAnsi="宋体" w:eastAsia="仿宋_GB2312" w:cs="Times New Roman"/>
                <w:color w:val="000000"/>
                <w:sz w:val="24"/>
              </w:rPr>
              <w:t>裁量基准的适用是否恰当</w:t>
            </w:r>
          </w:p>
        </w:tc>
        <w:tc>
          <w:tcPr>
            <w:tcW w:w="5085" w:type="dxa"/>
            <w:vAlign w:val="center"/>
          </w:tcPr>
          <w:p w14:paraId="6C221980">
            <w:pPr>
              <w:snapToGrid w:val="0"/>
              <w:jc w:val="center"/>
              <w:rPr>
                <w:rFonts w:ascii="仿宋_GB2312" w:hAnsi="宋体" w:eastAsia="仿宋_GB2312" w:cs="Times New Roman"/>
                <w:color w:val="000000"/>
                <w:sz w:val="24"/>
              </w:rPr>
            </w:pPr>
          </w:p>
        </w:tc>
      </w:tr>
      <w:tr w14:paraId="2432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972" w:type="dxa"/>
            <w:gridSpan w:val="2"/>
            <w:vAlign w:val="center"/>
          </w:tcPr>
          <w:p w14:paraId="669A0A6B">
            <w:pPr>
              <w:tabs>
                <w:tab w:val="left" w:pos="2232"/>
              </w:tabs>
              <w:rPr>
                <w:rFonts w:ascii="仿宋_GB2312" w:hAnsi="宋体" w:eastAsia="仿宋_GB2312" w:cs="Times New Roman"/>
                <w:sz w:val="24"/>
              </w:rPr>
            </w:pPr>
            <w:r>
              <w:rPr>
                <w:rFonts w:hint="eastAsia" w:ascii="仿宋_GB2312" w:hAnsi="宋体" w:eastAsia="仿宋_GB2312" w:cs="Times New Roman"/>
                <w:color w:val="000000"/>
                <w:sz w:val="24"/>
              </w:rPr>
              <w:t>处理建议是否适当</w:t>
            </w:r>
          </w:p>
        </w:tc>
        <w:tc>
          <w:tcPr>
            <w:tcW w:w="5085" w:type="dxa"/>
            <w:vAlign w:val="center"/>
          </w:tcPr>
          <w:p w14:paraId="596A11C9">
            <w:pPr>
              <w:snapToGrid w:val="0"/>
              <w:jc w:val="center"/>
              <w:rPr>
                <w:rFonts w:ascii="仿宋_GB2312" w:hAnsi="宋体" w:eastAsia="仿宋_GB2312" w:cs="Times New Roman"/>
                <w:color w:val="000000"/>
                <w:sz w:val="24"/>
              </w:rPr>
            </w:pPr>
          </w:p>
        </w:tc>
      </w:tr>
      <w:tr w14:paraId="0A40C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972" w:type="dxa"/>
            <w:gridSpan w:val="2"/>
            <w:vAlign w:val="center"/>
          </w:tcPr>
          <w:p w14:paraId="73C1BD49">
            <w:pPr>
              <w:tabs>
                <w:tab w:val="left" w:pos="2232"/>
              </w:tabs>
              <w:rPr>
                <w:rFonts w:ascii="仿宋_GB2312" w:hAnsi="宋体" w:eastAsia="仿宋_GB2312" w:cs="Times New Roman"/>
                <w:sz w:val="24"/>
              </w:rPr>
            </w:pPr>
            <w:r>
              <w:rPr>
                <w:rFonts w:hint="eastAsia" w:ascii="仿宋_GB2312" w:hAnsi="宋体" w:eastAsia="仿宋_GB2312" w:cs="Times New Roman"/>
                <w:color w:val="000000"/>
                <w:sz w:val="24"/>
              </w:rPr>
              <w:t>程序是否合法</w:t>
            </w:r>
          </w:p>
        </w:tc>
        <w:tc>
          <w:tcPr>
            <w:tcW w:w="5085" w:type="dxa"/>
            <w:vAlign w:val="center"/>
          </w:tcPr>
          <w:p w14:paraId="0A4A7F6B">
            <w:pPr>
              <w:snapToGrid w:val="0"/>
              <w:jc w:val="center"/>
              <w:rPr>
                <w:rFonts w:ascii="仿宋_GB2312" w:hAnsi="宋体" w:eastAsia="仿宋_GB2312" w:cs="Times New Roman"/>
                <w:color w:val="000000"/>
                <w:sz w:val="24"/>
              </w:rPr>
            </w:pPr>
          </w:p>
        </w:tc>
      </w:tr>
      <w:tr w14:paraId="31FB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972" w:type="dxa"/>
            <w:gridSpan w:val="2"/>
            <w:vAlign w:val="center"/>
          </w:tcPr>
          <w:p w14:paraId="08CA9396">
            <w:pPr>
              <w:tabs>
                <w:tab w:val="left" w:pos="2232"/>
              </w:tabs>
              <w:rPr>
                <w:rFonts w:ascii="仿宋_GB2312" w:hAnsi="宋体" w:eastAsia="仿宋_GB2312" w:cs="Times New Roman"/>
                <w:sz w:val="24"/>
              </w:rPr>
            </w:pPr>
            <w:r>
              <w:rPr>
                <w:rFonts w:hint="eastAsia" w:ascii="仿宋_GB2312" w:hAnsi="宋体" w:eastAsia="仿宋_GB2312" w:cs="Times New Roman"/>
                <w:sz w:val="24"/>
              </w:rPr>
              <w:t>文书是否规范</w:t>
            </w:r>
          </w:p>
        </w:tc>
        <w:tc>
          <w:tcPr>
            <w:tcW w:w="5085" w:type="dxa"/>
            <w:vAlign w:val="center"/>
          </w:tcPr>
          <w:p w14:paraId="3812D870">
            <w:pPr>
              <w:snapToGrid w:val="0"/>
              <w:jc w:val="center"/>
              <w:rPr>
                <w:rFonts w:ascii="仿宋_GB2312" w:hAnsi="宋体" w:eastAsia="仿宋_GB2312" w:cs="Times New Roman"/>
                <w:color w:val="000000"/>
                <w:sz w:val="24"/>
              </w:rPr>
            </w:pPr>
          </w:p>
        </w:tc>
      </w:tr>
      <w:tr w14:paraId="38EF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972" w:type="dxa"/>
            <w:gridSpan w:val="2"/>
            <w:vAlign w:val="center"/>
          </w:tcPr>
          <w:p w14:paraId="58651CB2">
            <w:pPr>
              <w:tabs>
                <w:tab w:val="left" w:pos="2232"/>
              </w:tabs>
              <w:rPr>
                <w:rFonts w:ascii="仿宋_GB2312" w:hAnsi="宋体" w:eastAsia="仿宋_GB2312" w:cs="Times New Roman"/>
                <w:sz w:val="24"/>
              </w:rPr>
            </w:pPr>
            <w:r>
              <w:rPr>
                <w:rFonts w:hint="eastAsia" w:ascii="仿宋_GB2312" w:hAnsi="宋体" w:eastAsia="仿宋_GB2312" w:cs="Times New Roman"/>
                <w:sz w:val="24"/>
              </w:rPr>
              <w:t>文书是否齐备</w:t>
            </w:r>
          </w:p>
        </w:tc>
        <w:tc>
          <w:tcPr>
            <w:tcW w:w="5085" w:type="dxa"/>
            <w:vAlign w:val="center"/>
          </w:tcPr>
          <w:p w14:paraId="7A73C09D">
            <w:pPr>
              <w:snapToGrid w:val="0"/>
              <w:jc w:val="center"/>
              <w:rPr>
                <w:rFonts w:ascii="仿宋_GB2312" w:hAnsi="宋体" w:eastAsia="仿宋_GB2312" w:cs="Times New Roman"/>
                <w:color w:val="000000"/>
                <w:sz w:val="24"/>
              </w:rPr>
            </w:pPr>
          </w:p>
        </w:tc>
      </w:tr>
      <w:tr w14:paraId="10E2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972" w:type="dxa"/>
            <w:gridSpan w:val="2"/>
            <w:vAlign w:val="center"/>
          </w:tcPr>
          <w:p w14:paraId="587EC6EA">
            <w:pPr>
              <w:tabs>
                <w:tab w:val="left" w:pos="2232"/>
              </w:tabs>
              <w:adjustRightInd w:val="0"/>
              <w:snapToGrid w:val="0"/>
              <w:rPr>
                <w:rFonts w:ascii="仿宋_GB2312" w:hAnsi="宋体" w:eastAsia="仿宋_GB2312" w:cs="Times New Roman"/>
                <w:sz w:val="24"/>
              </w:rPr>
            </w:pPr>
            <w:r>
              <w:rPr>
                <w:rFonts w:hint="eastAsia" w:ascii="仿宋_GB2312" w:hAnsi="宋体" w:eastAsia="仿宋_GB2312" w:cs="Times New Roman"/>
                <w:sz w:val="24"/>
              </w:rPr>
              <w:t>是否有超越本机关职权范围或滥用职权情形</w:t>
            </w:r>
          </w:p>
        </w:tc>
        <w:tc>
          <w:tcPr>
            <w:tcW w:w="5085" w:type="dxa"/>
            <w:vAlign w:val="center"/>
          </w:tcPr>
          <w:p w14:paraId="65244078">
            <w:pPr>
              <w:snapToGrid w:val="0"/>
              <w:jc w:val="center"/>
              <w:rPr>
                <w:rFonts w:ascii="仿宋_GB2312" w:hAnsi="宋体" w:eastAsia="仿宋_GB2312" w:cs="Times New Roman"/>
                <w:color w:val="000000"/>
                <w:sz w:val="24"/>
              </w:rPr>
            </w:pPr>
          </w:p>
        </w:tc>
      </w:tr>
      <w:tr w14:paraId="7BDE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972" w:type="dxa"/>
            <w:gridSpan w:val="2"/>
            <w:vAlign w:val="center"/>
          </w:tcPr>
          <w:p w14:paraId="321D11CD">
            <w:pPr>
              <w:tabs>
                <w:tab w:val="left" w:pos="2232"/>
              </w:tabs>
              <w:adjustRightInd w:val="0"/>
              <w:snapToGrid w:val="0"/>
              <w:rPr>
                <w:rFonts w:ascii="仿宋_GB2312" w:hAnsi="宋体" w:eastAsia="仿宋_GB2312" w:cs="Times New Roman"/>
                <w:sz w:val="24"/>
              </w:rPr>
            </w:pPr>
            <w:r>
              <w:rPr>
                <w:rFonts w:hint="eastAsia" w:ascii="仿宋_GB2312" w:hAnsi="宋体" w:eastAsia="仿宋_GB2312" w:cs="Times New Roman"/>
                <w:sz w:val="24"/>
              </w:rPr>
              <w:t>是否涉嫌犯罪需要移送司法机关</w:t>
            </w:r>
          </w:p>
        </w:tc>
        <w:tc>
          <w:tcPr>
            <w:tcW w:w="5085" w:type="dxa"/>
            <w:vAlign w:val="center"/>
          </w:tcPr>
          <w:p w14:paraId="5B7C495F">
            <w:pPr>
              <w:snapToGrid w:val="0"/>
              <w:jc w:val="center"/>
              <w:rPr>
                <w:rFonts w:ascii="仿宋_GB2312" w:hAnsi="宋体" w:eastAsia="仿宋_GB2312" w:cs="Times New Roman"/>
                <w:color w:val="000000"/>
                <w:sz w:val="24"/>
              </w:rPr>
            </w:pPr>
          </w:p>
        </w:tc>
      </w:tr>
      <w:tr w14:paraId="2EE2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972" w:type="dxa"/>
            <w:gridSpan w:val="2"/>
            <w:tcBorders>
              <w:bottom w:val="single" w:color="auto" w:sz="4" w:space="0"/>
            </w:tcBorders>
            <w:vAlign w:val="center"/>
          </w:tcPr>
          <w:p w14:paraId="3E7A9ABC">
            <w:pPr>
              <w:tabs>
                <w:tab w:val="left" w:pos="2232"/>
              </w:tabs>
              <w:rPr>
                <w:rFonts w:ascii="仿宋_GB2312" w:hAnsi="宋体" w:eastAsia="仿宋_GB2312" w:cs="Times New Roman"/>
                <w:sz w:val="24"/>
              </w:rPr>
            </w:pPr>
            <w:r>
              <w:rPr>
                <w:rFonts w:hint="eastAsia" w:ascii="仿宋_GB2312" w:hAnsi="宋体" w:eastAsia="仿宋_GB2312" w:cs="Times New Roman"/>
                <w:sz w:val="24"/>
              </w:rPr>
              <w:t>其他</w:t>
            </w:r>
          </w:p>
        </w:tc>
        <w:tc>
          <w:tcPr>
            <w:tcW w:w="5085" w:type="dxa"/>
            <w:tcBorders>
              <w:bottom w:val="single" w:color="auto" w:sz="4" w:space="0"/>
            </w:tcBorders>
            <w:vAlign w:val="center"/>
          </w:tcPr>
          <w:p w14:paraId="1611E398">
            <w:pPr>
              <w:snapToGrid w:val="0"/>
              <w:jc w:val="center"/>
              <w:rPr>
                <w:rFonts w:ascii="仿宋_GB2312" w:hAnsi="宋体" w:eastAsia="仿宋_GB2312" w:cs="Times New Roman"/>
                <w:color w:val="000000"/>
                <w:sz w:val="24"/>
              </w:rPr>
            </w:pPr>
          </w:p>
        </w:tc>
      </w:tr>
      <w:tr w14:paraId="63C7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057" w:type="dxa"/>
            <w:gridSpan w:val="3"/>
            <w:tcBorders>
              <w:bottom w:val="single" w:color="auto" w:sz="4" w:space="0"/>
            </w:tcBorders>
            <w:vAlign w:val="center"/>
          </w:tcPr>
          <w:p w14:paraId="417CF384">
            <w:pPr>
              <w:snapToGrid w:val="0"/>
              <w:rPr>
                <w:rFonts w:ascii="仿宋_GB2312" w:hAnsi="宋体" w:eastAsia="仿宋_GB2312" w:cs="Times New Roman"/>
                <w:sz w:val="24"/>
              </w:rPr>
            </w:pPr>
            <w:r>
              <w:rPr>
                <w:rFonts w:hint="eastAsia" w:ascii="仿宋_GB2312" w:hAnsi="宋体" w:eastAsia="仿宋_GB2312" w:cs="Times New Roman"/>
                <w:sz w:val="24"/>
              </w:rPr>
              <w:t>审核意见</w:t>
            </w:r>
          </w:p>
          <w:p w14:paraId="39485120">
            <w:pPr>
              <w:snapToGrid w:val="0"/>
              <w:rPr>
                <w:rFonts w:ascii="仿宋_GB2312" w:hAnsi="宋体" w:eastAsia="仿宋_GB2312" w:cs="Times New Roman"/>
                <w:sz w:val="24"/>
              </w:rPr>
            </w:pPr>
          </w:p>
          <w:p w14:paraId="792CC930">
            <w:pPr>
              <w:snapToGrid w:val="0"/>
              <w:rPr>
                <w:rFonts w:ascii="仿宋_GB2312" w:hAnsi="宋体" w:eastAsia="仿宋_GB2312" w:cs="Times New Roman"/>
                <w:sz w:val="24"/>
              </w:rPr>
            </w:pPr>
            <w:r>
              <w:rPr>
                <w:rFonts w:hint="eastAsia" w:ascii="仿宋_GB2312" w:hAnsi="宋体" w:eastAsia="仿宋_GB2312" w:cs="Times New Roman"/>
                <w:sz w:val="24"/>
              </w:rPr>
              <w:t xml:space="preserve">   </w:t>
            </w:r>
          </w:p>
          <w:p w14:paraId="75F1F0B9">
            <w:pPr>
              <w:snapToGrid w:val="0"/>
              <w:rPr>
                <w:rFonts w:ascii="仿宋_GB2312" w:hAnsi="宋体" w:eastAsia="仿宋_GB2312" w:cs="Times New Roman"/>
                <w:sz w:val="24"/>
              </w:rPr>
            </w:pPr>
          </w:p>
          <w:p w14:paraId="766AA348">
            <w:pPr>
              <w:snapToGrid w:val="0"/>
              <w:rPr>
                <w:rFonts w:ascii="仿宋_GB2312" w:hAnsi="宋体" w:eastAsia="仿宋_GB2312" w:cs="Times New Roman"/>
                <w:sz w:val="24"/>
              </w:rPr>
            </w:pPr>
          </w:p>
          <w:p w14:paraId="544B308A">
            <w:pPr>
              <w:snapToGrid w:val="0"/>
              <w:rPr>
                <w:rFonts w:ascii="仿宋_GB2312" w:hAnsi="宋体" w:eastAsia="仿宋_GB2312" w:cs="Times New Roman"/>
                <w:sz w:val="24"/>
              </w:rPr>
            </w:pPr>
          </w:p>
          <w:p w14:paraId="3DBB4AFD">
            <w:pPr>
              <w:wordWrap w:val="0"/>
              <w:snapToGrid w:val="0"/>
              <w:jc w:val="center"/>
              <w:rPr>
                <w:rFonts w:ascii="仿宋_GB2312" w:hAnsi="宋体" w:eastAsia="仿宋_GB2312" w:cs="Times New Roman"/>
                <w:sz w:val="24"/>
              </w:rPr>
            </w:pPr>
            <w:r>
              <w:rPr>
                <w:rFonts w:hint="eastAsia" w:ascii="仿宋_GB2312" w:hAnsi="宋体" w:eastAsia="仿宋_GB2312" w:cs="Times New Roman"/>
                <w:sz w:val="24"/>
              </w:rPr>
              <w:t xml:space="preserve">                        法制部门负责人签名：</w:t>
            </w:r>
          </w:p>
          <w:p w14:paraId="04CADC63">
            <w:pPr>
              <w:wordWrap w:val="0"/>
              <w:snapToGrid w:val="0"/>
              <w:jc w:val="center"/>
              <w:rPr>
                <w:rFonts w:ascii="仿宋_GB2312" w:hAnsi="宋体" w:eastAsia="仿宋_GB2312" w:cs="Times New Roman"/>
                <w:sz w:val="24"/>
              </w:rPr>
            </w:pPr>
          </w:p>
          <w:p w14:paraId="3E5ABCC0">
            <w:pPr>
              <w:wordWrap w:val="0"/>
              <w:snapToGrid w:val="0"/>
              <w:jc w:val="center"/>
              <w:rPr>
                <w:rFonts w:ascii="仿宋_GB2312" w:hAnsi="宋体" w:eastAsia="仿宋_GB2312" w:cs="Times New Roman"/>
                <w:sz w:val="24"/>
              </w:rPr>
            </w:pPr>
            <w:r>
              <w:rPr>
                <w:rFonts w:hint="eastAsia" w:ascii="仿宋_GB2312" w:hAnsi="宋体" w:eastAsia="仿宋_GB2312" w:cs="Times New Roman"/>
                <w:sz w:val="24"/>
              </w:rPr>
              <w:t xml:space="preserve">                                              年   月   日</w:t>
            </w:r>
          </w:p>
        </w:tc>
      </w:tr>
      <w:bookmarkEnd w:id="300"/>
    </w:tbl>
    <w:p w14:paraId="4CA18B83">
      <w:pPr>
        <w:widowControl/>
        <w:jc w:val="left"/>
      </w:pPr>
      <w:r>
        <w:br w:type="page"/>
      </w:r>
    </w:p>
    <w:p w14:paraId="2CA42BF7"/>
    <w:p w14:paraId="2DCBDE91">
      <w:pPr>
        <w:adjustRightInd w:val="0"/>
        <w:snapToGrid w:val="0"/>
        <w:spacing w:line="360" w:lineRule="auto"/>
        <w:ind w:firstLine="600" w:firstLineChars="200"/>
        <w:jc w:val="center"/>
        <w:rPr>
          <w:rFonts w:ascii="仿宋_GB2312" w:hAnsi="宋体" w:eastAsia="仿宋_GB2312" w:cs="Times New Roman"/>
          <w:color w:val="000000"/>
          <w:sz w:val="30"/>
          <w:szCs w:val="30"/>
        </w:rPr>
      </w:pPr>
      <w:r>
        <w:rPr>
          <w:rFonts w:hint="eastAsia" w:ascii="仿宋_GB2312" w:hAnsi="宋体" w:eastAsia="仿宋_GB2312" w:cs="Times New Roman"/>
          <w:color w:val="000000"/>
          <w:sz w:val="30"/>
          <w:szCs w:val="30"/>
        </w:rPr>
        <w:t>填写说明</w:t>
      </w:r>
    </w:p>
    <w:p w14:paraId="2D11A390">
      <w:pPr>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一、适用范围</w:t>
      </w:r>
    </w:p>
    <w:p w14:paraId="742C2542">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（一）《法制审核意见表》是行政执法机关的执法人员在拟作出重大行政处罚决定之前，由法制部门对其合法性、适当性等进行审核，提出书面处理意见时使用的书面文书。</w:t>
      </w:r>
      <w:r>
        <w:rPr>
          <w:rFonts w:hint="eastAsia" w:ascii="仿宋_GB2312" w:hAnsi="宋体" w:eastAsia="仿宋_GB2312" w:cs="Times New Roman"/>
          <w:sz w:val="24"/>
        </w:rPr>
        <w:t>重大行政处罚决定主要是较大数额罚款和解除协议。地方医保局可自行确定需要法制审核的较大数额罚款决定中“较大”的数额范围。</w:t>
      </w:r>
    </w:p>
    <w:p w14:paraId="224B3271">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（二）医疗保障部门内部文书。</w:t>
      </w:r>
    </w:p>
    <w:p w14:paraId="4F4BFE48">
      <w:pPr>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二、文书内容</w:t>
      </w:r>
    </w:p>
    <w:p w14:paraId="4991AEC8">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（一）法制部门对办案部门送审的材料进行全面复核审查后，提出书面意见和建议。</w:t>
      </w:r>
    </w:p>
    <w:p w14:paraId="1DA2797B">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（二）针对各项审核内容提出的具体意见，应视情况填写“是”或“否”，填写“否”时，还应在在法制审核意见和建议中说明理由。</w:t>
      </w:r>
    </w:p>
    <w:p w14:paraId="1C98D56B">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（三）在其他中填入上述审核内容中未能涵盖的其他内容中存在问题之处，如果没有，应填写“无”。</w:t>
      </w:r>
    </w:p>
    <w:p w14:paraId="54534306">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（四）法制审核意见和建议中填入审核意见。</w:t>
      </w:r>
    </w:p>
    <w:p w14:paraId="7992EDD9">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1.属于本机关权限范围、事实清楚、证据充分确凿、定性准确、适用法律、法规正确，处理意见适当、程序合法、文书规范的，提出同意的审核意见。</w:t>
      </w:r>
    </w:p>
    <w:p w14:paraId="174D1CDA">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2.超越本机关权限范围或者滥用职权的，提出不同意的审核意见。</w:t>
      </w:r>
    </w:p>
    <w:p w14:paraId="2BA06884">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3.事实不清、证据不足的，提出重新调查或补充调查的审核意见。</w:t>
      </w:r>
    </w:p>
    <w:p w14:paraId="3A765B3E">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4.定性不准，适用法律、法规错误的，提出修正的审核意见。</w:t>
      </w:r>
    </w:p>
    <w:p w14:paraId="010151B1">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5.违反法定程序的，提出纠正的审核意见。</w:t>
      </w:r>
    </w:p>
    <w:p w14:paraId="0E57DBBA">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在后四种情形下，法制部门应当说明理由。</w:t>
      </w:r>
    </w:p>
    <w:p w14:paraId="7355B11E">
      <w:pPr>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三、注意事项</w:t>
      </w:r>
    </w:p>
    <w:p w14:paraId="1EA87DD0">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（一）《法制审核意见表》是法制部门在案件审核过程中使用，法制部门得出意见和建议。</w:t>
      </w:r>
    </w:p>
    <w:p w14:paraId="2263CAC0">
      <w:pPr>
        <w:adjustRightInd w:val="0"/>
        <w:snapToGrid w:val="0"/>
        <w:spacing w:line="360" w:lineRule="auto"/>
        <w:ind w:firstLine="480" w:firstLineChars="200"/>
        <w:jc w:val="left"/>
        <w:rPr>
          <w:rFonts w:ascii="仿宋_GB2312" w:hAnsi="宋体" w:eastAsia="仿宋_GB2312" w:cs="黑体"/>
          <w:kern w:val="0"/>
          <w:sz w:val="24"/>
        </w:rPr>
      </w:pPr>
      <w:r>
        <w:rPr>
          <w:rFonts w:hint="eastAsia" w:ascii="仿宋_GB2312" w:hAnsi="宋体" w:eastAsia="仿宋_GB2312" w:cs="Times New Roman"/>
          <w:color w:val="000000"/>
          <w:sz w:val="24"/>
        </w:rPr>
        <w:t>（二）《法制审核意见表》应当随其他报请审核的材料一并退回办案部门，法制部门应当留存《法制审核意见表》的复印件，做好法制审核档案记录工作。</w:t>
      </w:r>
    </w:p>
    <w:p w14:paraId="62C1DC3F">
      <w:pPr>
        <w:widowControl/>
        <w:jc w:val="left"/>
        <w:rPr>
          <w:rFonts w:ascii="宋体" w:hAnsi="宋体" w:eastAsia="宋体" w:cs="Times New Roman"/>
          <w:color w:val="000000"/>
          <w:kern w:val="0"/>
          <w:sz w:val="24"/>
        </w:rPr>
      </w:pPr>
    </w:p>
    <w:p w14:paraId="5D9F9A44">
      <w:pPr>
        <w:pageBreakBefore w:val="0"/>
        <w:widowControl w:val="0"/>
        <w:kinsoku/>
        <w:wordWrap/>
        <w:overflowPunct/>
        <w:topLinePunct w:val="0"/>
        <w:autoSpaceDE/>
        <w:autoSpaceDN/>
        <w:bidi w:val="0"/>
        <w:adjustRightInd/>
        <w:snapToGrid/>
        <w:spacing w:line="240" w:lineRule="auto"/>
        <w:jc w:val="center"/>
        <w:textAlignment w:val="auto"/>
        <w:rPr>
          <w:rFonts w:ascii="方正小标宋简体" w:eastAsia="方正小标宋简体"/>
          <w:sz w:val="36"/>
          <w:szCs w:val="36"/>
        </w:rPr>
      </w:pPr>
      <w:bookmarkStart w:id="301" w:name="_Toc31185382"/>
      <w:bookmarkStart w:id="302" w:name="_Toc29242882"/>
      <w:bookmarkStart w:id="303" w:name="_Toc29478958"/>
      <w:r>
        <w:rPr>
          <w:rFonts w:hint="eastAsia" w:ascii="仿宋" w:hAnsi="仿宋" w:eastAsia="仿宋" w:cs="仿宋"/>
          <w:sz w:val="36"/>
          <w:szCs w:val="36"/>
        </w:rPr>
        <w:t>××</w:t>
      </w:r>
      <w:r>
        <w:rPr>
          <w:rFonts w:hint="eastAsia" w:ascii="仿宋" w:hAnsi="仿宋" w:eastAsia="仿宋" w:cs="仿宋"/>
          <w:sz w:val="36"/>
          <w:szCs w:val="36"/>
          <w:lang w:eastAsia="zh-CN"/>
        </w:rPr>
        <w:t>市</w:t>
      </w:r>
      <w:r>
        <w:rPr>
          <w:rFonts w:hint="eastAsia" w:ascii="方正小标宋简体" w:hAnsi="宋体" w:eastAsia="方正小标宋简体"/>
          <w:bCs/>
          <w:color w:val="000000" w:themeColor="text1"/>
          <w:kern w:val="0"/>
          <w:sz w:val="36"/>
          <w:szCs w:val="36"/>
          <w14:textFill>
            <w14:solidFill>
              <w14:schemeClr w14:val="tx1"/>
            </w14:solidFill>
          </w14:textFill>
        </w:rPr>
        <w:t>医疗保障局</w:t>
      </w:r>
    </w:p>
    <w:p w14:paraId="4CC15667">
      <w:pPr>
        <w:pStyle w:val="5"/>
        <w:keepNext/>
        <w:keepLines/>
        <w:pageBreakBefore w:val="0"/>
        <w:widowControl w:val="0"/>
        <w:kinsoku/>
        <w:wordWrap/>
        <w:overflowPunct/>
        <w:topLinePunct w:val="0"/>
        <w:autoSpaceDE/>
        <w:autoSpaceDN/>
        <w:bidi w:val="0"/>
        <w:adjustRightInd/>
        <w:snapToGrid/>
        <w:spacing w:before="0" w:after="160" w:line="240" w:lineRule="auto"/>
        <w:jc w:val="center"/>
        <w:textAlignment w:val="auto"/>
        <w:outlineLvl w:val="2"/>
        <w:rPr>
          <w:rFonts w:ascii="方正小标宋简体" w:hAnsi="宋体" w:eastAsia="方正小标宋简体"/>
          <w:b w:val="0"/>
          <w:bCs w:val="0"/>
          <w:sz w:val="36"/>
          <w:szCs w:val="36"/>
        </w:rPr>
      </w:pPr>
      <w:bookmarkStart w:id="304" w:name="_Toc29125"/>
      <w:r>
        <w:rPr>
          <w:rFonts w:hint="eastAsia" w:ascii="方正小标宋简体" w:hAnsi="宋体" w:eastAsia="方正小标宋简体"/>
          <w:b w:val="0"/>
          <w:bCs w:val="0"/>
          <w:sz w:val="36"/>
          <w:szCs w:val="36"/>
        </w:rPr>
        <w:t>行政</w:t>
      </w:r>
      <w:r>
        <w:rPr>
          <w:rFonts w:hint="eastAsia" w:ascii="方正小标宋简体" w:hAnsi="宋体" w:eastAsia="方正小标宋简体" w:cs="Batang"/>
          <w:b w:val="0"/>
          <w:bCs w:val="0"/>
          <w:sz w:val="36"/>
          <w:szCs w:val="36"/>
          <w:lang w:val="en-US" w:eastAsia="zh-CN"/>
        </w:rPr>
        <w:t>处罚</w:t>
      </w:r>
      <w:r>
        <w:rPr>
          <w:rFonts w:hint="eastAsia" w:ascii="方正小标宋简体" w:hAnsi="宋体" w:eastAsia="方正小标宋简体"/>
          <w:b w:val="0"/>
          <w:bCs w:val="0"/>
          <w:sz w:val="36"/>
          <w:szCs w:val="36"/>
        </w:rPr>
        <w:t>决定书</w:t>
      </w:r>
      <w:bookmarkEnd w:id="301"/>
      <w:bookmarkEnd w:id="302"/>
      <w:bookmarkEnd w:id="303"/>
      <w:bookmarkEnd w:id="304"/>
    </w:p>
    <w:p w14:paraId="2131D2B2">
      <w:pPr>
        <w:widowControl/>
        <w:autoSpaceDN w:val="0"/>
        <w:snapToGrid w:val="0"/>
        <w:spacing w:line="360" w:lineRule="auto"/>
        <w:ind w:right="200" w:firstLine="560" w:firstLineChars="200"/>
        <w:jc w:val="right"/>
        <w:rPr>
          <w:rFonts w:ascii="仿宋_GB2312" w:hAnsi="宋体" w:eastAsia="仿宋_GB2312"/>
          <w:color w:val="000000" w:themeColor="text1"/>
          <w:kern w:val="0"/>
          <w:sz w:val="28"/>
          <w:szCs w:val="28"/>
          <w:u w:val="single"/>
          <w14:textFill>
            <w14:solidFill>
              <w14:schemeClr w14:val="tx1"/>
            </w14:solidFill>
          </w14:textFill>
        </w:rPr>
      </w:pPr>
      <w:bookmarkStart w:id="305" w:name="_Hlk30085701"/>
      <w:r>
        <w:rPr>
          <w:rFonts w:ascii="仿宋_GB2312" w:hAnsi="宋体" w:eastAsia="仿宋_GB2312"/>
          <w:color w:val="000000" w:themeColor="text1"/>
          <w:kern w:val="0"/>
          <w:sz w:val="28"/>
          <w:szCs w:val="28"/>
          <w:u w:val="single"/>
          <w14:textFill>
            <w14:solidFill>
              <w14:schemeClr w14:val="tx1"/>
            </w14:solidFill>
          </w14:textFill>
        </w:rPr>
        <w:t xml:space="preserve"> </w:t>
      </w:r>
      <w:r>
        <w:rPr>
          <w:rFonts w:hint="eastAsia" w:ascii="仿宋_GB2312" w:hAnsi="宋体" w:eastAsia="仿宋_GB2312"/>
          <w:color w:val="000000" w:themeColor="text1"/>
          <w:kern w:val="0"/>
          <w:sz w:val="28"/>
          <w:szCs w:val="28"/>
          <w:u w:val="single"/>
          <w14:textFill>
            <w14:solidFill>
              <w14:schemeClr w14:val="tx1"/>
            </w14:solidFill>
          </w14:textFill>
        </w:rPr>
        <w:t xml:space="preserve">     </w:t>
      </w:r>
      <w:r>
        <w:rPr>
          <w:rFonts w:hint="eastAsia" w:ascii="仿宋_GB2312" w:hAnsi="宋体" w:eastAsia="仿宋_GB2312"/>
          <w:color w:val="000000" w:themeColor="text1"/>
          <w:kern w:val="0"/>
          <w:sz w:val="28"/>
          <w:szCs w:val="28"/>
          <w14:textFill>
            <w14:solidFill>
              <w14:schemeClr w14:val="tx1"/>
            </w14:solidFill>
          </w14:textFill>
        </w:rPr>
        <w:t>医保处字</w:t>
      </w:r>
      <w:r>
        <w:rPr>
          <w:rFonts w:hint="eastAsia" w:ascii="仿宋_GB2312" w:hAnsi="仿宋_GB2312" w:eastAsia="仿宋_GB2312" w:cs="仿宋_GB2312"/>
          <w:sz w:val="28"/>
          <w:szCs w:val="28"/>
        </w:rPr>
        <w:t>〔20××〕</w:t>
      </w:r>
      <w:r>
        <w:rPr>
          <w:rFonts w:hint="eastAsia" w:ascii="仿宋_GB2312" w:hAnsi="宋体" w:eastAsia="仿宋_GB2312"/>
          <w:color w:val="000000" w:themeColor="text1"/>
          <w:kern w:val="0"/>
          <w:sz w:val="28"/>
          <w:szCs w:val="28"/>
          <w14:textFill>
            <w14:solidFill>
              <w14:schemeClr w14:val="tx1"/>
            </w14:solidFill>
          </w14:textFill>
        </w:rPr>
        <w:t>第  号</w:t>
      </w:r>
    </w:p>
    <w:p w14:paraId="3EB6A2AA">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rPr>
      </w:pPr>
    </w:p>
    <w:p w14:paraId="1B99EB90">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当事人（姓名或名称）：</w:t>
      </w:r>
      <w:r>
        <w:rPr>
          <w:rFonts w:hint="eastAsia" w:ascii="仿宋_GB2312" w:hAnsi="宋体" w:eastAsia="仿宋_GB2312" w:cs="Times New Roman"/>
          <w:color w:val="000000"/>
          <w:kern w:val="0"/>
          <w:sz w:val="24"/>
          <w:u w:val="single"/>
        </w:rPr>
        <w:t xml:space="preserve">                                            </w:t>
      </w:r>
    </w:p>
    <w:p w14:paraId="00B0EFBF">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主体资格证件名称及号码：</w:t>
      </w:r>
      <w:r>
        <w:rPr>
          <w:rFonts w:hint="eastAsia" w:ascii="仿宋_GB2312" w:hAnsi="宋体" w:eastAsia="仿宋_GB2312" w:cs="Times New Roman"/>
          <w:color w:val="000000"/>
          <w:kern w:val="0"/>
          <w:sz w:val="24"/>
          <w:u w:val="single"/>
        </w:rPr>
        <w:t xml:space="preserve">                                         </w:t>
      </w:r>
    </w:p>
    <w:p w14:paraId="2270A91D">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住所或地址：</w:t>
      </w:r>
      <w:r>
        <w:rPr>
          <w:rFonts w:hint="eastAsia" w:ascii="仿宋_GB2312" w:hAnsi="宋体" w:eastAsia="仿宋_GB2312" w:cs="Times New Roman"/>
          <w:color w:val="000000"/>
          <w:kern w:val="0"/>
          <w:sz w:val="24"/>
          <w:u w:val="single"/>
        </w:rPr>
        <w:t xml:space="preserve">                                                     </w:t>
      </w:r>
    </w:p>
    <w:p w14:paraId="41D837D3">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（单位）法定代表人（主要负责人）：</w:t>
      </w:r>
      <w:r>
        <w:rPr>
          <w:rFonts w:hint="eastAsia" w:ascii="仿宋_GB2312" w:hAnsi="宋体" w:eastAsia="仿宋_GB2312" w:cs="Times New Roman"/>
          <w:color w:val="000000"/>
          <w:kern w:val="0"/>
          <w:sz w:val="24"/>
          <w:u w:val="single"/>
        </w:rPr>
        <w:t xml:space="preserve">                               </w:t>
      </w:r>
    </w:p>
    <w:p w14:paraId="4684480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根据参保患者的举报，</w:t>
      </w:r>
      <w:r>
        <w:rPr>
          <w:rFonts w:hint="eastAsia" w:ascii="仿宋" w:hAnsi="仿宋" w:eastAsia="仿宋" w:cs="仿宋"/>
          <w:sz w:val="24"/>
          <w:szCs w:val="24"/>
        </w:rPr>
        <w:t>××年××月××日，</w:t>
      </w:r>
      <w:r>
        <w:rPr>
          <w:rFonts w:hint="eastAsia" w:ascii="仿宋" w:hAnsi="仿宋" w:eastAsia="仿宋" w:cs="仿宋"/>
          <w:sz w:val="24"/>
          <w:szCs w:val="24"/>
          <w:lang w:eastAsia="zh-CN"/>
        </w:rPr>
        <w:t>本</w:t>
      </w:r>
      <w:r>
        <w:rPr>
          <w:rFonts w:hint="eastAsia" w:ascii="仿宋" w:hAnsi="仿宋" w:eastAsia="仿宋" w:cs="仿宋"/>
          <w:sz w:val="24"/>
          <w:szCs w:val="24"/>
        </w:rPr>
        <w:t>局对</w:t>
      </w:r>
      <w:r>
        <w:rPr>
          <w:rFonts w:hint="eastAsia" w:ascii="仿宋" w:hAnsi="仿宋" w:eastAsia="仿宋" w:cs="仿宋"/>
          <w:sz w:val="24"/>
          <w:szCs w:val="24"/>
          <w:lang w:eastAsia="zh-CN"/>
        </w:rPr>
        <w:t>当事人进行</w:t>
      </w:r>
      <w:r>
        <w:rPr>
          <w:rFonts w:hint="eastAsia" w:ascii="仿宋" w:hAnsi="仿宋" w:eastAsia="仿宋" w:cs="仿宋"/>
          <w:sz w:val="24"/>
          <w:szCs w:val="24"/>
        </w:rPr>
        <w:t>了行政检查，发现</w:t>
      </w:r>
      <w:r>
        <w:rPr>
          <w:rFonts w:hint="eastAsia" w:ascii="仿宋" w:hAnsi="仿宋" w:eastAsia="仿宋" w:cs="仿宋"/>
          <w:sz w:val="24"/>
          <w:szCs w:val="24"/>
          <w:lang w:eastAsia="zh-CN"/>
        </w:rPr>
        <w:t>当事人涉嫌在</w:t>
      </w:r>
      <w:r>
        <w:rPr>
          <w:rFonts w:hint="eastAsia" w:ascii="仿宋" w:hAnsi="仿宋" w:eastAsia="仿宋" w:cs="仿宋"/>
          <w:sz w:val="24"/>
          <w:szCs w:val="24"/>
        </w:rPr>
        <w:t>××</w:t>
      </w:r>
      <w:r>
        <w:rPr>
          <w:rFonts w:hint="eastAsia" w:ascii="仿宋" w:hAnsi="仿宋" w:eastAsia="仿宋" w:cs="仿宋"/>
          <w:sz w:val="24"/>
          <w:szCs w:val="24"/>
          <w:lang w:eastAsia="zh-CN"/>
        </w:rPr>
        <w:t>方面</w:t>
      </w:r>
      <w:r>
        <w:rPr>
          <w:rFonts w:hint="eastAsia" w:ascii="仿宋" w:hAnsi="仿宋" w:eastAsia="仿宋" w:cs="仿宋"/>
          <w:sz w:val="24"/>
          <w:szCs w:val="24"/>
        </w:rPr>
        <w:t>存在××问题。</w:t>
      </w:r>
    </w:p>
    <w:p w14:paraId="0EDBBA6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rPr>
        <w:t>××年××月××日</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经局领导批准，</w:t>
      </w:r>
      <w:r>
        <w:rPr>
          <w:rFonts w:hint="eastAsia" w:ascii="仿宋" w:hAnsi="仿宋" w:eastAsia="仿宋" w:cs="仿宋"/>
          <w:sz w:val="24"/>
          <w:szCs w:val="24"/>
        </w:rPr>
        <w:t>对当事人予以立案</w:t>
      </w:r>
      <w:r>
        <w:rPr>
          <w:rFonts w:hint="eastAsia" w:ascii="仿宋" w:hAnsi="仿宋" w:eastAsia="仿宋" w:cs="仿宋"/>
          <w:sz w:val="24"/>
          <w:szCs w:val="24"/>
          <w:lang w:eastAsia="zh-CN"/>
        </w:rPr>
        <w:t>调查。</w:t>
      </w:r>
    </w:p>
    <w:p w14:paraId="7A05A52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经依法依规依程序立案调查，</w:t>
      </w:r>
      <w:r>
        <w:rPr>
          <w:rFonts w:hint="eastAsia" w:ascii="仿宋" w:hAnsi="仿宋" w:eastAsia="仿宋" w:cs="仿宋"/>
          <w:sz w:val="24"/>
          <w:szCs w:val="24"/>
          <w:lang w:val="en-US" w:eastAsia="zh-CN"/>
        </w:rPr>
        <w:t>当事人</w:t>
      </w:r>
      <w:r>
        <w:rPr>
          <w:rFonts w:hint="eastAsia" w:ascii="仿宋" w:hAnsi="仿宋" w:eastAsia="仿宋" w:cs="仿宋"/>
          <w:sz w:val="24"/>
          <w:szCs w:val="24"/>
        </w:rPr>
        <w:t>存在以下事实：</w:t>
      </w:r>
    </w:p>
    <w:p w14:paraId="7239964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_GB2312" w:hAnsi="宋体" w:eastAsia="仿宋_GB2312" w:cs="Times New Roman"/>
          <w:color w:val="000000"/>
          <w:kern w:val="0"/>
          <w:sz w:val="24"/>
          <w:u w:val="single"/>
        </w:rPr>
        <w:t xml:space="preserve">                            </w:t>
      </w:r>
      <w:r>
        <w:rPr>
          <w:rFonts w:hint="eastAsia" w:ascii="仿宋" w:hAnsi="仿宋" w:eastAsia="仿宋" w:cs="仿宋"/>
          <w:sz w:val="24"/>
          <w:szCs w:val="24"/>
          <w:lang w:val="en-US" w:eastAsia="zh-CN"/>
        </w:rPr>
        <w:t>。</w:t>
      </w:r>
    </w:p>
    <w:p w14:paraId="0F67DE3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_GB2312" w:hAnsi="宋体" w:eastAsia="仿宋_GB2312" w:cs="Times New Roman"/>
          <w:color w:val="000000"/>
          <w:kern w:val="0"/>
          <w:sz w:val="24"/>
          <w:u w:val="single"/>
        </w:rPr>
        <w:t xml:space="preserve">                            </w:t>
      </w:r>
      <w:r>
        <w:rPr>
          <w:rFonts w:hint="eastAsia" w:ascii="仿宋" w:hAnsi="仿宋" w:eastAsia="仿宋" w:cs="仿宋"/>
          <w:sz w:val="24"/>
          <w:szCs w:val="24"/>
          <w:lang w:val="en-US" w:eastAsia="zh-CN"/>
        </w:rPr>
        <w:t>。</w:t>
      </w:r>
    </w:p>
    <w:p w14:paraId="3158826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当事人未执行《</w:t>
      </w:r>
      <w:r>
        <w:rPr>
          <w:rFonts w:hint="eastAsia" w:ascii="仿宋" w:hAnsi="仿宋" w:eastAsia="仿宋" w:cs="仿宋"/>
          <w:sz w:val="24"/>
          <w:szCs w:val="24"/>
        </w:rPr>
        <w:t>××</w:t>
      </w:r>
      <w:r>
        <w:rPr>
          <w:rFonts w:hint="eastAsia" w:ascii="仿宋" w:hAnsi="仿宋" w:eastAsia="仿宋" w:cs="仿宋"/>
          <w:sz w:val="24"/>
          <w:szCs w:val="24"/>
          <w:lang w:val="en-US" w:eastAsia="zh-CN"/>
        </w:rPr>
        <w:t>》的规定，</w:t>
      </w:r>
      <w:r>
        <w:rPr>
          <w:rFonts w:hint="eastAsia" w:ascii="仿宋_GB2312" w:hAnsi="宋体" w:eastAsia="仿宋_GB2312" w:cs="Times New Roman"/>
          <w:color w:val="000000"/>
          <w:kern w:val="0"/>
          <w:sz w:val="24"/>
          <w:u w:val="single"/>
        </w:rPr>
        <w:t xml:space="preserve">                       </w:t>
      </w:r>
      <w:r>
        <w:rPr>
          <w:rFonts w:hint="eastAsia" w:ascii="仿宋" w:hAnsi="仿宋" w:eastAsia="仿宋" w:cs="仿宋"/>
          <w:sz w:val="24"/>
          <w:szCs w:val="24"/>
          <w:lang w:eastAsia="zh-CN"/>
        </w:rPr>
        <w:t>，是</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r>
        <w:rPr>
          <w:rFonts w:hint="eastAsia" w:ascii="仿宋" w:hAnsi="仿宋" w:eastAsia="仿宋" w:cs="仿宋"/>
          <w:sz w:val="24"/>
          <w:szCs w:val="24"/>
          <w:lang w:val="en-US" w:eastAsia="zh-CN"/>
        </w:rPr>
        <w:t>行为。</w:t>
      </w:r>
    </w:p>
    <w:p w14:paraId="240FB76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lang w:val="en-US" w:eastAsia="zh-CN"/>
        </w:rPr>
        <w:t>上述</w:t>
      </w:r>
      <w:r>
        <w:rPr>
          <w:rFonts w:hint="eastAsia" w:ascii="仿宋" w:hAnsi="仿宋" w:eastAsia="仿宋" w:cs="仿宋"/>
          <w:sz w:val="24"/>
          <w:szCs w:val="24"/>
        </w:rPr>
        <w:t>事实，主要</w:t>
      </w:r>
      <w:r>
        <w:rPr>
          <w:rFonts w:hint="eastAsia" w:ascii="仿宋" w:hAnsi="仿宋" w:eastAsia="仿宋" w:cs="仿宋"/>
          <w:sz w:val="24"/>
          <w:szCs w:val="24"/>
          <w:lang w:val="en-US" w:eastAsia="zh-CN"/>
        </w:rPr>
        <w:t>有以下</w:t>
      </w:r>
      <w:r>
        <w:rPr>
          <w:rFonts w:hint="eastAsia" w:ascii="仿宋" w:hAnsi="仿宋" w:eastAsia="仿宋" w:cs="仿宋"/>
          <w:sz w:val="24"/>
          <w:szCs w:val="24"/>
        </w:rPr>
        <w:t>证据</w:t>
      </w:r>
      <w:r>
        <w:rPr>
          <w:rFonts w:hint="eastAsia" w:ascii="仿宋" w:hAnsi="仿宋" w:eastAsia="仿宋" w:cs="仿宋"/>
          <w:sz w:val="24"/>
          <w:szCs w:val="24"/>
          <w:lang w:val="en-US" w:eastAsia="zh-CN"/>
        </w:rPr>
        <w:t>证明</w:t>
      </w:r>
      <w:r>
        <w:rPr>
          <w:rFonts w:hint="eastAsia" w:ascii="仿宋" w:hAnsi="仿宋" w:eastAsia="仿宋" w:cs="仿宋"/>
          <w:sz w:val="24"/>
          <w:szCs w:val="24"/>
          <w:lang w:eastAsia="zh-CN"/>
        </w:rPr>
        <w:t>：</w:t>
      </w:r>
    </w:p>
    <w:p w14:paraId="0D9AED0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证据一：当事人《事业单位法人证书》复印件1份、《医疗机构执业许可证》复印件1份、法定代表人××身份证复印件1份，证明当事人的主体资质和法定代表人的相关情况。</w:t>
      </w:r>
    </w:p>
    <w:p w14:paraId="3306239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证据二：当事人</w:t>
      </w:r>
      <w:r>
        <w:rPr>
          <w:rFonts w:hint="eastAsia" w:ascii="仿宋" w:hAnsi="仿宋" w:eastAsia="仿宋" w:cs="仿宋"/>
          <w:sz w:val="24"/>
          <w:szCs w:val="24"/>
          <w:lang w:val="en-US" w:eastAsia="zh-CN"/>
        </w:rPr>
        <w:t>法定代表人</w:t>
      </w:r>
      <w:r>
        <w:rPr>
          <w:rFonts w:hint="eastAsia" w:ascii="仿宋" w:hAnsi="仿宋" w:eastAsia="仿宋" w:cs="仿宋"/>
          <w:sz w:val="24"/>
          <w:szCs w:val="24"/>
        </w:rPr>
        <w:t>授权委托书1份，委托代理人的身份证复印件1份，证明当事人的授权委托情况。</w:t>
      </w:r>
    </w:p>
    <w:p w14:paraId="7CE8FC8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证据三：</w:t>
      </w:r>
      <w:r>
        <w:rPr>
          <w:rFonts w:hint="eastAsia" w:ascii="仿宋" w:hAnsi="仿宋" w:eastAsia="仿宋" w:cs="仿宋"/>
          <w:sz w:val="24"/>
          <w:szCs w:val="24"/>
          <w:lang w:val="en-US" w:eastAsia="zh-CN"/>
        </w:rPr>
        <w:t>现场检查笔录1份、</w:t>
      </w:r>
      <w:r>
        <w:rPr>
          <w:rFonts w:hint="eastAsia" w:ascii="仿宋" w:hAnsi="仿宋" w:eastAsia="仿宋" w:cs="仿宋"/>
          <w:sz w:val="24"/>
          <w:szCs w:val="24"/>
        </w:rPr>
        <w:t>证明现场</w:t>
      </w:r>
      <w:r>
        <w:rPr>
          <w:rFonts w:hint="eastAsia" w:ascii="仿宋" w:hAnsi="仿宋" w:eastAsia="仿宋" w:cs="仿宋"/>
          <w:sz w:val="24"/>
          <w:szCs w:val="24"/>
          <w:lang w:val="en-US" w:eastAsia="zh-CN"/>
        </w:rPr>
        <w:t>检查</w:t>
      </w:r>
      <w:r>
        <w:rPr>
          <w:rFonts w:hint="eastAsia" w:ascii="仿宋" w:hAnsi="仿宋" w:eastAsia="仿宋" w:cs="仿宋"/>
          <w:sz w:val="24"/>
          <w:szCs w:val="24"/>
        </w:rPr>
        <w:t>情况。</w:t>
      </w:r>
    </w:p>
    <w:p w14:paraId="30F75F5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rPr>
        <w:t>证据四：</w:t>
      </w:r>
      <w:r>
        <w:rPr>
          <w:rFonts w:hint="eastAsia" w:ascii="仿宋" w:hAnsi="仿宋" w:eastAsia="仿宋" w:cs="仿宋"/>
          <w:sz w:val="24"/>
          <w:szCs w:val="24"/>
          <w:lang w:val="en-US" w:eastAsia="zh-CN"/>
        </w:rPr>
        <w:t>主管医师</w:t>
      </w:r>
      <w:r>
        <w:rPr>
          <w:rFonts w:hint="eastAsia" w:ascii="仿宋" w:hAnsi="仿宋" w:eastAsia="仿宋" w:cs="仿宋"/>
          <w:sz w:val="24"/>
          <w:szCs w:val="24"/>
        </w:rPr>
        <w:t>××</w:t>
      </w:r>
      <w:r>
        <w:rPr>
          <w:rFonts w:hint="eastAsia" w:ascii="仿宋" w:hAnsi="仿宋" w:eastAsia="仿宋" w:cs="仿宋"/>
          <w:sz w:val="24"/>
          <w:szCs w:val="24"/>
          <w:lang w:val="en-US" w:eastAsia="zh-CN"/>
        </w:rPr>
        <w:t>、</w:t>
      </w:r>
      <w:r>
        <w:rPr>
          <w:rFonts w:hint="eastAsia" w:ascii="仿宋" w:hAnsi="仿宋" w:eastAsia="仿宋" w:cs="仿宋"/>
          <w:sz w:val="24"/>
          <w:szCs w:val="24"/>
        </w:rPr>
        <w:t>××</w:t>
      </w:r>
      <w:r>
        <w:rPr>
          <w:rFonts w:hint="eastAsia" w:ascii="仿宋" w:hAnsi="仿宋" w:eastAsia="仿宋" w:cs="仿宋"/>
          <w:sz w:val="24"/>
          <w:szCs w:val="24"/>
          <w:lang w:val="en-US" w:eastAsia="zh-CN"/>
        </w:rPr>
        <w:t>询问笔录各1份、医嘱执行护士</w:t>
      </w:r>
      <w:r>
        <w:rPr>
          <w:rFonts w:hint="eastAsia" w:ascii="仿宋" w:hAnsi="仿宋" w:eastAsia="仿宋" w:cs="仿宋"/>
          <w:sz w:val="24"/>
          <w:szCs w:val="24"/>
        </w:rPr>
        <w:t>××</w:t>
      </w:r>
      <w:r>
        <w:rPr>
          <w:rFonts w:hint="eastAsia" w:ascii="仿宋" w:hAnsi="仿宋" w:eastAsia="仿宋" w:cs="仿宋"/>
          <w:sz w:val="24"/>
          <w:szCs w:val="24"/>
          <w:lang w:val="en-US" w:eastAsia="zh-CN"/>
        </w:rPr>
        <w:t>询问笔录1份、护士长</w:t>
      </w:r>
      <w:r>
        <w:rPr>
          <w:rFonts w:hint="eastAsia" w:ascii="仿宋" w:hAnsi="仿宋" w:eastAsia="仿宋" w:cs="仿宋"/>
          <w:sz w:val="24"/>
          <w:szCs w:val="24"/>
        </w:rPr>
        <w:t>××</w:t>
      </w:r>
      <w:r>
        <w:rPr>
          <w:rFonts w:hint="eastAsia" w:ascii="仿宋" w:hAnsi="仿宋" w:eastAsia="仿宋" w:cs="仿宋"/>
          <w:sz w:val="24"/>
          <w:szCs w:val="24"/>
          <w:lang w:val="en-US" w:eastAsia="zh-CN"/>
        </w:rPr>
        <w:t>询问笔录1份，证明当事人</w:t>
      </w:r>
      <w:r>
        <w:rPr>
          <w:rFonts w:hint="eastAsia" w:ascii="仿宋_GB2312" w:hAnsi="宋体" w:eastAsia="仿宋_GB2312" w:cs="Times New Roman"/>
          <w:color w:val="000000"/>
          <w:kern w:val="0"/>
          <w:sz w:val="24"/>
          <w:u w:val="single"/>
        </w:rPr>
        <w:t xml:space="preserve">             </w:t>
      </w:r>
      <w:r>
        <w:rPr>
          <w:rFonts w:hint="eastAsia" w:ascii="仿宋" w:hAnsi="仿宋" w:eastAsia="仿宋" w:cs="仿宋"/>
          <w:sz w:val="24"/>
          <w:szCs w:val="24"/>
          <w:lang w:val="en-US" w:eastAsia="zh-CN"/>
        </w:rPr>
        <w:t>的操作流程和收费情况。</w:t>
      </w:r>
    </w:p>
    <w:p w14:paraId="5B11E2A6">
      <w:pPr>
        <w:keepNext w:val="0"/>
        <w:keepLines w:val="0"/>
        <w:pageBreakBefore w:val="0"/>
        <w:widowControl w:val="0"/>
        <w:kinsoku/>
        <w:wordWrap/>
        <w:overflowPunct/>
        <w:topLinePunct w:val="0"/>
        <w:autoSpaceDE/>
        <w:autoSpaceDN/>
        <w:bidi w:val="0"/>
        <w:adjustRightInd/>
        <w:snapToGrid/>
        <w:spacing w:line="400" w:lineRule="exact"/>
        <w:ind w:firstLine="464" w:firstLineChars="200"/>
        <w:textAlignment w:val="auto"/>
        <w:outlineLvl w:val="9"/>
        <w:rPr>
          <w:rFonts w:hint="eastAsia" w:ascii="仿宋" w:hAnsi="仿宋" w:eastAsia="仿宋" w:cs="仿宋"/>
          <w:w w:val="97"/>
          <w:sz w:val="24"/>
          <w:szCs w:val="24"/>
        </w:rPr>
      </w:pPr>
      <w:r>
        <w:rPr>
          <w:rFonts w:hint="eastAsia" w:ascii="仿宋" w:hAnsi="仿宋" w:eastAsia="仿宋" w:cs="仿宋"/>
          <w:w w:val="97"/>
          <w:sz w:val="24"/>
          <w:szCs w:val="24"/>
        </w:rPr>
        <w:t>证据五：当事人提供的HIS数据</w:t>
      </w:r>
      <w:r>
        <w:rPr>
          <w:rFonts w:hint="eastAsia" w:ascii="仿宋" w:hAnsi="仿宋" w:eastAsia="仿宋" w:cs="仿宋"/>
          <w:w w:val="97"/>
          <w:sz w:val="24"/>
          <w:szCs w:val="24"/>
          <w:lang w:eastAsia="zh-CN"/>
        </w:rPr>
        <w:t>，</w:t>
      </w:r>
      <w:r>
        <w:rPr>
          <w:rFonts w:hint="eastAsia" w:ascii="仿宋" w:hAnsi="仿宋" w:eastAsia="仿宋" w:cs="仿宋"/>
          <w:w w:val="97"/>
          <w:sz w:val="24"/>
          <w:szCs w:val="24"/>
        </w:rPr>
        <w:t>证明当事人</w:t>
      </w:r>
      <w:r>
        <w:rPr>
          <w:rFonts w:hint="eastAsia" w:ascii="仿宋_GB2312" w:hAnsi="宋体" w:eastAsia="仿宋_GB2312" w:cs="Times New Roman"/>
          <w:color w:val="000000"/>
          <w:w w:val="97"/>
          <w:kern w:val="0"/>
          <w:sz w:val="24"/>
          <w:u w:val="single"/>
        </w:rPr>
        <w:t xml:space="preserve">                      </w:t>
      </w:r>
      <w:r>
        <w:rPr>
          <w:rFonts w:hint="eastAsia" w:ascii="仿宋" w:hAnsi="仿宋" w:eastAsia="仿宋" w:cs="仿宋"/>
          <w:w w:val="97"/>
          <w:sz w:val="24"/>
          <w:szCs w:val="24"/>
        </w:rPr>
        <w:t>等项目费用</w:t>
      </w:r>
      <w:r>
        <w:rPr>
          <w:rFonts w:hint="eastAsia" w:ascii="仿宋" w:hAnsi="仿宋" w:eastAsia="仿宋" w:cs="仿宋"/>
          <w:w w:val="97"/>
          <w:sz w:val="24"/>
          <w:szCs w:val="24"/>
          <w:lang w:val="en-US" w:eastAsia="zh-CN"/>
        </w:rPr>
        <w:t>明细</w:t>
      </w:r>
      <w:r>
        <w:rPr>
          <w:rFonts w:hint="eastAsia" w:ascii="仿宋" w:hAnsi="仿宋" w:eastAsia="仿宋" w:cs="仿宋"/>
          <w:w w:val="97"/>
          <w:sz w:val="24"/>
          <w:szCs w:val="24"/>
          <w:lang w:eastAsia="zh-CN"/>
        </w:rPr>
        <w:t>。</w:t>
      </w:r>
    </w:p>
    <w:p w14:paraId="6D17516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证据</w:t>
      </w:r>
      <w:r>
        <w:rPr>
          <w:rFonts w:hint="eastAsia" w:ascii="仿宋" w:hAnsi="仿宋" w:eastAsia="仿宋" w:cs="仿宋"/>
          <w:sz w:val="24"/>
          <w:szCs w:val="24"/>
          <w:lang w:val="en-US" w:eastAsia="zh-CN"/>
        </w:rPr>
        <w:t>六</w:t>
      </w:r>
      <w:r>
        <w:rPr>
          <w:rFonts w:hint="eastAsia" w:ascii="仿宋" w:hAnsi="仿宋" w:eastAsia="仿宋" w:cs="仿宋"/>
          <w:sz w:val="24"/>
          <w:szCs w:val="24"/>
        </w:rPr>
        <w:t>：当事人</w:t>
      </w:r>
      <w:r>
        <w:rPr>
          <w:rFonts w:hint="eastAsia" w:ascii="仿宋" w:hAnsi="仿宋" w:eastAsia="仿宋" w:cs="仿宋"/>
          <w:sz w:val="24"/>
          <w:szCs w:val="24"/>
          <w:lang w:val="en-US" w:eastAsia="zh-CN"/>
        </w:rPr>
        <w:t>法定代表人</w:t>
      </w:r>
      <w:r>
        <w:rPr>
          <w:rFonts w:hint="eastAsia" w:ascii="仿宋" w:hAnsi="仿宋" w:eastAsia="仿宋" w:cs="仿宋"/>
          <w:sz w:val="24"/>
          <w:szCs w:val="24"/>
        </w:rPr>
        <w:t>委托代理人××</w:t>
      </w:r>
      <w:r>
        <w:rPr>
          <w:rFonts w:hint="eastAsia" w:ascii="仿宋" w:hAnsi="仿宋" w:eastAsia="仿宋" w:cs="仿宋"/>
          <w:sz w:val="24"/>
          <w:szCs w:val="24"/>
          <w:lang w:val="en-US" w:eastAsia="zh-CN"/>
        </w:rPr>
        <w:t>的询问调查笔录1份</w:t>
      </w:r>
      <w:r>
        <w:rPr>
          <w:rFonts w:hint="eastAsia" w:ascii="仿宋" w:hAnsi="仿宋" w:eastAsia="仿宋" w:cs="仿宋"/>
          <w:sz w:val="24"/>
          <w:szCs w:val="24"/>
          <w:lang w:eastAsia="zh-CN"/>
        </w:rPr>
        <w:t>，</w:t>
      </w:r>
      <w:r>
        <w:rPr>
          <w:rFonts w:hint="eastAsia" w:ascii="仿宋" w:hAnsi="仿宋" w:eastAsia="仿宋" w:cs="仿宋"/>
          <w:sz w:val="24"/>
          <w:szCs w:val="24"/>
        </w:rPr>
        <w:t>证明当事人</w:t>
      </w:r>
      <w:r>
        <w:rPr>
          <w:rFonts w:hint="eastAsia" w:ascii="仿宋_GB2312" w:hAnsi="宋体" w:eastAsia="仿宋_GB2312" w:cs="Times New Roman"/>
          <w:color w:val="000000"/>
          <w:kern w:val="0"/>
          <w:sz w:val="24"/>
          <w:u w:val="single"/>
        </w:rPr>
        <w:t xml:space="preserve">                 </w:t>
      </w:r>
      <w:r>
        <w:rPr>
          <w:rFonts w:hint="eastAsia" w:ascii="仿宋" w:hAnsi="仿宋" w:eastAsia="仿宋" w:cs="仿宋"/>
          <w:sz w:val="24"/>
          <w:szCs w:val="24"/>
        </w:rPr>
        <w:t>等项目费用</w:t>
      </w:r>
      <w:r>
        <w:rPr>
          <w:rFonts w:hint="eastAsia" w:ascii="仿宋" w:hAnsi="仿宋" w:eastAsia="仿宋" w:cs="仿宋"/>
          <w:sz w:val="24"/>
          <w:szCs w:val="24"/>
          <w:lang w:eastAsia="zh-CN"/>
        </w:rPr>
        <w:t>的</w:t>
      </w:r>
      <w:r>
        <w:rPr>
          <w:rFonts w:hint="eastAsia" w:ascii="仿宋" w:hAnsi="仿宋" w:eastAsia="仿宋" w:cs="仿宋"/>
          <w:sz w:val="24"/>
          <w:szCs w:val="24"/>
          <w:lang w:val="en-US" w:eastAsia="zh-CN"/>
        </w:rPr>
        <w:t>陈述、申辩情况</w:t>
      </w:r>
      <w:r>
        <w:rPr>
          <w:rFonts w:hint="eastAsia" w:ascii="仿宋" w:hAnsi="仿宋" w:eastAsia="仿宋" w:cs="仿宋"/>
          <w:sz w:val="24"/>
          <w:szCs w:val="24"/>
          <w:lang w:eastAsia="zh-CN"/>
        </w:rPr>
        <w:t>。</w:t>
      </w:r>
    </w:p>
    <w:p w14:paraId="47B1DCA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证据</w:t>
      </w:r>
      <w:r>
        <w:rPr>
          <w:rFonts w:hint="eastAsia" w:ascii="仿宋" w:hAnsi="仿宋" w:eastAsia="仿宋" w:cs="仿宋"/>
          <w:sz w:val="24"/>
          <w:szCs w:val="24"/>
          <w:lang w:val="en-US" w:eastAsia="zh-CN"/>
        </w:rPr>
        <w:t>七</w:t>
      </w:r>
      <w:r>
        <w:rPr>
          <w:rFonts w:hint="eastAsia" w:ascii="仿宋" w:hAnsi="仿宋" w:eastAsia="仿宋" w:cs="仿宋"/>
          <w:sz w:val="24"/>
          <w:szCs w:val="24"/>
        </w:rPr>
        <w:t>：当事人</w:t>
      </w:r>
      <w:r>
        <w:rPr>
          <w:rFonts w:hint="eastAsia" w:ascii="仿宋" w:hAnsi="仿宋" w:eastAsia="仿宋" w:cs="仿宋"/>
          <w:sz w:val="24"/>
          <w:szCs w:val="24"/>
          <w:lang w:eastAsia="zh-CN"/>
        </w:rPr>
        <w:t>在</w:t>
      </w:r>
      <w:r>
        <w:rPr>
          <w:rFonts w:hint="eastAsia" w:ascii="仿宋" w:hAnsi="仿宋" w:eastAsia="仿宋" w:cs="仿宋"/>
          <w:sz w:val="24"/>
          <w:szCs w:val="24"/>
        </w:rPr>
        <w:t>××</w:t>
      </w:r>
      <w:r>
        <w:rPr>
          <w:rFonts w:hint="eastAsia" w:ascii="仿宋" w:hAnsi="仿宋" w:eastAsia="仿宋" w:cs="仿宋"/>
          <w:sz w:val="24"/>
          <w:szCs w:val="24"/>
          <w:lang w:eastAsia="zh-CN"/>
        </w:rPr>
        <w:t>医保局结算的，出院日期在</w:t>
      </w:r>
      <w:r>
        <w:rPr>
          <w:rFonts w:hint="eastAsia" w:ascii="仿宋" w:hAnsi="仿宋" w:eastAsia="仿宋" w:cs="仿宋"/>
          <w:sz w:val="24"/>
          <w:szCs w:val="24"/>
        </w:rPr>
        <w:t>××年××月××日至××年××月××日期间</w:t>
      </w:r>
      <w:r>
        <w:rPr>
          <w:rFonts w:hint="eastAsia" w:ascii="仿宋" w:hAnsi="仿宋" w:eastAsia="仿宋" w:cs="仿宋"/>
          <w:sz w:val="24"/>
          <w:szCs w:val="24"/>
          <w:lang w:eastAsia="zh-CN"/>
        </w:rPr>
        <w:t>的电子医保数据（</w:t>
      </w:r>
      <w:r>
        <w:rPr>
          <w:rFonts w:hint="eastAsia" w:ascii="仿宋" w:hAnsi="仿宋" w:eastAsia="仿宋" w:cs="仿宋"/>
          <w:sz w:val="24"/>
          <w:szCs w:val="24"/>
          <w:lang w:val="en-US" w:eastAsia="zh-CN"/>
        </w:rPr>
        <w:t>电子数据及文字说明</w:t>
      </w:r>
      <w:r>
        <w:rPr>
          <w:rFonts w:hint="eastAsia" w:ascii="仿宋" w:hAnsi="仿宋" w:eastAsia="仿宋" w:cs="仿宋"/>
          <w:sz w:val="24"/>
          <w:szCs w:val="24"/>
          <w:lang w:eastAsia="zh-CN"/>
        </w:rPr>
        <w:t>）、</w:t>
      </w:r>
      <w:r>
        <w:rPr>
          <w:rFonts w:hint="eastAsia" w:ascii="仿宋" w:hAnsi="仿宋" w:eastAsia="仿宋" w:cs="仿宋"/>
          <w:sz w:val="24"/>
          <w:szCs w:val="24"/>
        </w:rPr>
        <w:t>××</w:t>
      </w:r>
      <w:r>
        <w:rPr>
          <w:rFonts w:hint="eastAsia" w:ascii="仿宋" w:hAnsi="仿宋" w:eastAsia="仿宋" w:cs="仿宋"/>
          <w:sz w:val="24"/>
          <w:szCs w:val="24"/>
          <w:lang w:val="en-US" w:eastAsia="zh-CN"/>
        </w:rPr>
        <w:t>市医保中心剔除费用表</w:t>
      </w:r>
      <w:r>
        <w:rPr>
          <w:rFonts w:hint="eastAsia" w:ascii="仿宋" w:hAnsi="仿宋" w:eastAsia="仿宋" w:cs="仿宋"/>
          <w:sz w:val="24"/>
          <w:szCs w:val="24"/>
          <w:lang w:eastAsia="zh-CN"/>
        </w:rPr>
        <w:t>，</w:t>
      </w:r>
      <w:r>
        <w:rPr>
          <w:rFonts w:hint="eastAsia" w:ascii="仿宋" w:hAnsi="仿宋" w:eastAsia="仿宋" w:cs="仿宋"/>
          <w:sz w:val="24"/>
          <w:szCs w:val="24"/>
        </w:rPr>
        <w:t>证明当事人</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r>
        <w:rPr>
          <w:rFonts w:hint="eastAsia" w:ascii="仿宋" w:hAnsi="仿宋" w:eastAsia="仿宋" w:cs="仿宋"/>
          <w:sz w:val="24"/>
          <w:szCs w:val="24"/>
        </w:rPr>
        <w:t>等项目费用</w:t>
      </w:r>
      <w:r>
        <w:rPr>
          <w:rFonts w:hint="eastAsia" w:ascii="仿宋" w:hAnsi="仿宋" w:eastAsia="仿宋" w:cs="仿宋"/>
          <w:sz w:val="24"/>
          <w:szCs w:val="24"/>
          <w:lang w:val="en-US" w:eastAsia="zh-CN"/>
        </w:rPr>
        <w:t>以及造成医保基金损失明细</w:t>
      </w:r>
      <w:r>
        <w:rPr>
          <w:rFonts w:hint="eastAsia" w:ascii="仿宋" w:hAnsi="仿宋" w:eastAsia="仿宋" w:cs="仿宋"/>
          <w:sz w:val="24"/>
          <w:szCs w:val="24"/>
        </w:rPr>
        <w:t>。</w:t>
      </w:r>
    </w:p>
    <w:p w14:paraId="18B97C9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lang w:val="en-US" w:eastAsia="zh-CN"/>
        </w:rPr>
        <w:t>证据八：当事人签字盖章的医保取证单，</w:t>
      </w:r>
      <w:r>
        <w:rPr>
          <w:rFonts w:hint="eastAsia" w:ascii="仿宋" w:hAnsi="仿宋" w:eastAsia="仿宋" w:cs="仿宋"/>
          <w:sz w:val="24"/>
          <w:szCs w:val="24"/>
        </w:rPr>
        <w:t>证明当事人重复收取</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r>
        <w:rPr>
          <w:rFonts w:hint="eastAsia" w:ascii="仿宋" w:hAnsi="仿宋" w:eastAsia="仿宋" w:cs="仿宋"/>
          <w:sz w:val="24"/>
          <w:szCs w:val="24"/>
        </w:rPr>
        <w:t>等项目费用</w:t>
      </w:r>
      <w:r>
        <w:rPr>
          <w:rFonts w:hint="eastAsia" w:ascii="仿宋" w:hAnsi="仿宋" w:eastAsia="仿宋" w:cs="仿宋"/>
          <w:sz w:val="24"/>
          <w:szCs w:val="24"/>
          <w:lang w:val="en-US" w:eastAsia="zh-CN"/>
        </w:rPr>
        <w:t>以及造成医保基金损失的汇总情况</w:t>
      </w:r>
      <w:r>
        <w:rPr>
          <w:rFonts w:hint="eastAsia" w:ascii="仿宋" w:hAnsi="仿宋" w:eastAsia="仿宋" w:cs="仿宋"/>
          <w:sz w:val="24"/>
          <w:szCs w:val="24"/>
          <w:lang w:eastAsia="zh-CN"/>
        </w:rPr>
        <w:t>。</w:t>
      </w:r>
    </w:p>
    <w:p w14:paraId="3337BB2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以上证据均经当事人</w:t>
      </w:r>
      <w:r>
        <w:rPr>
          <w:rFonts w:hint="eastAsia" w:ascii="仿宋" w:hAnsi="仿宋" w:eastAsia="仿宋" w:cs="仿宋"/>
          <w:sz w:val="24"/>
          <w:szCs w:val="24"/>
          <w:lang w:eastAsia="zh-CN"/>
        </w:rPr>
        <w:t>、</w:t>
      </w:r>
      <w:r>
        <w:rPr>
          <w:rFonts w:hint="eastAsia" w:ascii="仿宋" w:hAnsi="仿宋" w:eastAsia="仿宋" w:cs="仿宋"/>
          <w:sz w:val="24"/>
          <w:szCs w:val="24"/>
        </w:rPr>
        <w:t>证据提供人确认质证，且未提出异议，办案人员依法收集，与本案具有真实性和关联性，足以证明案件事实。</w:t>
      </w:r>
    </w:p>
    <w:p w14:paraId="43F5BE5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rPr>
        <w:t>××年××月××日，本局向当事人直接送达《行政处罚</w:t>
      </w:r>
      <w:r>
        <w:rPr>
          <w:rFonts w:hint="eastAsia" w:ascii="仿宋" w:hAnsi="仿宋" w:eastAsia="仿宋" w:cs="仿宋"/>
          <w:sz w:val="24"/>
          <w:szCs w:val="24"/>
          <w:lang w:eastAsia="zh-CN"/>
        </w:rPr>
        <w:t>事先</w:t>
      </w:r>
      <w:r>
        <w:rPr>
          <w:rFonts w:hint="eastAsia" w:ascii="仿宋" w:hAnsi="仿宋" w:eastAsia="仿宋" w:cs="仿宋"/>
          <w:sz w:val="24"/>
          <w:szCs w:val="24"/>
        </w:rPr>
        <w:t>告知书》（</w:t>
      </w:r>
      <w:r>
        <w:rPr>
          <w:rFonts w:hint="eastAsia" w:ascii="仿宋" w:hAnsi="仿宋" w:eastAsia="仿宋" w:cs="仿宋"/>
          <w:sz w:val="24"/>
          <w:szCs w:val="24"/>
          <w:lang w:eastAsia="zh-CN"/>
        </w:rPr>
        <w:t>湘医保罚</w:t>
      </w:r>
      <w:r>
        <w:rPr>
          <w:rFonts w:hint="eastAsia" w:ascii="仿宋" w:hAnsi="仿宋" w:eastAsia="仿宋" w:cs="仿宋"/>
          <w:sz w:val="24"/>
          <w:szCs w:val="24"/>
        </w:rPr>
        <w:t>告字〔202</w:t>
      </w:r>
      <w:r>
        <w:rPr>
          <w:rFonts w:hint="eastAsia" w:ascii="仿宋" w:hAnsi="仿宋" w:eastAsia="仿宋" w:cs="仿宋"/>
          <w:sz w:val="24"/>
          <w:szCs w:val="24"/>
          <w:lang w:val="en-US" w:eastAsia="zh-CN"/>
        </w:rPr>
        <w:t>1</w:t>
      </w:r>
      <w:r>
        <w:rPr>
          <w:rFonts w:hint="eastAsia" w:ascii="仿宋" w:hAnsi="仿宋" w:eastAsia="仿宋" w:cs="仿宋"/>
          <w:sz w:val="24"/>
          <w:szCs w:val="24"/>
        </w:rPr>
        <w:t>〕</w:t>
      </w:r>
      <w:r>
        <w:rPr>
          <w:rFonts w:hint="eastAsia" w:ascii="仿宋" w:hAnsi="仿宋" w:eastAsia="仿宋" w:cs="仿宋"/>
          <w:sz w:val="24"/>
          <w:szCs w:val="24"/>
          <w:lang w:eastAsia="zh-CN"/>
        </w:rPr>
        <w:t>第</w:t>
      </w:r>
      <w:r>
        <w:rPr>
          <w:rFonts w:hint="eastAsia" w:ascii="仿宋" w:hAnsi="仿宋" w:eastAsia="仿宋" w:cs="仿宋"/>
          <w:sz w:val="24"/>
          <w:szCs w:val="24"/>
        </w:rPr>
        <w:t>1号）</w:t>
      </w:r>
      <w:r>
        <w:rPr>
          <w:rFonts w:hint="eastAsia" w:ascii="仿宋" w:hAnsi="仿宋" w:eastAsia="仿宋" w:cs="仿宋"/>
          <w:sz w:val="24"/>
          <w:szCs w:val="24"/>
          <w:lang w:eastAsia="zh-CN"/>
        </w:rPr>
        <w:t>，</w:t>
      </w:r>
      <w:r>
        <w:rPr>
          <w:rFonts w:hint="eastAsia" w:ascii="仿宋" w:hAnsi="仿宋" w:eastAsia="仿宋" w:cs="仿宋"/>
          <w:sz w:val="24"/>
          <w:szCs w:val="24"/>
        </w:rPr>
        <w:t>告知</w:t>
      </w:r>
      <w:r>
        <w:rPr>
          <w:rFonts w:hint="eastAsia" w:ascii="仿宋" w:hAnsi="仿宋" w:eastAsia="仿宋" w:cs="仿宋"/>
          <w:sz w:val="24"/>
          <w:szCs w:val="24"/>
          <w:lang w:eastAsia="zh-CN"/>
        </w:rPr>
        <w:t>当事人</w:t>
      </w:r>
      <w:r>
        <w:rPr>
          <w:rFonts w:hint="eastAsia" w:ascii="仿宋" w:hAnsi="仿宋" w:eastAsia="仿宋" w:cs="仿宋"/>
          <w:sz w:val="24"/>
          <w:szCs w:val="24"/>
        </w:rPr>
        <w:t>在规定期限内享有陈述、申辩</w:t>
      </w:r>
      <w:r>
        <w:rPr>
          <w:rFonts w:hint="eastAsia" w:ascii="仿宋" w:hAnsi="仿宋" w:eastAsia="仿宋" w:cs="仿宋"/>
          <w:sz w:val="24"/>
          <w:szCs w:val="24"/>
          <w:lang w:eastAsia="zh-CN"/>
        </w:rPr>
        <w:t>和举行听证</w:t>
      </w:r>
      <w:r>
        <w:rPr>
          <w:rFonts w:hint="eastAsia" w:ascii="仿宋" w:hAnsi="仿宋" w:eastAsia="仿宋" w:cs="仿宋"/>
          <w:sz w:val="24"/>
          <w:szCs w:val="24"/>
        </w:rPr>
        <w:t>的权利</w:t>
      </w:r>
      <w:r>
        <w:rPr>
          <w:rFonts w:hint="eastAsia" w:ascii="仿宋" w:hAnsi="仿宋" w:eastAsia="仿宋" w:cs="仿宋"/>
          <w:sz w:val="24"/>
          <w:szCs w:val="24"/>
          <w:lang w:eastAsia="zh-CN"/>
        </w:rPr>
        <w:t>。</w:t>
      </w:r>
      <w:r>
        <w:rPr>
          <w:rFonts w:hint="eastAsia" w:ascii="仿宋" w:hAnsi="仿宋" w:eastAsia="仿宋" w:cs="仿宋"/>
          <w:sz w:val="24"/>
          <w:szCs w:val="24"/>
        </w:rPr>
        <w:t>当事人</w:t>
      </w:r>
      <w:r>
        <w:rPr>
          <w:rFonts w:hint="eastAsia" w:ascii="仿宋" w:hAnsi="仿宋" w:eastAsia="仿宋" w:cs="仿宋"/>
          <w:sz w:val="24"/>
          <w:szCs w:val="24"/>
          <w:lang w:val="en-US" w:eastAsia="zh-CN"/>
        </w:rPr>
        <w:t>通过陈述申辩笔录反馈</w:t>
      </w:r>
      <w:r>
        <w:rPr>
          <w:rFonts w:hint="eastAsia" w:ascii="仿宋" w:hAnsi="仿宋" w:eastAsia="仿宋" w:cs="仿宋"/>
          <w:sz w:val="24"/>
          <w:szCs w:val="24"/>
          <w:lang w:eastAsia="zh-CN"/>
        </w:rPr>
        <w:t>已无</w:t>
      </w:r>
      <w:r>
        <w:rPr>
          <w:rFonts w:hint="eastAsia" w:ascii="仿宋" w:hAnsi="仿宋" w:eastAsia="仿宋" w:cs="仿宋"/>
          <w:sz w:val="24"/>
          <w:szCs w:val="24"/>
          <w:lang w:val="en-US" w:eastAsia="zh-CN"/>
        </w:rPr>
        <w:t>新的</w:t>
      </w:r>
      <w:r>
        <w:rPr>
          <w:rFonts w:hint="eastAsia" w:ascii="仿宋" w:hAnsi="仿宋" w:eastAsia="仿宋" w:cs="仿宋"/>
          <w:sz w:val="24"/>
          <w:szCs w:val="24"/>
        </w:rPr>
        <w:t>陈述、申辩</w:t>
      </w:r>
      <w:r>
        <w:rPr>
          <w:rFonts w:hint="eastAsia" w:ascii="仿宋" w:hAnsi="仿宋" w:eastAsia="仿宋" w:cs="仿宋"/>
          <w:sz w:val="24"/>
          <w:szCs w:val="24"/>
          <w:lang w:eastAsia="zh-CN"/>
        </w:rPr>
        <w:t>内容</w:t>
      </w:r>
      <w:r>
        <w:rPr>
          <w:rFonts w:hint="eastAsia" w:ascii="仿宋" w:hAnsi="仿宋" w:eastAsia="仿宋" w:cs="仿宋"/>
          <w:sz w:val="24"/>
          <w:szCs w:val="24"/>
        </w:rPr>
        <w:t>，</w:t>
      </w:r>
      <w:r>
        <w:rPr>
          <w:rFonts w:hint="eastAsia" w:ascii="仿宋" w:hAnsi="仿宋" w:eastAsia="仿宋" w:cs="仿宋"/>
          <w:sz w:val="24"/>
          <w:szCs w:val="24"/>
          <w:lang w:eastAsia="zh-CN"/>
        </w:rPr>
        <w:t>也不需要</w:t>
      </w:r>
      <w:r>
        <w:rPr>
          <w:rFonts w:hint="eastAsia" w:ascii="仿宋" w:hAnsi="仿宋" w:eastAsia="仿宋" w:cs="仿宋"/>
          <w:sz w:val="24"/>
          <w:szCs w:val="24"/>
        </w:rPr>
        <w:t>举行听证</w:t>
      </w:r>
      <w:r>
        <w:rPr>
          <w:rFonts w:hint="eastAsia" w:ascii="仿宋" w:hAnsi="仿宋" w:eastAsia="仿宋" w:cs="仿宋"/>
          <w:sz w:val="24"/>
          <w:szCs w:val="24"/>
          <w:lang w:eastAsia="zh-CN"/>
        </w:rPr>
        <w:t>。</w:t>
      </w:r>
      <w:r>
        <w:rPr>
          <w:rFonts w:hint="eastAsia" w:ascii="仿宋" w:hAnsi="仿宋" w:eastAsia="仿宋" w:cs="仿宋"/>
          <w:sz w:val="24"/>
          <w:szCs w:val="24"/>
        </w:rPr>
        <w:t>在法定期限内，当事人未行使陈述、申辩权，未要求举行听证。</w:t>
      </w:r>
    </w:p>
    <w:p w14:paraId="4C77560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本</w:t>
      </w:r>
      <w:r>
        <w:rPr>
          <w:rFonts w:hint="eastAsia" w:ascii="仿宋" w:hAnsi="仿宋" w:eastAsia="仿宋" w:cs="仿宋"/>
          <w:sz w:val="24"/>
          <w:szCs w:val="24"/>
        </w:rPr>
        <w:t>局认为，当事人</w:t>
      </w:r>
      <w:r>
        <w:rPr>
          <w:rFonts w:hint="eastAsia" w:ascii="仿宋" w:hAnsi="仿宋" w:eastAsia="仿宋" w:cs="仿宋"/>
          <w:sz w:val="24"/>
          <w:szCs w:val="24"/>
          <w:lang w:val="en-US" w:eastAsia="zh-CN"/>
        </w:rPr>
        <w:t>未执行《</w:t>
      </w:r>
      <w:r>
        <w:rPr>
          <w:rFonts w:hint="eastAsia" w:ascii="仿宋" w:hAnsi="仿宋" w:eastAsia="仿宋" w:cs="仿宋"/>
          <w:sz w:val="24"/>
          <w:szCs w:val="24"/>
        </w:rPr>
        <w:t>××</w:t>
      </w:r>
      <w:r>
        <w:rPr>
          <w:rFonts w:hint="eastAsia" w:ascii="仿宋" w:hAnsi="仿宋" w:eastAsia="仿宋" w:cs="仿宋"/>
          <w:sz w:val="24"/>
          <w:szCs w:val="24"/>
          <w:lang w:val="en-US" w:eastAsia="zh-CN"/>
        </w:rPr>
        <w:t>》关于</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r>
        <w:rPr>
          <w:rFonts w:hint="eastAsia" w:ascii="仿宋" w:hAnsi="仿宋" w:eastAsia="仿宋" w:cs="仿宋"/>
          <w:sz w:val="24"/>
          <w:szCs w:val="24"/>
          <w:lang w:val="en-US" w:eastAsia="zh-CN"/>
        </w:rPr>
        <w:t>规定，对</w:t>
      </w:r>
      <w:r>
        <w:rPr>
          <w:rFonts w:hint="eastAsia" w:ascii="仿宋" w:hAnsi="仿宋" w:eastAsia="仿宋" w:cs="仿宋"/>
          <w:sz w:val="24"/>
          <w:szCs w:val="24"/>
          <w:lang w:eastAsia="zh-CN"/>
        </w:rPr>
        <w:t>患者</w:t>
      </w:r>
      <w:r>
        <w:rPr>
          <w:rFonts w:hint="eastAsia" w:ascii="仿宋" w:hAnsi="仿宋" w:eastAsia="仿宋" w:cs="仿宋"/>
          <w:sz w:val="24"/>
          <w:szCs w:val="24"/>
        </w:rPr>
        <w:t>收取</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r>
        <w:rPr>
          <w:rFonts w:hint="eastAsia" w:ascii="仿宋" w:hAnsi="仿宋" w:eastAsia="仿宋" w:cs="仿宋"/>
          <w:sz w:val="24"/>
          <w:szCs w:val="24"/>
        </w:rPr>
        <w:t>费用</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根据</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医疗保障基金使用监督管理条例》第十五条第一款“定点医药机构及其工作人员不得重复收费”</w:t>
      </w:r>
      <w:r>
        <w:rPr>
          <w:rFonts w:hint="eastAsia" w:ascii="仿宋" w:hAnsi="仿宋" w:eastAsia="仿宋" w:cs="仿宋"/>
          <w:sz w:val="24"/>
          <w:szCs w:val="24"/>
        </w:rPr>
        <w:t>的规定，属于</w:t>
      </w:r>
      <w:r>
        <w:rPr>
          <w:rFonts w:hint="eastAsia" w:ascii="仿宋" w:hAnsi="仿宋" w:eastAsia="仿宋" w:cs="仿宋"/>
          <w:sz w:val="24"/>
          <w:szCs w:val="24"/>
          <w:lang w:eastAsia="zh-CN"/>
        </w:rPr>
        <w:t>重复收费</w:t>
      </w:r>
      <w:r>
        <w:rPr>
          <w:rFonts w:hint="eastAsia" w:ascii="仿宋" w:hAnsi="仿宋" w:eastAsia="仿宋" w:cs="仿宋"/>
          <w:sz w:val="24"/>
          <w:szCs w:val="24"/>
        </w:rPr>
        <w:t>行为</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经计算，上述违法行为造成医保基金损失共计</w:t>
      </w:r>
      <w:r>
        <w:rPr>
          <w:rFonts w:hint="eastAsia" w:ascii="仿宋" w:hAnsi="仿宋" w:eastAsia="仿宋" w:cs="仿宋"/>
          <w:sz w:val="24"/>
          <w:szCs w:val="24"/>
        </w:rPr>
        <w:t>××元。</w:t>
      </w:r>
    </w:p>
    <w:p w14:paraId="5A32A5F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当事人</w:t>
      </w:r>
      <w:r>
        <w:rPr>
          <w:rFonts w:hint="eastAsia" w:ascii="仿宋" w:hAnsi="仿宋" w:eastAsia="仿宋" w:cs="仿宋"/>
          <w:sz w:val="24"/>
          <w:szCs w:val="24"/>
        </w:rPr>
        <w:t>配合</w:t>
      </w:r>
      <w:r>
        <w:rPr>
          <w:rFonts w:hint="eastAsia" w:ascii="仿宋" w:hAnsi="仿宋" w:eastAsia="仿宋" w:cs="仿宋"/>
          <w:sz w:val="24"/>
          <w:szCs w:val="24"/>
          <w:lang w:eastAsia="zh-CN"/>
        </w:rPr>
        <w:t>调查</w:t>
      </w:r>
      <w:r>
        <w:rPr>
          <w:rFonts w:hint="eastAsia" w:ascii="仿宋" w:hAnsi="仿宋" w:eastAsia="仿宋" w:cs="仿宋"/>
          <w:sz w:val="24"/>
          <w:szCs w:val="24"/>
        </w:rPr>
        <w:t>，</w:t>
      </w:r>
      <w:r>
        <w:rPr>
          <w:rFonts w:hint="eastAsia" w:ascii="仿宋" w:hAnsi="仿宋" w:eastAsia="仿宋" w:cs="仿宋"/>
          <w:sz w:val="24"/>
          <w:szCs w:val="24"/>
          <w:lang w:eastAsia="zh-CN"/>
        </w:rPr>
        <w:t>积极整改</w:t>
      </w:r>
      <w:r>
        <w:rPr>
          <w:rFonts w:hint="eastAsia" w:ascii="仿宋" w:hAnsi="仿宋" w:eastAsia="仿宋" w:cs="仿宋"/>
          <w:sz w:val="24"/>
          <w:szCs w:val="24"/>
        </w:rPr>
        <w:t>，主动退回了违规费用。根据《</w:t>
      </w:r>
      <w:r>
        <w:rPr>
          <w:rFonts w:hint="eastAsia" w:ascii="仿宋" w:hAnsi="仿宋" w:eastAsia="仿宋" w:cs="仿宋"/>
          <w:sz w:val="24"/>
          <w:szCs w:val="24"/>
          <w:lang w:eastAsia="zh-CN"/>
        </w:rPr>
        <w:t>中华人民共和国</w:t>
      </w:r>
      <w:r>
        <w:rPr>
          <w:rFonts w:hint="eastAsia" w:ascii="仿宋" w:hAnsi="仿宋" w:eastAsia="仿宋" w:cs="仿宋"/>
          <w:sz w:val="24"/>
          <w:szCs w:val="24"/>
        </w:rPr>
        <w:t>行政处罚法》第三十二条</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国家医疗保障局</w:t>
      </w:r>
      <w:r>
        <w:rPr>
          <w:rFonts w:hint="eastAsia" w:ascii="仿宋" w:hAnsi="仿宋" w:eastAsia="仿宋" w:cs="仿宋"/>
          <w:sz w:val="24"/>
          <w:szCs w:val="24"/>
        </w:rPr>
        <w:t>规范医疗保障基金使用监督管理行政处罚裁量权办法</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第十四条第五项、《湖南省医疗保障基金使用监督管理行政处罚裁量基准适用办法》第八条第五项规定，</w:t>
      </w:r>
      <w:r>
        <w:rPr>
          <w:rFonts w:hint="eastAsia" w:ascii="仿宋" w:hAnsi="仿宋" w:eastAsia="仿宋" w:cs="仿宋"/>
          <w:sz w:val="24"/>
          <w:szCs w:val="24"/>
        </w:rPr>
        <w:t>按照罚过相当原则，适用从轻处罚。</w:t>
      </w:r>
    </w:p>
    <w:p w14:paraId="0451BF3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lang w:val="en-US" w:eastAsia="zh-CN"/>
        </w:rPr>
        <w:t>综上，</w:t>
      </w:r>
      <w:r>
        <w:rPr>
          <w:rFonts w:hint="eastAsia" w:ascii="仿宋" w:hAnsi="仿宋" w:eastAsia="仿宋" w:cs="仿宋"/>
          <w:sz w:val="24"/>
          <w:szCs w:val="24"/>
          <w:lang w:eastAsia="zh-CN"/>
        </w:rPr>
        <w:t>当事人</w:t>
      </w:r>
      <w:r>
        <w:rPr>
          <w:rFonts w:hint="eastAsia" w:ascii="仿宋" w:hAnsi="仿宋" w:eastAsia="仿宋" w:cs="仿宋"/>
          <w:sz w:val="24"/>
          <w:szCs w:val="24"/>
          <w:lang w:val="en-US" w:eastAsia="zh-CN"/>
        </w:rPr>
        <w:t>重复收费</w:t>
      </w:r>
      <w:r>
        <w:rPr>
          <w:rFonts w:hint="eastAsia" w:ascii="仿宋" w:hAnsi="仿宋" w:eastAsia="仿宋" w:cs="仿宋"/>
          <w:sz w:val="24"/>
          <w:szCs w:val="24"/>
        </w:rPr>
        <w:t>行为违反了《医疗保障基金使用监督管理条例》第十五条第一款的相关规定</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鉴于当事人配合调查、积极整改，</w:t>
      </w:r>
      <w:r>
        <w:rPr>
          <w:rFonts w:hint="eastAsia" w:ascii="仿宋" w:hAnsi="仿宋" w:eastAsia="仿宋" w:cs="仿宋"/>
          <w:sz w:val="24"/>
          <w:szCs w:val="24"/>
        </w:rPr>
        <w:t>依据《医疗保障基金使用监督管理条例》第三十八条第（</w:t>
      </w:r>
      <w:r>
        <w:rPr>
          <w:rFonts w:hint="eastAsia" w:ascii="仿宋" w:hAnsi="仿宋" w:eastAsia="仿宋" w:cs="仿宋"/>
          <w:sz w:val="24"/>
          <w:szCs w:val="24"/>
          <w:lang w:eastAsia="zh-CN"/>
        </w:rPr>
        <w:t>三</w:t>
      </w:r>
      <w:r>
        <w:rPr>
          <w:rFonts w:hint="eastAsia" w:ascii="仿宋" w:hAnsi="仿宋" w:eastAsia="仿宋" w:cs="仿宋"/>
          <w:sz w:val="24"/>
          <w:szCs w:val="24"/>
        </w:rPr>
        <w:t>）项，《</w:t>
      </w:r>
      <w:r>
        <w:rPr>
          <w:rFonts w:hint="eastAsia" w:ascii="仿宋" w:hAnsi="仿宋" w:eastAsia="仿宋" w:cs="仿宋"/>
          <w:sz w:val="24"/>
          <w:szCs w:val="24"/>
          <w:lang w:eastAsia="zh-CN"/>
        </w:rPr>
        <w:t>中华人民共和国</w:t>
      </w:r>
      <w:r>
        <w:rPr>
          <w:rFonts w:hint="eastAsia" w:ascii="仿宋" w:hAnsi="仿宋" w:eastAsia="仿宋" w:cs="仿宋"/>
          <w:sz w:val="24"/>
          <w:szCs w:val="24"/>
        </w:rPr>
        <w:t>行政处罚法》第三十二条</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国家医疗保障局</w:t>
      </w:r>
      <w:r>
        <w:rPr>
          <w:rFonts w:hint="eastAsia" w:ascii="仿宋" w:hAnsi="仿宋" w:eastAsia="仿宋" w:cs="仿宋"/>
          <w:sz w:val="24"/>
          <w:szCs w:val="24"/>
        </w:rPr>
        <w:t>规范医疗保障基金使用监督管理行政处罚裁量权办法</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第十四条第五项、《湖南省医疗保障基金使用监督管理行政处罚裁量基准适用办法》第八条第五项的相关规定，现</w:t>
      </w:r>
      <w:r>
        <w:rPr>
          <w:rFonts w:hint="eastAsia" w:ascii="仿宋" w:hAnsi="仿宋" w:eastAsia="仿宋" w:cs="仿宋"/>
          <w:sz w:val="24"/>
          <w:szCs w:val="24"/>
        </w:rPr>
        <w:t>责令</w:t>
      </w:r>
      <w:r>
        <w:rPr>
          <w:rFonts w:hint="eastAsia" w:ascii="仿宋" w:hAnsi="仿宋" w:eastAsia="仿宋" w:cs="仿宋"/>
          <w:sz w:val="24"/>
          <w:szCs w:val="24"/>
          <w:lang w:eastAsia="zh-CN"/>
        </w:rPr>
        <w:t>当事人</w:t>
      </w:r>
      <w:r>
        <w:rPr>
          <w:rFonts w:hint="eastAsia" w:ascii="仿宋" w:hAnsi="仿宋" w:eastAsia="仿宋" w:cs="仿宋"/>
          <w:sz w:val="24"/>
          <w:szCs w:val="24"/>
        </w:rPr>
        <w:t>改正</w:t>
      </w:r>
      <w:r>
        <w:rPr>
          <w:rFonts w:hint="eastAsia" w:ascii="仿宋" w:hAnsi="仿宋" w:eastAsia="仿宋" w:cs="仿宋"/>
          <w:sz w:val="24"/>
          <w:szCs w:val="24"/>
          <w:lang w:val="en-US" w:eastAsia="zh-CN"/>
        </w:rPr>
        <w:t>上述违法行为</w:t>
      </w:r>
      <w:r>
        <w:rPr>
          <w:rFonts w:hint="eastAsia" w:ascii="仿宋" w:hAnsi="仿宋" w:eastAsia="仿宋" w:cs="仿宋"/>
          <w:sz w:val="24"/>
          <w:szCs w:val="24"/>
        </w:rPr>
        <w:t>，</w:t>
      </w:r>
      <w:r>
        <w:rPr>
          <w:rFonts w:hint="eastAsia" w:ascii="仿宋" w:hAnsi="仿宋" w:eastAsia="仿宋" w:cs="仿宋"/>
          <w:sz w:val="24"/>
          <w:szCs w:val="24"/>
          <w:lang w:eastAsia="zh-CN"/>
        </w:rPr>
        <w:t>并</w:t>
      </w:r>
      <w:r>
        <w:rPr>
          <w:rFonts w:hint="eastAsia" w:ascii="仿宋" w:hAnsi="仿宋" w:eastAsia="仿宋" w:cs="仿宋"/>
          <w:sz w:val="24"/>
          <w:szCs w:val="24"/>
        </w:rPr>
        <w:t>退回损失医保基金××元</w:t>
      </w:r>
      <w:r>
        <w:rPr>
          <w:rFonts w:hint="eastAsia" w:ascii="仿宋" w:hAnsi="仿宋" w:eastAsia="仿宋" w:cs="仿宋"/>
          <w:sz w:val="24"/>
          <w:szCs w:val="24"/>
          <w:lang w:eastAsia="zh-CN"/>
        </w:rPr>
        <w:t>；约谈</w:t>
      </w:r>
      <w:r>
        <w:rPr>
          <w:rFonts w:hint="eastAsia" w:ascii="仿宋" w:hAnsi="仿宋" w:eastAsia="仿宋" w:cs="仿宋"/>
          <w:sz w:val="24"/>
          <w:szCs w:val="24"/>
          <w:lang w:val="en-US" w:eastAsia="zh-CN"/>
        </w:rPr>
        <w:t>法定代表人</w:t>
      </w:r>
      <w:r>
        <w:rPr>
          <w:rFonts w:hint="eastAsia" w:ascii="仿宋" w:hAnsi="仿宋" w:eastAsia="仿宋" w:cs="仿宋"/>
          <w:sz w:val="24"/>
          <w:szCs w:val="24"/>
          <w:lang w:eastAsia="zh-CN"/>
        </w:rPr>
        <w:t>；</w:t>
      </w:r>
      <w:r>
        <w:rPr>
          <w:rFonts w:hint="eastAsia" w:ascii="仿宋" w:hAnsi="仿宋" w:eastAsia="仿宋" w:cs="仿宋"/>
          <w:sz w:val="24"/>
          <w:szCs w:val="24"/>
        </w:rPr>
        <w:t>处</w:t>
      </w:r>
      <w:r>
        <w:rPr>
          <w:rFonts w:hint="eastAsia" w:ascii="仿宋" w:hAnsi="仿宋" w:eastAsia="仿宋" w:cs="仿宋"/>
          <w:sz w:val="24"/>
          <w:szCs w:val="24"/>
          <w:lang w:val="en-US" w:eastAsia="zh-CN"/>
        </w:rPr>
        <w:t>造成</w:t>
      </w:r>
      <w:r>
        <w:rPr>
          <w:rFonts w:hint="eastAsia" w:ascii="仿宋" w:hAnsi="仿宋" w:eastAsia="仿宋" w:cs="仿宋"/>
          <w:sz w:val="24"/>
          <w:szCs w:val="24"/>
          <w:lang w:eastAsia="zh-CN"/>
        </w:rPr>
        <w:t>损失</w:t>
      </w:r>
      <w:r>
        <w:rPr>
          <w:rFonts w:hint="eastAsia" w:ascii="仿宋" w:hAnsi="仿宋" w:eastAsia="仿宋" w:cs="仿宋"/>
          <w:sz w:val="24"/>
          <w:szCs w:val="24"/>
        </w:rPr>
        <w:t>金额</w:t>
      </w:r>
      <w:r>
        <w:rPr>
          <w:rFonts w:hint="eastAsia" w:ascii="仿宋" w:hAnsi="仿宋" w:eastAsia="仿宋" w:cs="仿宋"/>
          <w:sz w:val="24"/>
          <w:szCs w:val="24"/>
          <w:lang w:val="en-US" w:eastAsia="zh-CN"/>
        </w:rPr>
        <w:t>1</w:t>
      </w:r>
      <w:r>
        <w:rPr>
          <w:rFonts w:hint="eastAsia" w:ascii="仿宋" w:hAnsi="仿宋" w:eastAsia="仿宋" w:cs="仿宋"/>
          <w:sz w:val="24"/>
          <w:szCs w:val="24"/>
        </w:rPr>
        <w:t>倍的罚款××元</w:t>
      </w:r>
      <w:r>
        <w:rPr>
          <w:rFonts w:hint="eastAsia" w:ascii="仿宋" w:hAnsi="仿宋" w:eastAsia="仿宋" w:cs="仿宋"/>
          <w:sz w:val="24"/>
          <w:szCs w:val="24"/>
          <w:lang w:val="en-US" w:eastAsia="zh-CN"/>
        </w:rPr>
        <w:t>。</w:t>
      </w:r>
    </w:p>
    <w:p w14:paraId="720D628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lang w:val="en-US" w:eastAsia="zh-CN"/>
        </w:rPr>
        <w:t>请在接到本处罚决定书之日起15日内履行上述处罚决定，</w:t>
      </w:r>
      <w:r>
        <w:rPr>
          <w:rFonts w:hint="eastAsia" w:ascii="仿宋" w:hAnsi="仿宋" w:eastAsia="仿宋" w:cs="仿宋"/>
          <w:sz w:val="24"/>
          <w:szCs w:val="24"/>
        </w:rPr>
        <w:t>将退回的医疗保险金缴到：</w:t>
      </w:r>
    </w:p>
    <w:bookmarkEnd w:id="305"/>
    <w:p w14:paraId="249B5328">
      <w:pPr>
        <w:adjustRightInd w:val="0"/>
        <w:snapToGrid w:val="0"/>
        <w:spacing w:line="360" w:lineRule="auto"/>
        <w:ind w:firstLine="480" w:firstLineChars="200"/>
        <w:jc w:val="left"/>
        <w:rPr>
          <w:rFonts w:ascii="仿宋_GB2312" w:hAnsi="宋体" w:eastAsia="仿宋_GB2312" w:cs="Times New Roman"/>
          <w:sz w:val="24"/>
          <w:u w:val="single"/>
        </w:rPr>
      </w:pPr>
      <w:bookmarkStart w:id="306" w:name="_Hlk30671904"/>
      <w:r>
        <w:rPr>
          <w:rFonts w:hint="eastAsia" w:ascii="仿宋_GB2312" w:hAnsi="宋体" w:eastAsia="仿宋_GB2312" w:cs="Times New Roman"/>
          <w:sz w:val="24"/>
        </w:rPr>
        <w:t>收款银行：</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u w:val="none"/>
        </w:rPr>
        <w:t xml:space="preserve"> </w:t>
      </w:r>
      <w:r>
        <w:rPr>
          <w:rFonts w:hint="eastAsia" w:ascii="仿宋_GB2312" w:hAnsi="宋体" w:eastAsia="仿宋_GB2312" w:cs="Times New Roman"/>
          <w:sz w:val="24"/>
        </w:rPr>
        <w:t>户名：</w:t>
      </w:r>
      <w:r>
        <w:rPr>
          <w:rFonts w:hint="eastAsia" w:ascii="仿宋_GB2312" w:hAnsi="宋体" w:eastAsia="仿宋_GB2312" w:cs="Times New Roman"/>
          <w:sz w:val="24"/>
          <w:u w:val="single"/>
        </w:rPr>
        <w:t xml:space="preserve">                    </w:t>
      </w:r>
    </w:p>
    <w:p w14:paraId="21957627">
      <w:pPr>
        <w:adjustRightInd w:val="0"/>
        <w:snapToGrid w:val="0"/>
        <w:spacing w:line="360" w:lineRule="auto"/>
        <w:ind w:firstLine="480" w:firstLineChars="200"/>
        <w:jc w:val="left"/>
        <w:rPr>
          <w:rFonts w:ascii="仿宋_GB2312" w:hAnsi="宋体" w:eastAsia="仿宋_GB2312" w:cs="Times New Roman"/>
          <w:sz w:val="24"/>
          <w:u w:val="single"/>
        </w:rPr>
      </w:pPr>
      <w:r>
        <w:rPr>
          <w:rFonts w:hint="eastAsia" w:ascii="仿宋_GB2312" w:hAnsi="宋体" w:eastAsia="仿宋_GB2312" w:cs="Times New Roman"/>
          <w:sz w:val="24"/>
        </w:rPr>
        <w:t>账号：</w:t>
      </w:r>
      <w:r>
        <w:rPr>
          <w:rFonts w:hint="eastAsia" w:ascii="仿宋_GB2312" w:hAnsi="宋体" w:eastAsia="仿宋_GB2312" w:cs="Times New Roman"/>
          <w:sz w:val="24"/>
          <w:u w:val="single"/>
        </w:rPr>
        <w:t xml:space="preserve">                                                          </w:t>
      </w:r>
    </w:p>
    <w:bookmarkEnd w:id="306"/>
    <w:p w14:paraId="206AA6EE">
      <w:pPr>
        <w:adjustRightInd w:val="0"/>
        <w:snapToGrid w:val="0"/>
        <w:spacing w:line="360" w:lineRule="auto"/>
        <w:ind w:firstLine="436" w:firstLineChars="182"/>
        <w:rPr>
          <w:rFonts w:hint="eastAsia" w:ascii="仿宋_GB2312" w:hAnsi="宋体" w:eastAsia="仿宋_GB2312" w:cs="Times New Roman"/>
          <w:sz w:val="24"/>
          <w:lang w:val="en-US" w:eastAsia="zh-CN"/>
        </w:rPr>
      </w:pPr>
      <w:r>
        <w:rPr>
          <w:rFonts w:hint="eastAsia" w:ascii="仿宋_GB2312" w:hAnsi="宋体" w:eastAsia="仿宋_GB2312" w:cs="Times New Roman"/>
          <w:sz w:val="24"/>
          <w:lang w:val="en-US" w:eastAsia="zh-CN"/>
        </w:rPr>
        <w:t>将罚款缴到：</w:t>
      </w:r>
    </w:p>
    <w:p w14:paraId="115A9DEB">
      <w:pPr>
        <w:adjustRightInd w:val="0"/>
        <w:snapToGrid w:val="0"/>
        <w:spacing w:line="360" w:lineRule="auto"/>
        <w:ind w:firstLine="480" w:firstLineChars="200"/>
        <w:jc w:val="left"/>
        <w:rPr>
          <w:rFonts w:ascii="仿宋_GB2312" w:hAnsi="宋体" w:eastAsia="仿宋_GB2312" w:cs="Times New Roman"/>
          <w:sz w:val="24"/>
          <w:u w:val="single"/>
        </w:rPr>
      </w:pPr>
      <w:r>
        <w:rPr>
          <w:rFonts w:hint="eastAsia" w:ascii="仿宋_GB2312" w:hAnsi="宋体" w:eastAsia="仿宋_GB2312" w:cs="Times New Roman"/>
          <w:sz w:val="24"/>
        </w:rPr>
        <w:t>收款银行：</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u w:val="none"/>
        </w:rPr>
        <w:t xml:space="preserve"> </w:t>
      </w:r>
      <w:r>
        <w:rPr>
          <w:rFonts w:hint="eastAsia" w:ascii="仿宋_GB2312" w:hAnsi="宋体" w:eastAsia="仿宋_GB2312" w:cs="Times New Roman"/>
          <w:sz w:val="24"/>
        </w:rPr>
        <w:t>户名：</w:t>
      </w:r>
      <w:r>
        <w:rPr>
          <w:rFonts w:hint="eastAsia" w:ascii="仿宋_GB2312" w:hAnsi="宋体" w:eastAsia="仿宋_GB2312" w:cs="Times New Roman"/>
          <w:sz w:val="24"/>
          <w:u w:val="single"/>
        </w:rPr>
        <w:t xml:space="preserve">                    </w:t>
      </w:r>
    </w:p>
    <w:p w14:paraId="5F3BD226">
      <w:pPr>
        <w:adjustRightInd w:val="0"/>
        <w:snapToGrid w:val="0"/>
        <w:spacing w:line="360" w:lineRule="auto"/>
        <w:ind w:firstLine="480" w:firstLineChars="200"/>
        <w:jc w:val="left"/>
        <w:rPr>
          <w:rFonts w:ascii="仿宋_GB2312" w:hAnsi="宋体" w:eastAsia="仿宋_GB2312" w:cs="Times New Roman"/>
          <w:sz w:val="24"/>
          <w:u w:val="single"/>
        </w:rPr>
      </w:pPr>
      <w:r>
        <w:rPr>
          <w:rFonts w:hint="eastAsia" w:ascii="仿宋_GB2312" w:hAnsi="宋体" w:eastAsia="仿宋_GB2312" w:cs="Times New Roman"/>
          <w:sz w:val="24"/>
        </w:rPr>
        <w:t>账号：</w:t>
      </w:r>
      <w:r>
        <w:rPr>
          <w:rFonts w:hint="eastAsia" w:ascii="仿宋_GB2312" w:hAnsi="宋体" w:eastAsia="仿宋_GB2312" w:cs="Times New Roman"/>
          <w:sz w:val="24"/>
          <w:u w:val="single"/>
        </w:rPr>
        <w:t xml:space="preserve">                                                          </w:t>
      </w:r>
    </w:p>
    <w:p w14:paraId="656EC191">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仿宋" w:hAnsi="仿宋" w:eastAsia="仿宋" w:cs="仿宋"/>
          <w:b w:val="0"/>
          <w:bCs w:val="0"/>
          <w:i w:val="0"/>
          <w:caps w:val="0"/>
          <w:color w:val="231F20"/>
          <w:spacing w:val="0"/>
          <w:sz w:val="24"/>
          <w:szCs w:val="24"/>
          <w:shd w:val="clear" w:color="auto" w:fill="auto"/>
        </w:rPr>
      </w:pPr>
      <w:r>
        <w:rPr>
          <w:rFonts w:hint="eastAsia" w:ascii="仿宋" w:hAnsi="仿宋" w:eastAsia="仿宋" w:cs="仿宋"/>
          <w:b w:val="0"/>
          <w:bCs w:val="0"/>
          <w:color w:val="auto"/>
          <w:sz w:val="24"/>
          <w:szCs w:val="24"/>
          <w:u w:val="none"/>
        </w:rPr>
        <w:t>逾期不缴纳罚款的，</w:t>
      </w:r>
      <w:r>
        <w:rPr>
          <w:rFonts w:hint="eastAsia" w:ascii="仿宋" w:hAnsi="仿宋" w:eastAsia="仿宋" w:cs="仿宋"/>
          <w:b w:val="0"/>
          <w:bCs w:val="0"/>
          <w:color w:val="auto"/>
          <w:sz w:val="24"/>
          <w:szCs w:val="24"/>
          <w:u w:val="none"/>
          <w:lang w:val="en-US" w:eastAsia="zh-CN"/>
        </w:rPr>
        <w:t>根据</w:t>
      </w:r>
      <w:r>
        <w:rPr>
          <w:rFonts w:hint="eastAsia" w:ascii="仿宋" w:hAnsi="仿宋" w:eastAsia="仿宋" w:cs="仿宋"/>
          <w:b w:val="0"/>
          <w:bCs w:val="0"/>
          <w:color w:val="auto"/>
          <w:sz w:val="24"/>
          <w:szCs w:val="24"/>
          <w:u w:val="none"/>
        </w:rPr>
        <w:t>《</w:t>
      </w:r>
      <w:r>
        <w:rPr>
          <w:rFonts w:hint="eastAsia" w:ascii="仿宋" w:hAnsi="仿宋" w:eastAsia="仿宋" w:cs="仿宋"/>
          <w:b w:val="0"/>
          <w:bCs w:val="0"/>
          <w:color w:val="auto"/>
          <w:sz w:val="24"/>
          <w:szCs w:val="24"/>
          <w:u w:val="none"/>
          <w:lang w:eastAsia="zh-CN"/>
        </w:rPr>
        <w:t>中华人民共和国</w:t>
      </w:r>
      <w:r>
        <w:rPr>
          <w:rFonts w:hint="eastAsia" w:ascii="仿宋" w:hAnsi="仿宋" w:eastAsia="仿宋" w:cs="仿宋"/>
          <w:b w:val="0"/>
          <w:bCs w:val="0"/>
          <w:color w:val="auto"/>
          <w:sz w:val="24"/>
          <w:szCs w:val="24"/>
          <w:u w:val="none"/>
        </w:rPr>
        <w:t>行政处罚法》第七十二条第一款的规定，每日按罚款数额的</w:t>
      </w:r>
      <w:r>
        <w:rPr>
          <w:rFonts w:hint="eastAsia" w:ascii="仿宋" w:hAnsi="仿宋" w:eastAsia="仿宋" w:cs="仿宋"/>
          <w:b w:val="0"/>
          <w:bCs w:val="0"/>
          <w:color w:val="auto"/>
          <w:sz w:val="24"/>
          <w:szCs w:val="24"/>
          <w:u w:val="none"/>
          <w:lang w:eastAsia="zh-CN"/>
        </w:rPr>
        <w:t>3</w:t>
      </w:r>
      <w:r>
        <w:rPr>
          <w:rFonts w:hint="eastAsia" w:ascii="仿宋" w:hAnsi="仿宋" w:eastAsia="仿宋" w:cs="仿宋"/>
          <w:b w:val="0"/>
          <w:bCs w:val="0"/>
          <w:color w:val="auto"/>
          <w:sz w:val="24"/>
          <w:szCs w:val="24"/>
          <w:u w:val="none"/>
          <w:lang w:val="en-US" w:eastAsia="zh-CN"/>
        </w:rPr>
        <w:t>%</w:t>
      </w:r>
      <w:r>
        <w:rPr>
          <w:rFonts w:hint="eastAsia" w:ascii="仿宋" w:hAnsi="仿宋" w:eastAsia="仿宋" w:cs="仿宋"/>
          <w:b w:val="0"/>
          <w:bCs w:val="0"/>
          <w:color w:val="auto"/>
          <w:sz w:val="24"/>
          <w:szCs w:val="24"/>
          <w:u w:val="none"/>
        </w:rPr>
        <w:t>加处罚款，</w:t>
      </w:r>
      <w:r>
        <w:rPr>
          <w:rFonts w:hint="eastAsia" w:ascii="仿宋" w:hAnsi="仿宋" w:eastAsia="仿宋" w:cs="仿宋"/>
          <w:b w:val="0"/>
          <w:bCs w:val="0"/>
          <w:i w:val="0"/>
          <w:caps w:val="0"/>
          <w:color w:val="231F20"/>
          <w:spacing w:val="0"/>
          <w:sz w:val="24"/>
          <w:szCs w:val="24"/>
          <w:shd w:val="clear" w:color="auto" w:fill="auto"/>
        </w:rPr>
        <w:t>根据《中华人民共和国行政强制法》第五十四条的规定，经催告后仍不履行的，将依法申请人民法院强制执行。</w:t>
      </w:r>
    </w:p>
    <w:p w14:paraId="623631E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00" w:lineRule="exact"/>
        <w:ind w:left="0" w:right="0" w:firstLine="600"/>
        <w:textAlignment w:val="auto"/>
        <w:outlineLvl w:val="9"/>
        <w:rPr>
          <w:rFonts w:hint="eastAsia" w:ascii="仿宋" w:hAnsi="仿宋" w:eastAsia="仿宋" w:cs="仿宋"/>
          <w:b w:val="0"/>
          <w:bCs w:val="0"/>
          <w:i w:val="0"/>
          <w:caps w:val="0"/>
          <w:color w:val="666666"/>
          <w:spacing w:val="0"/>
          <w:sz w:val="24"/>
          <w:szCs w:val="24"/>
        </w:rPr>
      </w:pPr>
      <w:r>
        <w:rPr>
          <w:rFonts w:hint="eastAsia" w:ascii="仿宋" w:hAnsi="仿宋" w:eastAsia="仿宋" w:cs="仿宋"/>
          <w:b w:val="0"/>
          <w:bCs w:val="0"/>
          <w:color w:val="auto"/>
          <w:sz w:val="24"/>
          <w:szCs w:val="24"/>
          <w:u w:val="none"/>
        </w:rPr>
        <w:t>如对本</w:t>
      </w:r>
      <w:r>
        <w:rPr>
          <w:rFonts w:hint="eastAsia" w:ascii="仿宋" w:hAnsi="仿宋" w:eastAsia="仿宋" w:cs="仿宋"/>
          <w:b w:val="0"/>
          <w:bCs w:val="0"/>
          <w:color w:val="auto"/>
          <w:sz w:val="24"/>
          <w:szCs w:val="24"/>
          <w:u w:val="none"/>
          <w:lang w:val="en-US" w:eastAsia="zh-CN"/>
        </w:rPr>
        <w:t>处罚</w:t>
      </w:r>
      <w:r>
        <w:rPr>
          <w:rFonts w:hint="eastAsia" w:ascii="仿宋" w:hAnsi="仿宋" w:eastAsia="仿宋" w:cs="仿宋"/>
          <w:b w:val="0"/>
          <w:bCs w:val="0"/>
          <w:color w:val="auto"/>
          <w:sz w:val="24"/>
          <w:szCs w:val="24"/>
          <w:u w:val="none"/>
        </w:rPr>
        <w:t>决定不服，可</w:t>
      </w:r>
      <w:r>
        <w:rPr>
          <w:rFonts w:hint="eastAsia" w:ascii="仿宋" w:hAnsi="仿宋" w:eastAsia="仿宋" w:cs="仿宋"/>
          <w:b w:val="0"/>
          <w:bCs w:val="0"/>
          <w:color w:val="auto"/>
          <w:sz w:val="24"/>
          <w:szCs w:val="24"/>
          <w:u w:val="none"/>
          <w:lang w:val="en-US" w:eastAsia="zh-CN"/>
        </w:rPr>
        <w:t>在接</w:t>
      </w:r>
      <w:r>
        <w:rPr>
          <w:rFonts w:hint="eastAsia" w:ascii="仿宋" w:hAnsi="仿宋" w:eastAsia="仿宋" w:cs="仿宋"/>
          <w:b w:val="0"/>
          <w:bCs w:val="0"/>
          <w:color w:val="auto"/>
          <w:sz w:val="24"/>
          <w:szCs w:val="24"/>
          <w:u w:val="none"/>
        </w:rPr>
        <w:t>到本</w:t>
      </w:r>
      <w:r>
        <w:rPr>
          <w:rFonts w:hint="eastAsia" w:ascii="仿宋" w:hAnsi="仿宋" w:eastAsia="仿宋" w:cs="仿宋"/>
          <w:b w:val="0"/>
          <w:bCs w:val="0"/>
          <w:color w:val="auto"/>
          <w:sz w:val="24"/>
          <w:szCs w:val="24"/>
          <w:u w:val="none"/>
          <w:lang w:val="en-US" w:eastAsia="zh-CN"/>
        </w:rPr>
        <w:t>处罚</w:t>
      </w:r>
      <w:r>
        <w:rPr>
          <w:rFonts w:hint="eastAsia" w:ascii="仿宋" w:hAnsi="仿宋" w:eastAsia="仿宋" w:cs="仿宋"/>
          <w:b w:val="0"/>
          <w:bCs w:val="0"/>
          <w:color w:val="auto"/>
          <w:sz w:val="24"/>
          <w:szCs w:val="24"/>
          <w:u w:val="none"/>
        </w:rPr>
        <w:t>决定书之日起六十日内向</w:t>
      </w:r>
      <w:r>
        <w:rPr>
          <w:rFonts w:hint="eastAsia" w:ascii="仿宋" w:hAnsi="仿宋" w:eastAsia="仿宋" w:cs="仿宋"/>
          <w:sz w:val="24"/>
          <w:szCs w:val="24"/>
        </w:rPr>
        <w:t>××</w:t>
      </w:r>
      <w:r>
        <w:rPr>
          <w:rFonts w:hint="eastAsia" w:ascii="仿宋" w:hAnsi="仿宋" w:eastAsia="仿宋" w:cs="仿宋"/>
          <w:sz w:val="24"/>
          <w:szCs w:val="24"/>
          <w:lang w:eastAsia="zh-CN"/>
        </w:rPr>
        <w:t>市</w:t>
      </w:r>
      <w:r>
        <w:rPr>
          <w:rFonts w:hint="eastAsia" w:ascii="仿宋" w:hAnsi="仿宋" w:eastAsia="仿宋" w:cs="仿宋"/>
          <w:b w:val="0"/>
          <w:bCs w:val="0"/>
          <w:color w:val="auto"/>
          <w:sz w:val="24"/>
          <w:szCs w:val="24"/>
          <w:u w:val="none"/>
        </w:rPr>
        <w:t>人民政府申请复议，也可以于六个月内依法向</w:t>
      </w:r>
      <w:r>
        <w:rPr>
          <w:rFonts w:hint="eastAsia" w:ascii="仿宋" w:hAnsi="仿宋" w:eastAsia="仿宋" w:cs="仿宋"/>
          <w:sz w:val="24"/>
          <w:szCs w:val="24"/>
        </w:rPr>
        <w:t>××</w:t>
      </w:r>
      <w:r>
        <w:rPr>
          <w:rFonts w:hint="eastAsia" w:ascii="仿宋" w:hAnsi="仿宋" w:eastAsia="仿宋" w:cs="仿宋"/>
          <w:sz w:val="24"/>
          <w:szCs w:val="24"/>
          <w:lang w:eastAsia="zh-CN"/>
        </w:rPr>
        <w:t>市人民</w:t>
      </w:r>
      <w:r>
        <w:rPr>
          <w:rFonts w:hint="eastAsia" w:ascii="仿宋" w:hAnsi="仿宋" w:eastAsia="仿宋" w:cs="仿宋"/>
          <w:b w:val="0"/>
          <w:bCs w:val="0"/>
          <w:color w:val="auto"/>
          <w:sz w:val="24"/>
          <w:szCs w:val="24"/>
          <w:u w:val="none"/>
        </w:rPr>
        <w:t>法院提起行政诉讼。</w:t>
      </w:r>
      <w:r>
        <w:rPr>
          <w:rFonts w:hint="eastAsia" w:ascii="仿宋" w:hAnsi="仿宋" w:eastAsia="仿宋" w:cs="仿宋"/>
          <w:b w:val="0"/>
          <w:bCs w:val="0"/>
          <w:i w:val="0"/>
          <w:caps w:val="0"/>
          <w:color w:val="231F20"/>
          <w:spacing w:val="0"/>
          <w:sz w:val="24"/>
          <w:szCs w:val="24"/>
          <w:shd w:val="clear" w:color="auto" w:fill="auto"/>
        </w:rPr>
        <w:t>申请行政复议或者提起行政诉讼期间，行政处罚不停止执行。</w:t>
      </w:r>
    </w:p>
    <w:p w14:paraId="18CEC8FF">
      <w:pPr>
        <w:adjustRightInd w:val="0"/>
        <w:snapToGrid w:val="0"/>
        <w:spacing w:line="360" w:lineRule="auto"/>
        <w:ind w:firstLine="480" w:firstLineChars="200"/>
        <w:rPr>
          <w:rFonts w:ascii="仿宋_GB2312" w:hAnsi="宋体" w:eastAsia="仿宋_GB2312" w:cs="Times New Roman"/>
          <w:sz w:val="24"/>
        </w:rPr>
      </w:pPr>
    </w:p>
    <w:p w14:paraId="56808768">
      <w:pPr>
        <w:widowControl/>
        <w:autoSpaceDN w:val="0"/>
        <w:snapToGrid w:val="0"/>
        <w:spacing w:line="360" w:lineRule="auto"/>
        <w:ind w:right="630" w:rightChars="300" w:firstLine="960" w:firstLineChars="400"/>
        <w:jc w:val="right"/>
        <w:rPr>
          <w:rFonts w:ascii="仿宋_GB2312" w:eastAsia="仿宋_GB2312"/>
          <w:sz w:val="24"/>
        </w:rPr>
      </w:pPr>
    </w:p>
    <w:p w14:paraId="737CE0B8">
      <w:pPr>
        <w:widowControl/>
        <w:autoSpaceDN w:val="0"/>
        <w:snapToGrid w:val="0"/>
        <w:spacing w:line="360" w:lineRule="auto"/>
        <w:ind w:right="630" w:rightChars="300" w:firstLine="960" w:firstLineChars="400"/>
        <w:jc w:val="right"/>
        <w:rPr>
          <w:rFonts w:ascii="仿宋_GB2312" w:hAnsi="宋体" w:eastAsia="仿宋_GB2312"/>
          <w:color w:val="000000" w:themeColor="text1"/>
          <w:kern w:val="0"/>
          <w:sz w:val="24"/>
          <w14:textFill>
            <w14:solidFill>
              <w14:schemeClr w14:val="tx1"/>
            </w14:solidFill>
          </w14:textFill>
        </w:rPr>
      </w:pPr>
      <w:bookmarkStart w:id="307" w:name="_Hlk30085915"/>
      <w:r>
        <w:rPr>
          <w:rFonts w:hint="eastAsia" w:ascii="仿宋" w:hAnsi="仿宋" w:eastAsia="仿宋" w:cs="仿宋"/>
          <w:sz w:val="24"/>
          <w:szCs w:val="24"/>
        </w:rPr>
        <w:t>××</w:t>
      </w:r>
      <w:r>
        <w:rPr>
          <w:rFonts w:hint="eastAsia" w:ascii="仿宋" w:hAnsi="仿宋" w:eastAsia="仿宋" w:cs="仿宋"/>
          <w:sz w:val="24"/>
          <w:szCs w:val="24"/>
          <w:lang w:eastAsia="zh-CN"/>
        </w:rPr>
        <w:t>市</w:t>
      </w:r>
      <w:r>
        <w:rPr>
          <w:rFonts w:hint="eastAsia" w:ascii="仿宋_GB2312" w:hAnsi="宋体" w:eastAsia="仿宋_GB2312"/>
          <w:color w:val="000000" w:themeColor="text1"/>
          <w:kern w:val="0"/>
          <w:sz w:val="24"/>
          <w14:textFill>
            <w14:solidFill>
              <w14:schemeClr w14:val="tx1"/>
            </w14:solidFill>
          </w14:textFill>
        </w:rPr>
        <w:t>医疗保障局</w:t>
      </w:r>
    </w:p>
    <w:p w14:paraId="7EF858E9">
      <w:pPr>
        <w:widowControl/>
        <w:autoSpaceDN w:val="0"/>
        <w:snapToGrid w:val="0"/>
        <w:spacing w:line="360" w:lineRule="auto"/>
        <w:ind w:right="630" w:rightChars="300" w:firstLine="960" w:firstLineChars="400"/>
        <w:jc w:val="right"/>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（公章）</w:t>
      </w:r>
    </w:p>
    <w:p w14:paraId="69AA4839">
      <w:pPr>
        <w:widowControl/>
        <w:autoSpaceDN w:val="0"/>
        <w:snapToGrid w:val="0"/>
        <w:spacing w:line="360" w:lineRule="auto"/>
        <w:ind w:right="630" w:rightChars="300" w:firstLine="480" w:firstLineChars="200"/>
        <w:jc w:val="right"/>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年   月   日</w:t>
      </w:r>
    </w:p>
    <w:p w14:paraId="5C615AA5">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p>
    <w:bookmarkEnd w:id="307"/>
    <w:p w14:paraId="7D73DF5C">
      <w:pPr>
        <w:autoSpaceDE w:val="0"/>
        <w:autoSpaceDN w:val="0"/>
        <w:adjustRightInd w:val="0"/>
        <w:snapToGrid w:val="0"/>
        <w:spacing w:line="360" w:lineRule="auto"/>
        <w:jc w:val="center"/>
        <w:rPr>
          <w:rFonts w:hint="eastAsia" w:ascii="仿宋_GB2312" w:hAnsi="宋体" w:eastAsia="仿宋_GB2312" w:cs="Times New Roman"/>
          <w:sz w:val="24"/>
        </w:rPr>
      </w:pPr>
      <w:r>
        <w:rPr>
          <w:rFonts w:hint="eastAsia" w:ascii="仿宋_GB2312" w:hAnsi="宋体" w:eastAsia="仿宋_GB2312" w:cs="Times New Roman"/>
          <w:sz w:val="24"/>
        </w:rPr>
        <w:t>（本文书一式三份，一份送达当事人，一份由本机关留存，一份随卷归档。）</w:t>
      </w:r>
    </w:p>
    <w:p w14:paraId="74998884">
      <w:pPr>
        <w:autoSpaceDE w:val="0"/>
        <w:autoSpaceDN w:val="0"/>
        <w:adjustRightInd w:val="0"/>
        <w:snapToGrid w:val="0"/>
        <w:spacing w:line="360" w:lineRule="auto"/>
        <w:jc w:val="center"/>
        <w:rPr>
          <w:rFonts w:hint="eastAsia" w:ascii="仿宋_GB2312" w:hAnsi="宋体" w:eastAsia="仿宋_GB2312" w:cs="Times New Roman"/>
          <w:sz w:val="24"/>
        </w:rPr>
      </w:pPr>
    </w:p>
    <w:p w14:paraId="2A6FDFBE">
      <w:pPr>
        <w:autoSpaceDE w:val="0"/>
        <w:autoSpaceDN w:val="0"/>
        <w:adjustRightInd w:val="0"/>
        <w:snapToGrid w:val="0"/>
        <w:spacing w:line="360" w:lineRule="auto"/>
        <w:jc w:val="center"/>
        <w:rPr>
          <w:rFonts w:ascii="宋体" w:hAnsi="宋体" w:eastAsia="宋体" w:cs="Times New Roman"/>
          <w:color w:val="000000"/>
          <w:kern w:val="0"/>
          <w:sz w:val="24"/>
        </w:rPr>
      </w:pPr>
      <w:r>
        <w:rPr>
          <w:rFonts w:ascii="宋体" w:hAnsi="宋体" w:eastAsia="宋体" w:cs="Times New Roman"/>
          <w:color w:val="000000"/>
          <w:kern w:val="0"/>
          <w:sz w:val="24"/>
        </w:rPr>
        <w:br w:type="page"/>
      </w:r>
    </w:p>
    <w:p w14:paraId="22A951DB">
      <w:pPr>
        <w:widowControl/>
        <w:autoSpaceDN w:val="0"/>
        <w:snapToGrid w:val="0"/>
        <w:spacing w:line="360" w:lineRule="auto"/>
        <w:ind w:right="1680" w:rightChars="800" w:firstLine="600" w:firstLineChars="200"/>
        <w:jc w:val="center"/>
        <w:rPr>
          <w:rFonts w:ascii="仿宋_GB2312" w:hAnsi="宋体" w:eastAsia="仿宋_GB2312"/>
          <w:sz w:val="30"/>
          <w:szCs w:val="30"/>
        </w:rPr>
      </w:pPr>
      <w:bookmarkStart w:id="308" w:name="_Hlk30090697"/>
      <w:r>
        <w:rPr>
          <w:rFonts w:hint="eastAsia" w:ascii="仿宋_GB2312" w:hAnsi="宋体" w:eastAsia="仿宋_GB2312"/>
          <w:sz w:val="30"/>
          <w:szCs w:val="30"/>
        </w:rPr>
        <w:t>填写说明</w:t>
      </w:r>
      <w:bookmarkEnd w:id="308"/>
    </w:p>
    <w:p w14:paraId="262C7982">
      <w:pPr>
        <w:adjustRightInd w:val="0"/>
        <w:snapToGrid w:val="0"/>
        <w:spacing w:line="360" w:lineRule="auto"/>
        <w:ind w:firstLine="482" w:firstLineChars="200"/>
        <w:jc w:val="left"/>
        <w:rPr>
          <w:rFonts w:ascii="仿宋_GB2312" w:hAnsi="宋体" w:eastAsia="仿宋_GB2312" w:cs="黑体"/>
          <w:b/>
          <w:bCs/>
          <w:kern w:val="0"/>
          <w:sz w:val="24"/>
        </w:rPr>
      </w:pPr>
      <w:bookmarkStart w:id="309" w:name="_Hlk30090670"/>
      <w:r>
        <w:rPr>
          <w:rFonts w:hint="eastAsia" w:ascii="仿宋_GB2312" w:hAnsi="宋体" w:eastAsia="仿宋_GB2312" w:cs="黑体"/>
          <w:b/>
          <w:bCs/>
          <w:kern w:val="0"/>
          <w:sz w:val="24"/>
        </w:rPr>
        <w:t>一、适用范围</w:t>
      </w:r>
    </w:p>
    <w:p w14:paraId="0AD77CB6">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（一）医疗保障部门外部文书。</w:t>
      </w:r>
    </w:p>
    <w:p w14:paraId="40BBFD04">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（二）用于对经过调查取证确认当事人存在的违法行为，依法作出行政</w:t>
      </w:r>
      <w:r>
        <w:rPr>
          <w:rFonts w:hint="eastAsia" w:ascii="仿宋_GB2312" w:hAnsi="宋体" w:eastAsia="仿宋_GB2312" w:cs="Batang"/>
          <w:kern w:val="0"/>
          <w:sz w:val="24"/>
        </w:rPr>
        <w:t>处罚</w:t>
      </w:r>
      <w:r>
        <w:rPr>
          <w:rFonts w:hint="eastAsia" w:ascii="仿宋_GB2312" w:hAnsi="宋体" w:eastAsia="仿宋_GB2312" w:cs="仿宋_GB2312"/>
          <w:kern w:val="0"/>
          <w:sz w:val="24"/>
        </w:rPr>
        <w:t>决定</w:t>
      </w:r>
      <w:r>
        <w:rPr>
          <w:rFonts w:hint="eastAsia" w:ascii="仿宋_GB2312" w:hAnsi="宋体" w:eastAsia="仿宋_GB2312" w:cs="Times New Roman"/>
          <w:sz w:val="24"/>
        </w:rPr>
        <w:t>。</w:t>
      </w:r>
    </w:p>
    <w:p w14:paraId="4146C66A">
      <w:pPr>
        <w:autoSpaceDE w:val="0"/>
        <w:autoSpaceDN w:val="0"/>
        <w:adjustRightInd w:val="0"/>
        <w:snapToGrid w:val="0"/>
        <w:spacing w:line="360" w:lineRule="auto"/>
        <w:ind w:firstLine="482" w:firstLineChars="200"/>
        <w:jc w:val="left"/>
        <w:rPr>
          <w:rFonts w:ascii="仿宋_GB2312" w:hAnsi="宋体" w:eastAsia="仿宋_GB2312" w:cs="黑体"/>
          <w:b/>
          <w:bCs/>
          <w:kern w:val="0"/>
          <w:sz w:val="24"/>
        </w:rPr>
      </w:pPr>
      <w:r>
        <w:rPr>
          <w:rFonts w:hint="eastAsia" w:ascii="仿宋_GB2312" w:hAnsi="宋体" w:eastAsia="仿宋_GB2312" w:cs="黑体"/>
          <w:b/>
          <w:bCs/>
          <w:kern w:val="0"/>
          <w:sz w:val="24"/>
        </w:rPr>
        <w:t>二、文书内容</w:t>
      </w:r>
    </w:p>
    <w:p w14:paraId="73FFCE9D">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（一）有医疗保障部门名称、文书名称和文号。</w:t>
      </w:r>
    </w:p>
    <w:p w14:paraId="01AE363F">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（二）有当事人名称或姓名、地址。当事人为法人或者其他组织的，填写名称、统一社会信用代码、住所、法定代表人（负责人）姓名和职务；当事人为个人的，注明姓名、身份证号码、住址。</w:t>
      </w:r>
    </w:p>
    <w:p w14:paraId="578C72F1">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（三）有违法行为信息，如时间、地点、行为、情节、动机、后果等。</w:t>
      </w:r>
    </w:p>
    <w:p w14:paraId="0B9EB777">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（四）有主要证据信息，如证据名称、调取（作出）时间、提供（作出）单位、证明内容等。</w:t>
      </w:r>
    </w:p>
    <w:bookmarkEnd w:id="309"/>
    <w:p w14:paraId="0161A9E9">
      <w:pPr>
        <w:autoSpaceDE w:val="0"/>
        <w:autoSpaceDN w:val="0"/>
        <w:adjustRightInd w:val="0"/>
        <w:snapToGrid w:val="0"/>
        <w:spacing w:line="360" w:lineRule="auto"/>
        <w:ind w:firstLine="480" w:firstLineChars="200"/>
        <w:jc w:val="left"/>
        <w:rPr>
          <w:rFonts w:ascii="仿宋_GB2312" w:hAnsi="宋体" w:eastAsia="仿宋_GB2312" w:cs="Times New Roman"/>
          <w:sz w:val="24"/>
        </w:rPr>
      </w:pPr>
      <w:r>
        <w:rPr>
          <w:rFonts w:hint="eastAsia" w:ascii="仿宋_GB2312" w:hAnsi="宋体" w:eastAsia="仿宋_GB2312" w:cs="Times New Roman"/>
          <w:sz w:val="24"/>
        </w:rPr>
        <w:t>（五）有当事人陈述、申辩或听证意见的采纳情况及理由。当事人放弃陈述、申辩或听证的，也予以说明。</w:t>
      </w:r>
    </w:p>
    <w:p w14:paraId="412444DB">
      <w:pPr>
        <w:autoSpaceDE w:val="0"/>
        <w:autoSpaceDN w:val="0"/>
        <w:adjustRightInd w:val="0"/>
        <w:snapToGrid w:val="0"/>
        <w:spacing w:line="360" w:lineRule="auto"/>
        <w:ind w:firstLine="480" w:firstLineChars="200"/>
        <w:jc w:val="left"/>
        <w:rPr>
          <w:rFonts w:ascii="仿宋_GB2312" w:hAnsi="宋体" w:eastAsia="仿宋_GB2312" w:cs="Times New Roman"/>
          <w:sz w:val="24"/>
        </w:rPr>
      </w:pPr>
      <w:r>
        <w:rPr>
          <w:rFonts w:hint="eastAsia" w:ascii="仿宋_GB2312" w:hAnsi="宋体" w:eastAsia="仿宋_GB2312" w:cs="Times New Roman"/>
          <w:sz w:val="24"/>
        </w:rPr>
        <w:t>（六）责令改正违法行为的，应有责令改正的依据、内容、要求和改正的期限，以及当事人逾期不改正将要承担的法律后果。</w:t>
      </w:r>
    </w:p>
    <w:p w14:paraId="088B348F">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（七）有行政处罚的依据，应写明相关法律、法规、规章的全称及条款序号；有行政处罚的具体内容、种类和幅度信息。责令退还医疗保险金的，还应写明退还医疗保险金的金额。</w:t>
      </w:r>
    </w:p>
    <w:p w14:paraId="42A82161">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（八）有</w:t>
      </w:r>
      <w:bookmarkStart w:id="310" w:name="_Hlk30682284"/>
      <w:r>
        <w:rPr>
          <w:rFonts w:hint="eastAsia" w:ascii="仿宋_GB2312" w:hAnsi="宋体" w:eastAsia="仿宋_GB2312" w:cs="仿宋_GB2312"/>
          <w:kern w:val="0"/>
          <w:sz w:val="24"/>
        </w:rPr>
        <w:t>罚款的履行方式和期限信息。</w:t>
      </w:r>
      <w:bookmarkEnd w:id="310"/>
    </w:p>
    <w:p w14:paraId="2C53FE16">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（九）有医疗保障部门公章、作出决定的日期。</w:t>
      </w:r>
    </w:p>
    <w:p w14:paraId="0629EFCE">
      <w:pPr>
        <w:autoSpaceDE w:val="0"/>
        <w:autoSpaceDN w:val="0"/>
        <w:adjustRightInd w:val="0"/>
        <w:snapToGrid w:val="0"/>
        <w:spacing w:line="360" w:lineRule="auto"/>
        <w:ind w:firstLine="482" w:firstLineChars="200"/>
        <w:jc w:val="left"/>
        <w:rPr>
          <w:rFonts w:ascii="仿宋_GB2312" w:hAnsi="宋体" w:eastAsia="仿宋_GB2312" w:cs="黑体"/>
          <w:b/>
          <w:bCs/>
          <w:kern w:val="0"/>
          <w:sz w:val="24"/>
        </w:rPr>
      </w:pPr>
      <w:r>
        <w:rPr>
          <w:rFonts w:hint="eastAsia" w:ascii="仿宋_GB2312" w:hAnsi="宋体" w:eastAsia="仿宋_GB2312" w:cs="黑体"/>
          <w:b/>
          <w:bCs/>
          <w:kern w:val="0"/>
          <w:sz w:val="24"/>
        </w:rPr>
        <w:t>三、注意事项</w:t>
      </w:r>
    </w:p>
    <w:p w14:paraId="2D0E6B46">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both"/>
        <w:textAlignment w:val="auto"/>
        <w:outlineLvl w:val="9"/>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（一）内容要完整。根据《行政处罚法》第</w:t>
      </w:r>
      <w:r>
        <w:rPr>
          <w:rFonts w:hint="eastAsia" w:ascii="仿宋_GB2312" w:hAnsi="宋体" w:eastAsia="仿宋_GB2312" w:cs="Times New Roman"/>
          <w:color w:val="000000"/>
          <w:kern w:val="0"/>
          <w:sz w:val="24"/>
          <w:lang w:val="en-US" w:eastAsia="zh-CN"/>
        </w:rPr>
        <w:t>五</w:t>
      </w:r>
      <w:r>
        <w:rPr>
          <w:rFonts w:hint="eastAsia" w:ascii="仿宋_GB2312" w:hAnsi="宋体" w:eastAsia="仿宋_GB2312" w:cs="Times New Roman"/>
          <w:color w:val="000000"/>
          <w:kern w:val="0"/>
          <w:sz w:val="24"/>
        </w:rPr>
        <w:t>十九条的规定，行政机关依照本法第五十七条的规定给予行政处罚，应当制作行政处罚决定书。行政处罚决定书应当载明下列事项:（1）当事人的姓名或者名称、地址；（2）违反法律、法规或者规章的事实和证据；（3）行政处罚的种类和依据；（4）行政处罚的履行方式和期限；（5）不服行政处罚决定，申请行政复议或者提起行政诉讼的途径和期限；（6）作出行政处罚决定的行政机关名称和作出决定的日期。</w:t>
      </w:r>
    </w:p>
    <w:p w14:paraId="046F9E9C">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both"/>
        <w:textAlignment w:val="auto"/>
        <w:outlineLvl w:val="9"/>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（二）采集和使用的证据应合法、有效。常见的证据主要有现场检查笔录、询问笔录、身份证明、营业执照、现场照片、鉴定、检验结论等书证、物证。</w:t>
      </w:r>
    </w:p>
    <w:p w14:paraId="3482AECB">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both"/>
        <w:textAlignment w:val="auto"/>
        <w:outlineLvl w:val="9"/>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（三）行政处罚决定作出后，应在法定期限内以法定方式送达当事人，并制作送达回证。</w:t>
      </w:r>
    </w:p>
    <w:p w14:paraId="222D2788">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both"/>
        <w:textAlignment w:val="auto"/>
        <w:outlineLvl w:val="9"/>
        <w:rPr>
          <w:rFonts w:hint="eastAsia"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（四）医疗保障经办机构及其工作人员</w:t>
      </w:r>
      <w:r>
        <w:rPr>
          <w:rFonts w:hint="eastAsia" w:ascii="仿宋_GB2312" w:hAnsi="宋体" w:eastAsia="仿宋_GB2312" w:cs="Times New Roman"/>
          <w:color w:val="000000"/>
          <w:kern w:val="0"/>
          <w:sz w:val="24"/>
          <w:lang w:val="en-US" w:eastAsia="zh-CN"/>
        </w:rPr>
        <w:t>违反《条例》第三十六条和第三十七条规定的，责令改正；骗取医疗保障基金支出的，责令退回，处骗取金额2倍以上5倍以下罚款</w:t>
      </w:r>
      <w:r>
        <w:rPr>
          <w:rFonts w:hint="eastAsia" w:ascii="仿宋_GB2312" w:hAnsi="宋体" w:eastAsia="仿宋_GB2312" w:cs="Times New Roman"/>
          <w:color w:val="000000"/>
          <w:kern w:val="0"/>
          <w:sz w:val="24"/>
        </w:rPr>
        <w:t>。</w:t>
      </w:r>
    </w:p>
    <w:p w14:paraId="05BDA8BB">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both"/>
        <w:textAlignment w:val="auto"/>
        <w:outlineLvl w:val="9"/>
        <w:rPr>
          <w:rFonts w:hint="eastAsia" w:ascii="仿宋_GB2312" w:hAnsi="宋体" w:eastAsia="仿宋_GB2312" w:cs="Times New Roman"/>
          <w:color w:val="000000"/>
          <w:kern w:val="0"/>
          <w:sz w:val="24"/>
          <w:lang w:val="en-US" w:eastAsia="zh-CN"/>
        </w:rPr>
      </w:pPr>
      <w:r>
        <w:rPr>
          <w:rFonts w:hint="eastAsia" w:ascii="仿宋_GB2312" w:hAnsi="宋体" w:eastAsia="仿宋_GB2312" w:cs="Times New Roman"/>
          <w:color w:val="000000"/>
          <w:kern w:val="0"/>
          <w:sz w:val="24"/>
        </w:rPr>
        <w:t>（</w:t>
      </w:r>
      <w:r>
        <w:rPr>
          <w:rFonts w:hint="eastAsia" w:ascii="仿宋_GB2312" w:hAnsi="宋体" w:eastAsia="仿宋_GB2312" w:cs="Times New Roman"/>
          <w:color w:val="000000"/>
          <w:kern w:val="0"/>
          <w:sz w:val="24"/>
          <w:lang w:eastAsia="zh-CN"/>
        </w:rPr>
        <w:t>五</w:t>
      </w:r>
      <w:r>
        <w:rPr>
          <w:rFonts w:hint="eastAsia" w:ascii="仿宋_GB2312" w:hAnsi="宋体" w:eastAsia="仿宋_GB2312" w:cs="Times New Roman"/>
          <w:color w:val="000000"/>
          <w:kern w:val="0"/>
          <w:sz w:val="24"/>
        </w:rPr>
        <w:t>）</w:t>
      </w:r>
      <w:r>
        <w:rPr>
          <w:rFonts w:hint="eastAsia" w:ascii="仿宋_GB2312" w:hAnsi="宋体" w:eastAsia="仿宋_GB2312" w:cs="Times New Roman"/>
          <w:color w:val="000000"/>
          <w:kern w:val="0"/>
          <w:sz w:val="24"/>
          <w:lang w:eastAsia="zh-CN"/>
        </w:rPr>
        <w:t>个人违反《条例》第四十一条规定，属于参保人员暂停其医疗费用联网结算</w:t>
      </w:r>
      <w:r>
        <w:rPr>
          <w:rFonts w:hint="eastAsia" w:ascii="仿宋_GB2312" w:hAnsi="宋体" w:eastAsia="仿宋_GB2312" w:cs="Times New Roman"/>
          <w:color w:val="000000"/>
          <w:kern w:val="0"/>
          <w:sz w:val="24"/>
          <w:lang w:val="en-US" w:eastAsia="zh-CN"/>
        </w:rPr>
        <w:t>3个月至12个月。</w:t>
      </w:r>
    </w:p>
    <w:p w14:paraId="2D72E8CB">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both"/>
        <w:textAlignment w:val="auto"/>
        <w:outlineLvl w:val="9"/>
        <w:rPr>
          <w:rFonts w:hint="eastAsia" w:ascii="仿宋_GB2312" w:hAnsi="宋体" w:eastAsia="仿宋_GB2312" w:cs="Times New Roman"/>
          <w:color w:val="000000"/>
          <w:kern w:val="0"/>
          <w:sz w:val="24"/>
          <w:lang w:val="en-US" w:eastAsia="zh-CN"/>
        </w:rPr>
      </w:pPr>
      <w:r>
        <w:rPr>
          <w:rFonts w:hint="eastAsia" w:ascii="仿宋_GB2312" w:hAnsi="宋体" w:eastAsia="仿宋_GB2312" w:cs="Times New Roman"/>
          <w:color w:val="000000"/>
          <w:kern w:val="0"/>
          <w:sz w:val="24"/>
          <w:lang w:val="en-US" w:eastAsia="zh-CN"/>
        </w:rPr>
        <w:t>（六）定点医药机构违反《条例》规定，造成医疗保障基金重大损失或者其他严重不良社会影响，其法定代表人或者主要负责人5年内禁止从事定点医药机构管理活动。</w:t>
      </w:r>
    </w:p>
    <w:p w14:paraId="0D46E2C7">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宋体" w:eastAsia="仿宋_GB2312" w:cs="Times New Roman"/>
          <w:color w:val="000000"/>
          <w:kern w:val="0"/>
          <w:sz w:val="24"/>
          <w:lang w:val="en-US" w:eastAsia="zh-CN"/>
        </w:rPr>
      </w:pPr>
      <w:r>
        <w:rPr>
          <w:rFonts w:hint="eastAsia" w:ascii="仿宋_GB2312" w:hAnsi="宋体" w:eastAsia="仿宋_GB2312" w:cs="Times New Roman"/>
          <w:color w:val="000000"/>
          <w:kern w:val="0"/>
          <w:sz w:val="24"/>
          <w:lang w:val="en-US" w:eastAsia="zh-CN"/>
        </w:rPr>
        <w:t>（七）退回的基金退回原医疗保障基金财政专户；罚款、没收的违法所得依法上缴国库。</w:t>
      </w:r>
    </w:p>
    <w:p w14:paraId="38D1390C">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ascii="仿宋_GB2312" w:hAnsi="宋体" w:eastAsia="仿宋_GB2312" w:cs="Times New Roman"/>
          <w:color w:val="000000"/>
          <w:kern w:val="0"/>
          <w:sz w:val="24"/>
          <w:lang w:val="en-US" w:eastAsia="zh-CN"/>
        </w:rPr>
        <w:t>（八）根据湖南省行政复议体制改革的规定，对地市、县级医疗保障部门的具体行政行为不服的，申请人只能向该部门的本级人民政府申请行政复议。</w:t>
      </w:r>
    </w:p>
    <w:p w14:paraId="49F57AA4">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宋体" w:eastAsia="仿宋_GB2312" w:cs="Times New Roman"/>
          <w:color w:val="000000"/>
          <w:kern w:val="0"/>
          <w:sz w:val="24"/>
          <w:lang w:val="en-US" w:eastAsia="zh-CN"/>
        </w:rPr>
      </w:pPr>
    </w:p>
    <w:p w14:paraId="42E5271E">
      <w:pPr>
        <w:widowControl/>
        <w:jc w:val="left"/>
        <w:rPr>
          <w:rFonts w:ascii="宋体" w:hAnsi="宋体" w:eastAsia="宋体" w:cs="Times New Roman"/>
          <w:color w:val="000000"/>
          <w:kern w:val="0"/>
          <w:sz w:val="24"/>
        </w:rPr>
      </w:pPr>
      <w:r>
        <w:rPr>
          <w:rFonts w:ascii="宋体" w:hAnsi="宋体" w:eastAsia="宋体" w:cs="Times New Roman"/>
          <w:color w:val="000000"/>
          <w:kern w:val="0"/>
          <w:sz w:val="24"/>
        </w:rPr>
        <w:br w:type="page"/>
      </w:r>
    </w:p>
    <w:p w14:paraId="665C517D">
      <w:pPr>
        <w:keepNext w:val="0"/>
        <w:keepLines w:val="0"/>
        <w:pageBreakBefore w:val="0"/>
        <w:widowControl w:val="0"/>
        <w:kinsoku/>
        <w:wordWrap/>
        <w:overflowPunct/>
        <w:topLinePunct w:val="0"/>
        <w:autoSpaceDE/>
        <w:autoSpaceDN/>
        <w:bidi w:val="0"/>
        <w:adjustRightInd/>
        <w:snapToGrid w:val="0"/>
        <w:jc w:val="center"/>
        <w:textAlignment w:val="auto"/>
        <w:rPr>
          <w:rFonts w:ascii="方正小标宋简体" w:hAnsi="宋体" w:eastAsia="方正小标宋简体"/>
          <w:sz w:val="36"/>
          <w:szCs w:val="36"/>
        </w:rPr>
      </w:pPr>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sz w:val="36"/>
          <w:szCs w:val="36"/>
        </w:rPr>
        <w:t>医疗保障局</w:t>
      </w:r>
    </w:p>
    <w:p w14:paraId="58B87052">
      <w:pPr>
        <w:keepNext w:val="0"/>
        <w:keepLines w:val="0"/>
        <w:pageBreakBefore w:val="0"/>
        <w:widowControl w:val="0"/>
        <w:kinsoku/>
        <w:wordWrap/>
        <w:overflowPunct/>
        <w:topLinePunct w:val="0"/>
        <w:autoSpaceDE/>
        <w:autoSpaceDN/>
        <w:bidi w:val="0"/>
        <w:adjustRightInd/>
        <w:snapToGrid w:val="0"/>
        <w:spacing w:after="160"/>
        <w:jc w:val="center"/>
        <w:textAlignment w:val="auto"/>
        <w:outlineLvl w:val="2"/>
        <w:rPr>
          <w:rFonts w:ascii="方正小标宋简体" w:eastAsia="方正小标宋简体" w:hAnsiTheme="majorHAnsi" w:cstheme="majorBidi"/>
          <w:b w:val="0"/>
          <w:bCs w:val="0"/>
          <w:sz w:val="36"/>
          <w:szCs w:val="36"/>
        </w:rPr>
      </w:pPr>
      <w:bookmarkStart w:id="311" w:name="_Toc31185383"/>
      <w:bookmarkStart w:id="312" w:name="_Toc13125"/>
      <w:r>
        <w:rPr>
          <w:rFonts w:hint="eastAsia" w:ascii="方正小标宋简体" w:eastAsia="方正小标宋简体" w:hAnsiTheme="majorHAnsi" w:cstheme="majorBidi"/>
          <w:b w:val="0"/>
          <w:bCs w:val="0"/>
          <w:sz w:val="36"/>
          <w:szCs w:val="36"/>
        </w:rPr>
        <w:t>不予行政处罚决定书</w:t>
      </w:r>
      <w:bookmarkEnd w:id="311"/>
      <w:bookmarkEnd w:id="312"/>
    </w:p>
    <w:p w14:paraId="6902B7CA">
      <w:pPr>
        <w:widowControl/>
        <w:autoSpaceDN w:val="0"/>
        <w:snapToGrid w:val="0"/>
        <w:spacing w:line="360" w:lineRule="auto"/>
        <w:ind w:right="240" w:firstLine="480" w:firstLineChars="200"/>
        <w:jc w:val="right"/>
        <w:rPr>
          <w:rFonts w:ascii="宋体" w:hAnsi="宋体" w:eastAsia="宋体"/>
          <w:color w:val="000000" w:themeColor="text1"/>
          <w:kern w:val="0"/>
          <w:sz w:val="24"/>
          <w:u w:val="single"/>
          <w14:textFill>
            <w14:solidFill>
              <w14:schemeClr w14:val="tx1"/>
            </w14:solidFill>
          </w14:textFill>
        </w:rPr>
      </w:pPr>
    </w:p>
    <w:p w14:paraId="5947DB8F">
      <w:pPr>
        <w:widowControl/>
        <w:autoSpaceDN w:val="0"/>
        <w:snapToGrid w:val="0"/>
        <w:spacing w:line="360" w:lineRule="auto"/>
        <w:ind w:right="240" w:firstLine="560" w:firstLineChars="200"/>
        <w:jc w:val="right"/>
        <w:rPr>
          <w:rFonts w:ascii="仿宋_GB2312" w:hAnsi="宋体" w:eastAsia="仿宋_GB2312"/>
          <w:color w:val="000000" w:themeColor="text1"/>
          <w:kern w:val="0"/>
          <w:sz w:val="28"/>
          <w:szCs w:val="28"/>
          <w:u w:val="single"/>
          <w14:textFill>
            <w14:solidFill>
              <w14:schemeClr w14:val="tx1"/>
            </w14:solidFill>
          </w14:textFill>
        </w:rPr>
      </w:pPr>
      <w:r>
        <w:rPr>
          <w:rFonts w:hint="eastAsia" w:ascii="仿宋_GB2312" w:hAnsi="宋体" w:eastAsia="仿宋_GB2312"/>
          <w:color w:val="000000" w:themeColor="text1"/>
          <w:kern w:val="0"/>
          <w:sz w:val="28"/>
          <w:szCs w:val="28"/>
          <w:u w:val="single"/>
          <w14:textFill>
            <w14:solidFill>
              <w14:schemeClr w14:val="tx1"/>
            </w14:solidFill>
          </w14:textFill>
        </w:rPr>
        <w:t xml:space="preserve">    </w:t>
      </w:r>
      <w:r>
        <w:rPr>
          <w:rFonts w:hint="eastAsia" w:ascii="仿宋_GB2312" w:hAnsi="宋体" w:eastAsia="仿宋_GB2312"/>
          <w:color w:val="000000" w:themeColor="text1"/>
          <w:kern w:val="0"/>
          <w:sz w:val="28"/>
          <w:szCs w:val="28"/>
          <w14:textFill>
            <w14:solidFill>
              <w14:schemeClr w14:val="tx1"/>
            </w14:solidFill>
          </w14:textFill>
        </w:rPr>
        <w:t>医保不罚字</w:t>
      </w:r>
      <w:r>
        <w:rPr>
          <w:rFonts w:hint="eastAsia" w:ascii="仿宋_GB2312" w:hAnsi="仿宋_GB2312" w:eastAsia="仿宋_GB2312" w:cs="仿宋_GB2312"/>
          <w:sz w:val="28"/>
          <w:szCs w:val="28"/>
        </w:rPr>
        <w:t>〔20××〕</w:t>
      </w:r>
      <w:r>
        <w:rPr>
          <w:rFonts w:hint="eastAsia" w:ascii="仿宋_GB2312" w:hAnsi="宋体" w:eastAsia="仿宋_GB2312"/>
          <w:color w:val="000000" w:themeColor="text1"/>
          <w:kern w:val="0"/>
          <w:sz w:val="28"/>
          <w:szCs w:val="28"/>
          <w14:textFill>
            <w14:solidFill>
              <w14:schemeClr w14:val="tx1"/>
            </w14:solidFill>
          </w14:textFill>
        </w:rPr>
        <w:t>第  号</w:t>
      </w:r>
    </w:p>
    <w:p w14:paraId="751553B2">
      <w:pPr>
        <w:autoSpaceDE w:val="0"/>
        <w:autoSpaceDN w:val="0"/>
        <w:adjustRightInd w:val="0"/>
        <w:snapToGrid w:val="0"/>
        <w:spacing w:line="360" w:lineRule="auto"/>
        <w:ind w:right="480" w:firstLine="436" w:firstLineChars="182"/>
        <w:jc w:val="left"/>
        <w:rPr>
          <w:rFonts w:ascii="仿宋_GB2312" w:hAnsi="宋体" w:eastAsia="仿宋_GB2312" w:cs="Times New Roman"/>
          <w:color w:val="000000"/>
          <w:kern w:val="0"/>
          <w:sz w:val="24"/>
        </w:rPr>
      </w:pPr>
    </w:p>
    <w:p w14:paraId="6E2BA3D1">
      <w:pPr>
        <w:autoSpaceDE w:val="0"/>
        <w:autoSpaceDN w:val="0"/>
        <w:adjustRightInd w:val="0"/>
        <w:snapToGrid w:val="0"/>
        <w:spacing w:line="360" w:lineRule="auto"/>
        <w:ind w:firstLine="436" w:firstLineChars="182"/>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当事人（姓名或名称）：</w:t>
      </w:r>
      <w:r>
        <w:rPr>
          <w:rFonts w:hint="eastAsia" w:ascii="仿宋_GB2312" w:hAnsi="宋体" w:eastAsia="仿宋_GB2312" w:cs="Times New Roman"/>
          <w:color w:val="000000"/>
          <w:kern w:val="0"/>
          <w:sz w:val="24"/>
          <w:u w:val="single"/>
        </w:rPr>
        <w:t xml:space="preserve">                                           </w:t>
      </w:r>
    </w:p>
    <w:p w14:paraId="2EE9DB58">
      <w:pPr>
        <w:autoSpaceDE w:val="0"/>
        <w:autoSpaceDN w:val="0"/>
        <w:adjustRightInd w:val="0"/>
        <w:snapToGrid w:val="0"/>
        <w:spacing w:line="360" w:lineRule="auto"/>
        <w:ind w:firstLine="436" w:firstLineChars="182"/>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主体资格证件名称及号码：</w:t>
      </w:r>
      <w:r>
        <w:rPr>
          <w:rFonts w:hint="eastAsia" w:ascii="仿宋_GB2312" w:hAnsi="宋体" w:eastAsia="仿宋_GB2312" w:cs="Times New Roman"/>
          <w:color w:val="000000"/>
          <w:kern w:val="0"/>
          <w:sz w:val="24"/>
          <w:u w:val="single"/>
        </w:rPr>
        <w:t xml:space="preserve">                                         </w:t>
      </w:r>
    </w:p>
    <w:p w14:paraId="28A8626A">
      <w:pPr>
        <w:autoSpaceDE w:val="0"/>
        <w:autoSpaceDN w:val="0"/>
        <w:adjustRightInd w:val="0"/>
        <w:snapToGrid w:val="0"/>
        <w:spacing w:line="360" w:lineRule="auto"/>
        <w:ind w:firstLine="436" w:firstLineChars="182"/>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住所或地址：</w:t>
      </w:r>
      <w:r>
        <w:rPr>
          <w:rFonts w:hint="eastAsia" w:ascii="仿宋_GB2312" w:hAnsi="宋体" w:eastAsia="仿宋_GB2312" w:cs="Times New Roman"/>
          <w:color w:val="000000"/>
          <w:kern w:val="0"/>
          <w:sz w:val="24"/>
          <w:u w:val="single"/>
        </w:rPr>
        <w:t xml:space="preserve">                                                     </w:t>
      </w:r>
    </w:p>
    <w:p w14:paraId="75D44653">
      <w:pPr>
        <w:autoSpaceDE w:val="0"/>
        <w:autoSpaceDN w:val="0"/>
        <w:adjustRightInd w:val="0"/>
        <w:snapToGrid w:val="0"/>
        <w:spacing w:line="360" w:lineRule="auto"/>
        <w:ind w:firstLine="436" w:firstLineChars="182"/>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法定代表人（负责人）：</w:t>
      </w:r>
      <w:r>
        <w:rPr>
          <w:rFonts w:hint="eastAsia" w:ascii="仿宋_GB2312" w:hAnsi="宋体" w:eastAsia="仿宋_GB2312" w:cs="Times New Roman"/>
          <w:color w:val="000000"/>
          <w:kern w:val="0"/>
          <w:sz w:val="24"/>
          <w:u w:val="single"/>
        </w:rPr>
        <w:t xml:space="preserve">                                           </w:t>
      </w:r>
    </w:p>
    <w:p w14:paraId="79D91065">
      <w:pPr>
        <w:autoSpaceDE w:val="0"/>
        <w:autoSpaceDN w:val="0"/>
        <w:adjustRightInd w:val="0"/>
        <w:snapToGrid w:val="0"/>
        <w:spacing w:line="360" w:lineRule="auto"/>
        <w:ind w:firstLine="436" w:firstLineChars="182"/>
        <w:jc w:val="left"/>
        <w:rPr>
          <w:rFonts w:ascii="仿宋_GB2312" w:hAnsi="宋体" w:eastAsia="仿宋_GB2312" w:cs="Times New Roman"/>
          <w:color w:val="000000"/>
          <w:kern w:val="0"/>
          <w:sz w:val="24"/>
          <w:u w:val="single"/>
        </w:rPr>
      </w:pPr>
    </w:p>
    <w:p w14:paraId="2AABD2BD">
      <w:pPr>
        <w:autoSpaceDE w:val="0"/>
        <w:autoSpaceDN w:val="0"/>
        <w:adjustRightInd w:val="0"/>
        <w:snapToGrid w:val="0"/>
        <w:spacing w:line="360" w:lineRule="auto"/>
        <w:ind w:firstLine="480" w:firstLineChars="200"/>
        <w:jc w:val="left"/>
        <w:rPr>
          <w:rFonts w:hint="default"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szCs w:val="24"/>
        </w:rPr>
        <w:t>本机关于</w:t>
      </w:r>
      <w:r>
        <w:rPr>
          <w:rFonts w:hint="eastAsia" w:ascii="仿宋_GB2312" w:hAnsi="仿宋_GB2312" w:eastAsia="仿宋_GB2312" w:cs="仿宋_GB2312"/>
          <w:color w:val="000000"/>
          <w:kern w:val="0"/>
          <w:sz w:val="24"/>
          <w:szCs w:val="24"/>
          <w:u w:val="none"/>
        </w:rPr>
        <w:t>xx年xx月xx日</w:t>
      </w:r>
      <w:r>
        <w:rPr>
          <w:rFonts w:hint="eastAsia" w:ascii="仿宋_GB2312" w:hAnsi="仿宋_GB2312" w:eastAsia="仿宋_GB2312" w:cs="仿宋_GB2312"/>
          <w:color w:val="000000"/>
          <w:kern w:val="0"/>
          <w:sz w:val="24"/>
          <w:szCs w:val="24"/>
          <w:u w:val="none"/>
          <w:lang w:eastAsia="zh-CN"/>
        </w:rPr>
        <w:t>—</w:t>
      </w:r>
      <w:r>
        <w:rPr>
          <w:rFonts w:hint="eastAsia" w:ascii="仿宋_GB2312" w:hAnsi="仿宋_GB2312" w:eastAsia="仿宋_GB2312" w:cs="仿宋_GB2312"/>
          <w:color w:val="000000"/>
          <w:kern w:val="0"/>
          <w:sz w:val="24"/>
          <w:szCs w:val="24"/>
          <w:u w:val="none"/>
          <w:lang w:val="en-US" w:eastAsia="zh-CN"/>
        </w:rPr>
        <w:t>xx月xx日</w:t>
      </w:r>
      <w:r>
        <w:rPr>
          <w:rFonts w:hint="eastAsia" w:ascii="仿宋_GB2312" w:hAnsi="宋体" w:eastAsia="仿宋_GB2312" w:cs="Times New Roman"/>
          <w:color w:val="000000"/>
          <w:kern w:val="0"/>
          <w:sz w:val="24"/>
        </w:rPr>
        <w:t>对你（单位）进行了调查，发现你（单位）实施了如下违法行为：</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r>
        <w:rPr>
          <w:rFonts w:hint="eastAsia" w:ascii="仿宋_GB2312" w:hAnsi="宋体" w:eastAsia="仿宋_GB2312" w:cs="Times New Roman"/>
          <w:color w:val="000000"/>
          <w:kern w:val="0"/>
          <w:sz w:val="24"/>
          <w:u w:val="none"/>
          <w:lang w:val="en-US" w:eastAsia="zh-CN"/>
        </w:rPr>
        <w:t>，</w:t>
      </w:r>
    </w:p>
    <w:p w14:paraId="1B4742D4">
      <w:pPr>
        <w:autoSpaceDE w:val="0"/>
        <w:autoSpaceDN w:val="0"/>
        <w:adjustRightInd w:val="0"/>
        <w:snapToGrid w:val="0"/>
        <w:spacing w:line="360" w:lineRule="auto"/>
        <w:jc w:val="left"/>
        <w:rPr>
          <w:rFonts w:hint="eastAsia" w:ascii="仿宋_GB2312" w:hAnsi="宋体" w:eastAsia="仿宋_GB2312" w:cs="Times New Roman"/>
          <w:color w:val="000000"/>
          <w:kern w:val="0"/>
          <w:sz w:val="24"/>
          <w:u w:val="single"/>
          <w:lang w:val="en-US" w:eastAsia="zh-CN"/>
        </w:rPr>
      </w:pPr>
      <w:r>
        <w:rPr>
          <w:rFonts w:hint="eastAsia" w:ascii="仿宋_GB2312" w:hAnsi="宋体" w:eastAsia="仿宋_GB2312" w:cs="Times New Roman"/>
          <w:color w:val="000000"/>
          <w:kern w:val="0"/>
          <w:sz w:val="24"/>
        </w:rPr>
        <w:t>以上违法事实，主要证据如下：</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none"/>
          <w:lang w:eastAsia="zh-CN"/>
        </w:rPr>
        <w:t>。</w:t>
      </w:r>
    </w:p>
    <w:p w14:paraId="24BEA8E8">
      <w:pPr>
        <w:adjustRightInd w:val="0"/>
        <w:snapToGrid w:val="0"/>
        <w:spacing w:line="360" w:lineRule="auto"/>
        <w:ind w:firstLine="480" w:firstLineChars="200"/>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当事人上述行为违反了</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u w:val="single"/>
          <w:lang w:val="en-US" w:eastAsia="zh-CN"/>
        </w:rPr>
        <w:t xml:space="preserve">      </w:t>
      </w:r>
      <w:r>
        <w:rPr>
          <w:rFonts w:hint="eastAsia" w:ascii="仿宋_GB2312" w:hAnsi="宋体" w:eastAsia="仿宋_GB2312" w:cs="Times New Roman"/>
          <w:color w:val="000000"/>
          <w:kern w:val="0"/>
          <w:sz w:val="24"/>
        </w:rPr>
        <w:t>的相关规定，鉴于</w:t>
      </w:r>
      <w:r>
        <w:rPr>
          <w:rFonts w:hint="eastAsia" w:ascii="仿宋_GB2312" w:hAnsi="宋体" w:eastAsia="仿宋_GB2312" w:cs="Times New Roman"/>
          <w:color w:val="000000"/>
          <w:kern w:val="0"/>
          <w:sz w:val="24"/>
          <w:u w:val="single"/>
        </w:rPr>
        <w:t xml:space="preserve">                                    </w:t>
      </w:r>
    </w:p>
    <w:p w14:paraId="7ECFD314">
      <w:pPr>
        <w:adjustRightInd w:val="0"/>
        <w:snapToGrid w:val="0"/>
        <w:spacing w:line="360" w:lineRule="auto"/>
        <w:rPr>
          <w:rFonts w:hint="eastAsia" w:ascii="仿宋_GB2312" w:hAnsi="宋体" w:eastAsia="仿宋_GB2312" w:cs="Times New Roman"/>
          <w:color w:val="000000"/>
          <w:kern w:val="0"/>
          <w:sz w:val="24"/>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rPr>
        <w:t xml:space="preserve">，依据 </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rPr>
        <w:t>，本机关决定对当事人不予处罚</w:t>
      </w:r>
      <w:r>
        <w:rPr>
          <w:rFonts w:hint="eastAsia" w:ascii="仿宋_GB2312" w:hAnsi="宋体" w:eastAsia="仿宋_GB2312" w:cs="Times New Roman"/>
          <w:color w:val="000000"/>
          <w:kern w:val="0"/>
          <w:sz w:val="24"/>
          <w:lang w:eastAsia="zh-CN"/>
        </w:rPr>
        <w:t>，</w:t>
      </w:r>
      <w:r>
        <w:rPr>
          <w:rFonts w:hint="eastAsia" w:ascii="仿宋_GB2312" w:hAnsi="宋体" w:eastAsia="仿宋_GB2312" w:cs="Times New Roman"/>
          <w:color w:val="000000"/>
          <w:kern w:val="0"/>
          <w:sz w:val="24"/>
        </w:rPr>
        <w:t>依据</w:t>
      </w:r>
      <w:r>
        <w:rPr>
          <w:rFonts w:hint="eastAsia" w:ascii="仿宋_GB2312" w:hAnsi="宋体" w:eastAsia="仿宋_GB2312" w:cs="Times New Roman"/>
          <w:color w:val="000000"/>
          <w:kern w:val="0"/>
          <w:sz w:val="24"/>
          <w:u w:val="single"/>
          <w:lang w:val="en-US" w:eastAsia="zh-CN"/>
        </w:rPr>
        <w:t xml:space="preserve">  </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rPr>
        <w:t>，本机关决定责令你（单位）改正违法行为，对造成医疗保障基金损失xxxx元，请在接到本责令改正通知书之日起15日内将退回的医疗保险金缴到：</w:t>
      </w:r>
    </w:p>
    <w:p w14:paraId="62BA5C3B">
      <w:pPr>
        <w:adjustRightInd w:val="0"/>
        <w:snapToGrid w:val="0"/>
        <w:spacing w:line="360" w:lineRule="auto"/>
        <w:rPr>
          <w:rFonts w:hint="eastAsia"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收款银行：</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rPr>
        <w:t xml:space="preserve"> 户名：</w:t>
      </w:r>
      <w:r>
        <w:rPr>
          <w:rFonts w:hint="eastAsia" w:ascii="仿宋_GB2312" w:hAnsi="宋体" w:eastAsia="仿宋_GB2312" w:cs="Times New Roman"/>
          <w:color w:val="000000"/>
          <w:kern w:val="0"/>
          <w:sz w:val="24"/>
          <w:u w:val="single"/>
        </w:rPr>
        <w:t xml:space="preserve">                      </w:t>
      </w:r>
    </w:p>
    <w:p w14:paraId="284624CB">
      <w:pPr>
        <w:adjustRightInd w:val="0"/>
        <w:snapToGrid w:val="0"/>
        <w:spacing w:line="360" w:lineRule="auto"/>
        <w:rPr>
          <w:rFonts w:hint="eastAsia"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账号：</w:t>
      </w:r>
      <w:r>
        <w:rPr>
          <w:rFonts w:hint="eastAsia" w:ascii="仿宋_GB2312" w:hAnsi="宋体" w:eastAsia="仿宋_GB2312" w:cs="Times New Roman"/>
          <w:color w:val="000000"/>
          <w:kern w:val="0"/>
          <w:sz w:val="24"/>
          <w:u w:val="single"/>
        </w:rPr>
        <w:t xml:space="preserve">                      </w:t>
      </w:r>
    </w:p>
    <w:p w14:paraId="5C03A0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如对本决定不服，可以于收到本通知书之日起六十日内向xx</w:t>
      </w:r>
      <w:r>
        <w:rPr>
          <w:rFonts w:hint="eastAsia" w:ascii="仿宋_GB2312" w:hAnsi="宋体" w:eastAsia="仿宋_GB2312" w:cs="Times New Roman"/>
          <w:color w:val="000000"/>
          <w:kern w:val="0"/>
          <w:sz w:val="24"/>
          <w:lang w:eastAsia="zh-CN"/>
        </w:rPr>
        <w:t>市</w:t>
      </w:r>
      <w:r>
        <w:rPr>
          <w:rFonts w:hint="eastAsia" w:ascii="仿宋_GB2312" w:hAnsi="宋体" w:eastAsia="仿宋_GB2312" w:cs="Times New Roman"/>
          <w:color w:val="000000"/>
          <w:kern w:val="0"/>
          <w:sz w:val="24"/>
        </w:rPr>
        <w:t>人民政府申请复议，也可以于六个月内依法向xx</w:t>
      </w:r>
      <w:r>
        <w:rPr>
          <w:rFonts w:hint="eastAsia" w:ascii="仿宋_GB2312" w:hAnsi="宋体" w:eastAsia="仿宋_GB2312" w:cs="Times New Roman"/>
          <w:color w:val="000000"/>
          <w:kern w:val="0"/>
          <w:sz w:val="24"/>
          <w:lang w:eastAsia="zh-CN"/>
        </w:rPr>
        <w:t>市</w:t>
      </w:r>
      <w:r>
        <w:rPr>
          <w:rFonts w:hint="eastAsia" w:ascii="仿宋_GB2312" w:hAnsi="宋体" w:eastAsia="仿宋_GB2312" w:cs="Times New Roman"/>
          <w:color w:val="000000"/>
          <w:kern w:val="0"/>
          <w:sz w:val="24"/>
        </w:rPr>
        <w:t>人民法院提起行政诉讼。</w:t>
      </w:r>
    </w:p>
    <w:p w14:paraId="3E7506D9">
      <w:pPr>
        <w:adjustRightInd w:val="0"/>
        <w:snapToGrid w:val="0"/>
        <w:spacing w:line="360" w:lineRule="auto"/>
        <w:ind w:firstLine="480" w:firstLineChars="200"/>
        <w:rPr>
          <w:rFonts w:ascii="仿宋_GB2312" w:hAnsi="宋体" w:eastAsia="仿宋_GB2312" w:cs="Times New Roman"/>
          <w:color w:val="000000"/>
          <w:kern w:val="0"/>
          <w:sz w:val="24"/>
        </w:rPr>
      </w:pPr>
    </w:p>
    <w:p w14:paraId="3DACFCC8">
      <w:pPr>
        <w:adjustRightInd w:val="0"/>
        <w:snapToGrid w:val="0"/>
        <w:spacing w:line="360" w:lineRule="auto"/>
        <w:ind w:firstLine="480" w:firstLineChars="200"/>
        <w:jc w:val="center"/>
        <w:rPr>
          <w:rFonts w:ascii="仿宋_GB2312" w:hAnsi="宋体" w:eastAsia="仿宋_GB2312"/>
          <w:color w:val="000000" w:themeColor="text1"/>
          <w:kern w:val="0"/>
          <w:sz w:val="24"/>
          <w14:textFill>
            <w14:solidFill>
              <w14:schemeClr w14:val="tx1"/>
            </w14:solidFill>
          </w14:textFill>
        </w:rPr>
      </w:pPr>
      <w:r>
        <w:rPr>
          <w:rFonts w:hint="eastAsia" w:ascii="仿宋_GB2312" w:eastAsia="仿宋_GB2312"/>
          <w:sz w:val="24"/>
          <w:lang w:val="en-US" w:eastAsia="zh-CN"/>
        </w:rPr>
        <w:t xml:space="preserve">                               </w:t>
      </w:r>
      <w:r>
        <w:rPr>
          <w:rFonts w:hint="eastAsia" w:ascii="仿宋_GB2312" w:hAnsi="宋体" w:eastAsia="仿宋_GB2312" w:cs="Times New Roman"/>
          <w:color w:val="000000"/>
          <w:kern w:val="0"/>
          <w:sz w:val="24"/>
        </w:rPr>
        <w:t>xx</w:t>
      </w:r>
      <w:r>
        <w:rPr>
          <w:rFonts w:hint="eastAsia" w:ascii="仿宋_GB2312" w:hAnsi="宋体" w:eastAsia="仿宋_GB2312" w:cs="Times New Roman"/>
          <w:color w:val="000000"/>
          <w:kern w:val="0"/>
          <w:sz w:val="24"/>
          <w:lang w:eastAsia="zh-CN"/>
        </w:rPr>
        <w:t>市</w:t>
      </w:r>
      <w:r>
        <w:rPr>
          <w:rFonts w:hint="eastAsia" w:ascii="仿宋_GB2312" w:hAnsi="宋体" w:eastAsia="仿宋_GB2312"/>
          <w:color w:val="000000" w:themeColor="text1"/>
          <w:kern w:val="0"/>
          <w:sz w:val="24"/>
          <w14:textFill>
            <w14:solidFill>
              <w14:schemeClr w14:val="tx1"/>
            </w14:solidFill>
          </w14:textFill>
        </w:rPr>
        <w:t>医疗保障局</w:t>
      </w:r>
    </w:p>
    <w:p w14:paraId="4C019770">
      <w:pPr>
        <w:widowControl/>
        <w:autoSpaceDN w:val="0"/>
        <w:adjustRightInd w:val="0"/>
        <w:snapToGrid w:val="0"/>
        <w:spacing w:line="360" w:lineRule="auto"/>
        <w:ind w:firstLine="960" w:firstLineChars="400"/>
        <w:jc w:val="center"/>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lang w:val="en-US" w:eastAsia="zh-CN"/>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（公章）</w:t>
      </w:r>
    </w:p>
    <w:p w14:paraId="6B032A28">
      <w:pPr>
        <w:widowControl/>
        <w:autoSpaceDN w:val="0"/>
        <w:adjustRightInd w:val="0"/>
        <w:snapToGrid w:val="0"/>
        <w:spacing w:line="360" w:lineRule="auto"/>
        <w:ind w:firstLine="480" w:firstLineChars="200"/>
        <w:jc w:val="center"/>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lang w:val="en-US" w:eastAsia="zh-CN"/>
          <w14:textFill>
            <w14:solidFill>
              <w14:schemeClr w14:val="tx1"/>
            </w14:solidFill>
          </w14:textFill>
        </w:rPr>
        <w:t xml:space="preserve">                                      </w:t>
      </w:r>
      <w:r>
        <w:rPr>
          <w:rFonts w:hint="eastAsia" w:ascii="仿宋_GB2312" w:hAnsi="宋体" w:eastAsia="仿宋_GB2312"/>
          <w:color w:val="000000" w:themeColor="text1"/>
          <w:kern w:val="0"/>
          <w:sz w:val="24"/>
          <w14:textFill>
            <w14:solidFill>
              <w14:schemeClr w14:val="tx1"/>
            </w14:solidFill>
          </w14:textFill>
        </w:rPr>
        <w:t>年 月  日</w:t>
      </w:r>
    </w:p>
    <w:p w14:paraId="3D77A008">
      <w:pPr>
        <w:widowControl/>
        <w:adjustRightInd w:val="0"/>
        <w:snapToGrid w:val="0"/>
        <w:spacing w:line="360" w:lineRule="auto"/>
        <w:jc w:val="right"/>
        <w:rPr>
          <w:rFonts w:hint="eastAsia" w:ascii="仿宋_GB2312" w:hAnsi="宋体" w:eastAsia="仿宋_GB2312" w:cs="Times New Roman"/>
          <w:sz w:val="24"/>
        </w:rPr>
      </w:pPr>
    </w:p>
    <w:p w14:paraId="2C9A0B11">
      <w:pPr>
        <w:widowControl/>
        <w:adjustRightInd w:val="0"/>
        <w:snapToGrid w:val="0"/>
        <w:spacing w:line="360" w:lineRule="auto"/>
        <w:jc w:val="right"/>
        <w:rPr>
          <w:rFonts w:ascii="仿宋_GB2312" w:hAnsi="宋体" w:eastAsia="仿宋_GB2312" w:cs="Times New Roman"/>
          <w:sz w:val="24"/>
        </w:rPr>
      </w:pPr>
      <w:r>
        <w:rPr>
          <w:rFonts w:hint="eastAsia" w:ascii="仿宋_GB2312" w:hAnsi="宋体" w:eastAsia="仿宋_GB2312" w:cs="Times New Roman"/>
          <w:sz w:val="24"/>
        </w:rPr>
        <w:t>（本文书一式三份，一份送达当事人，一份由本机关留存，一份随卷归档。）</w:t>
      </w:r>
    </w:p>
    <w:p w14:paraId="47BD52AB">
      <w:pPr>
        <w:snapToGrid w:val="0"/>
        <w:spacing w:line="360" w:lineRule="auto"/>
        <w:ind w:firstLine="600" w:firstLineChars="200"/>
        <w:jc w:val="center"/>
        <w:rPr>
          <w:rFonts w:hint="eastAsia" w:ascii="仿宋_GB2312" w:hAnsi="宋体" w:eastAsia="仿宋_GB2312"/>
          <w:sz w:val="30"/>
          <w:szCs w:val="30"/>
        </w:rPr>
      </w:pPr>
      <w:bookmarkStart w:id="313" w:name="_Hlk30100214"/>
    </w:p>
    <w:p w14:paraId="200BD72B">
      <w:pPr>
        <w:snapToGrid w:val="0"/>
        <w:spacing w:line="360" w:lineRule="auto"/>
        <w:ind w:firstLine="600" w:firstLineChars="200"/>
        <w:jc w:val="center"/>
        <w:rPr>
          <w:rFonts w:ascii="仿宋_GB2312" w:hAnsi="宋体" w:eastAsia="仿宋_GB2312" w:cs="Times New Roman"/>
          <w:sz w:val="24"/>
          <w:szCs w:val="24"/>
        </w:rPr>
      </w:pPr>
      <w:r>
        <w:rPr>
          <w:rFonts w:hint="eastAsia" w:ascii="仿宋_GB2312" w:hAnsi="宋体" w:eastAsia="仿宋_GB2312"/>
          <w:sz w:val="30"/>
          <w:szCs w:val="30"/>
        </w:rPr>
        <w:t>填写说明</w:t>
      </w:r>
      <w:bookmarkEnd w:id="313"/>
    </w:p>
    <w:p w14:paraId="3D52B4DB">
      <w:pPr>
        <w:keepNext w:val="0"/>
        <w:keepLines w:val="0"/>
        <w:pageBreakBefore w:val="0"/>
        <w:kinsoku/>
        <w:wordWrap/>
        <w:overflowPunct/>
        <w:topLinePunct w:val="0"/>
        <w:bidi w:val="0"/>
        <w:adjustRightInd w:val="0"/>
        <w:snapToGrid w:val="0"/>
        <w:spacing w:line="440" w:lineRule="exact"/>
        <w:ind w:firstLine="482" w:firstLineChars="200"/>
        <w:jc w:val="left"/>
        <w:textAlignment w:val="auto"/>
        <w:outlineLvl w:val="9"/>
        <w:rPr>
          <w:rFonts w:ascii="仿宋_GB2312" w:hAnsi="宋体" w:eastAsia="仿宋_GB2312" w:cs="黑体"/>
          <w:b/>
          <w:bCs/>
          <w:kern w:val="0"/>
          <w:sz w:val="24"/>
        </w:rPr>
      </w:pPr>
      <w:r>
        <w:rPr>
          <w:rFonts w:hint="eastAsia" w:ascii="仿宋_GB2312" w:hAnsi="宋体" w:eastAsia="仿宋_GB2312" w:cs="黑体"/>
          <w:b/>
          <w:bCs/>
          <w:kern w:val="0"/>
          <w:sz w:val="24"/>
        </w:rPr>
        <w:t>一、适用范围</w:t>
      </w:r>
    </w:p>
    <w:p w14:paraId="0E2461B0">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outlineLvl w:val="9"/>
        <w:rPr>
          <w:rFonts w:ascii="仿宋_GB2312" w:hAnsi="宋体" w:eastAsia="仿宋_GB2312" w:cs="仿宋_GB2312"/>
          <w:kern w:val="0"/>
          <w:sz w:val="24"/>
        </w:rPr>
      </w:pPr>
      <w:r>
        <w:rPr>
          <w:rFonts w:hint="eastAsia" w:ascii="仿宋_GB2312" w:hAnsi="宋体" w:eastAsia="仿宋_GB2312" w:cs="仿宋_GB2312"/>
          <w:kern w:val="0"/>
          <w:sz w:val="24"/>
        </w:rPr>
        <w:t>（一）医疗保障部门外部文书。</w:t>
      </w:r>
    </w:p>
    <w:p w14:paraId="28BA7712">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outlineLvl w:val="9"/>
        <w:rPr>
          <w:rFonts w:ascii="仿宋_GB2312" w:hAnsi="宋体" w:eastAsia="仿宋_GB2312" w:cs="仿宋_GB2312"/>
          <w:kern w:val="0"/>
          <w:sz w:val="24"/>
        </w:rPr>
      </w:pPr>
      <w:r>
        <w:rPr>
          <w:rFonts w:hint="eastAsia" w:ascii="仿宋_GB2312" w:hAnsi="宋体" w:eastAsia="仿宋_GB2312" w:cs="仿宋_GB2312"/>
          <w:kern w:val="0"/>
          <w:sz w:val="24"/>
        </w:rPr>
        <w:t>（二）用于对经过调查取证确认当事人存在的轻微违法行为，依法作出不予行政</w:t>
      </w:r>
      <w:r>
        <w:rPr>
          <w:rFonts w:hint="eastAsia" w:ascii="仿宋_GB2312" w:hAnsi="宋体" w:eastAsia="仿宋_GB2312" w:cs="Batang"/>
          <w:kern w:val="0"/>
          <w:sz w:val="24"/>
        </w:rPr>
        <w:t>处罚</w:t>
      </w:r>
      <w:r>
        <w:rPr>
          <w:rFonts w:hint="eastAsia" w:ascii="仿宋_GB2312" w:hAnsi="宋体" w:eastAsia="仿宋_GB2312" w:cs="仿宋_GB2312"/>
          <w:kern w:val="0"/>
          <w:sz w:val="24"/>
        </w:rPr>
        <w:t>决定</w:t>
      </w:r>
      <w:r>
        <w:rPr>
          <w:rFonts w:hint="eastAsia" w:ascii="仿宋_GB2312" w:hAnsi="宋体" w:eastAsia="仿宋_GB2312" w:cs="Times New Roman"/>
          <w:sz w:val="24"/>
        </w:rPr>
        <w:t>。</w:t>
      </w:r>
    </w:p>
    <w:p w14:paraId="1452314C">
      <w:pPr>
        <w:keepNext w:val="0"/>
        <w:keepLines w:val="0"/>
        <w:pageBreakBefore w:val="0"/>
        <w:kinsoku/>
        <w:wordWrap/>
        <w:overflowPunct/>
        <w:topLinePunct w:val="0"/>
        <w:autoSpaceDE w:val="0"/>
        <w:autoSpaceDN w:val="0"/>
        <w:bidi w:val="0"/>
        <w:adjustRightInd w:val="0"/>
        <w:snapToGrid w:val="0"/>
        <w:spacing w:line="440" w:lineRule="exact"/>
        <w:ind w:firstLine="482" w:firstLineChars="200"/>
        <w:jc w:val="left"/>
        <w:textAlignment w:val="auto"/>
        <w:outlineLvl w:val="9"/>
        <w:rPr>
          <w:rFonts w:ascii="仿宋_GB2312" w:hAnsi="宋体" w:eastAsia="仿宋_GB2312" w:cs="黑体"/>
          <w:b/>
          <w:bCs/>
          <w:kern w:val="0"/>
          <w:sz w:val="24"/>
        </w:rPr>
      </w:pPr>
      <w:r>
        <w:rPr>
          <w:rFonts w:hint="eastAsia" w:ascii="仿宋_GB2312" w:hAnsi="宋体" w:eastAsia="仿宋_GB2312" w:cs="黑体"/>
          <w:b/>
          <w:bCs/>
          <w:kern w:val="0"/>
          <w:sz w:val="24"/>
        </w:rPr>
        <w:t>二、文书内容</w:t>
      </w:r>
    </w:p>
    <w:p w14:paraId="1E413462">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outlineLvl w:val="9"/>
        <w:rPr>
          <w:rFonts w:ascii="仿宋_GB2312" w:hAnsi="宋体" w:eastAsia="仿宋_GB2312" w:cs="仿宋_GB2312"/>
          <w:kern w:val="0"/>
          <w:sz w:val="24"/>
        </w:rPr>
      </w:pPr>
      <w:r>
        <w:rPr>
          <w:rFonts w:hint="eastAsia" w:ascii="仿宋_GB2312" w:hAnsi="宋体" w:eastAsia="仿宋_GB2312" w:cs="仿宋_GB2312"/>
          <w:kern w:val="0"/>
          <w:sz w:val="24"/>
        </w:rPr>
        <w:t>（一）有医疗保障部门名称、文书名称和文号。</w:t>
      </w:r>
    </w:p>
    <w:p w14:paraId="6613BE1C">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outlineLvl w:val="9"/>
        <w:rPr>
          <w:rFonts w:ascii="仿宋_GB2312" w:hAnsi="宋体" w:eastAsia="仿宋_GB2312" w:cs="仿宋_GB2312"/>
          <w:kern w:val="0"/>
          <w:sz w:val="24"/>
        </w:rPr>
      </w:pPr>
      <w:r>
        <w:rPr>
          <w:rFonts w:hint="eastAsia" w:ascii="仿宋_GB2312" w:hAnsi="宋体" w:eastAsia="仿宋_GB2312" w:cs="仿宋_GB2312"/>
          <w:kern w:val="0"/>
          <w:sz w:val="24"/>
        </w:rPr>
        <w:t>（二）有当事人名称或姓名、地址。当事人为法人或者其他组织的，填写名称、统一社会信用代码、住所、法定代表人（负责人）姓名和职务；当事人为个人的，注明姓名、身份证号码、住址。</w:t>
      </w:r>
    </w:p>
    <w:p w14:paraId="3E9B06AB">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outlineLvl w:val="9"/>
        <w:rPr>
          <w:rFonts w:ascii="仿宋_GB2312" w:hAnsi="宋体" w:eastAsia="仿宋_GB2312" w:cs="仿宋_GB2312"/>
          <w:kern w:val="0"/>
          <w:sz w:val="24"/>
        </w:rPr>
      </w:pPr>
      <w:r>
        <w:rPr>
          <w:rFonts w:hint="eastAsia" w:ascii="仿宋_GB2312" w:hAnsi="宋体" w:eastAsia="仿宋_GB2312" w:cs="仿宋_GB2312"/>
          <w:kern w:val="0"/>
          <w:sz w:val="24"/>
        </w:rPr>
        <w:t>（三）有违法行为信息，如时间、地点、行为、情节、动机、后果等。</w:t>
      </w:r>
    </w:p>
    <w:p w14:paraId="1A51DCA2">
      <w:pPr>
        <w:keepNext w:val="0"/>
        <w:keepLines w:val="0"/>
        <w:pageBreakBefore w:val="0"/>
        <w:kinsoku/>
        <w:wordWrap/>
        <w:overflowPunct/>
        <w:topLinePunct w:val="0"/>
        <w:autoSpaceDE w:val="0"/>
        <w:autoSpaceDN w:val="0"/>
        <w:bidi w:val="0"/>
        <w:adjustRightInd w:val="0"/>
        <w:snapToGrid w:val="0"/>
        <w:spacing w:line="440" w:lineRule="exact"/>
        <w:ind w:firstLine="480" w:firstLineChars="200"/>
        <w:jc w:val="left"/>
        <w:textAlignment w:val="auto"/>
        <w:outlineLvl w:val="9"/>
        <w:rPr>
          <w:rFonts w:ascii="仿宋_GB2312" w:hAnsi="宋体" w:eastAsia="仿宋_GB2312" w:cs="仿宋_GB2312"/>
          <w:kern w:val="0"/>
          <w:sz w:val="24"/>
        </w:rPr>
      </w:pPr>
      <w:r>
        <w:rPr>
          <w:rFonts w:hint="eastAsia" w:ascii="仿宋_GB2312" w:hAnsi="宋体" w:eastAsia="仿宋_GB2312" w:cs="仿宋_GB2312"/>
          <w:kern w:val="0"/>
          <w:sz w:val="24"/>
        </w:rPr>
        <w:t>（四）有主要证据信息，如证据名称、调取（作出）时间、提供（作出）单位、证明内容等。</w:t>
      </w:r>
    </w:p>
    <w:p w14:paraId="29D65944">
      <w:pPr>
        <w:keepNext w:val="0"/>
        <w:keepLines w:val="0"/>
        <w:pageBreakBefore w:val="0"/>
        <w:kinsoku/>
        <w:wordWrap/>
        <w:overflowPunct/>
        <w:topLinePunct w:val="0"/>
        <w:bidi w:val="0"/>
        <w:snapToGrid w:val="0"/>
        <w:spacing w:line="440" w:lineRule="exact"/>
        <w:ind w:firstLine="480" w:firstLineChars="200"/>
        <w:jc w:val="left"/>
        <w:textAlignment w:val="auto"/>
        <w:outlineLvl w:val="9"/>
        <w:rPr>
          <w:rFonts w:hint="eastAsia" w:ascii="仿宋_GB2312" w:hAnsi="宋体" w:eastAsia="仿宋_GB2312" w:cs="Times New Roman"/>
          <w:sz w:val="24"/>
          <w:szCs w:val="24"/>
        </w:rPr>
      </w:pPr>
      <w:r>
        <w:rPr>
          <w:rFonts w:hint="eastAsia" w:ascii="仿宋_GB2312" w:hAnsi="宋体" w:eastAsia="仿宋_GB2312" w:cs="Times New Roman"/>
          <w:sz w:val="24"/>
          <w:szCs w:val="24"/>
        </w:rPr>
        <w:t>（五）有对当事人不予行政处罚的理由。常见的不予行政处罚的法律依据是《行政处罚法》第</w:t>
      </w:r>
      <w:r>
        <w:rPr>
          <w:rFonts w:hint="eastAsia" w:ascii="仿宋_GB2312" w:hAnsi="宋体" w:eastAsia="仿宋_GB2312" w:cs="Times New Roman"/>
          <w:sz w:val="24"/>
          <w:szCs w:val="24"/>
          <w:lang w:val="en-US" w:eastAsia="zh-CN"/>
        </w:rPr>
        <w:t>三十三条</w:t>
      </w:r>
      <w:r>
        <w:rPr>
          <w:rFonts w:hint="eastAsia" w:ascii="仿宋_GB2312" w:hAnsi="宋体" w:eastAsia="仿宋_GB2312" w:cs="Times New Roman"/>
          <w:sz w:val="24"/>
          <w:szCs w:val="24"/>
        </w:rPr>
        <w:t>，即当事人违法行为轻微并及时纠正，没有造成危害后果的，不予行政处罚。在这种情况下，应说明当事人的违法行为情节如何轻微，采取了何种纠正措施，并如何没有造成危害后果。</w:t>
      </w:r>
    </w:p>
    <w:p w14:paraId="29767E49">
      <w:pPr>
        <w:pStyle w:val="2"/>
        <w:keepNext w:val="0"/>
        <w:keepLines w:val="0"/>
        <w:pageBreakBefore w:val="0"/>
        <w:widowControl w:val="0"/>
        <w:kinsoku/>
        <w:wordWrap/>
        <w:overflowPunct/>
        <w:topLinePunct w:val="0"/>
        <w:autoSpaceDE/>
        <w:autoSpaceDN/>
        <w:bidi w:val="0"/>
        <w:adjustRightInd/>
        <w:snapToGrid/>
        <w:spacing w:after="0" w:line="440" w:lineRule="exact"/>
        <w:ind w:firstLine="480" w:firstLineChars="200"/>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（六）</w:t>
      </w:r>
      <w:r>
        <w:rPr>
          <w:rFonts w:hint="eastAsia" w:ascii="仿宋_GB2312" w:hAnsi="仿宋_GB2312" w:eastAsia="仿宋_GB2312" w:cs="仿宋_GB2312"/>
          <w:sz w:val="24"/>
          <w:szCs w:val="24"/>
          <w:lang w:val="en-US" w:eastAsia="zh-CN"/>
        </w:rPr>
        <w:t>有责令整改的法律法规依据和具体整改措施</w:t>
      </w:r>
      <w:r>
        <w:rPr>
          <w:rFonts w:hint="eastAsia" w:ascii="仿宋_GB2312" w:hAnsi="仿宋_GB2312" w:eastAsia="仿宋_GB2312" w:cs="仿宋_GB2312"/>
          <w:sz w:val="24"/>
          <w:szCs w:val="24"/>
        </w:rPr>
        <w:t>。</w:t>
      </w:r>
    </w:p>
    <w:p w14:paraId="096CFDC3">
      <w:pPr>
        <w:keepNext w:val="0"/>
        <w:keepLines w:val="0"/>
        <w:pageBreakBefore w:val="0"/>
        <w:kinsoku/>
        <w:wordWrap/>
        <w:overflowPunct/>
        <w:topLinePunct w:val="0"/>
        <w:bidi w:val="0"/>
        <w:snapToGrid w:val="0"/>
        <w:spacing w:line="440" w:lineRule="exact"/>
        <w:ind w:firstLine="480" w:firstLineChars="200"/>
        <w:jc w:val="left"/>
        <w:textAlignment w:val="auto"/>
        <w:outlineLvl w:val="9"/>
        <w:rPr>
          <w:rFonts w:ascii="仿宋_GB2312" w:hAnsi="宋体" w:eastAsia="仿宋_GB2312" w:cs="Times New Roman"/>
          <w:sz w:val="24"/>
          <w:szCs w:val="24"/>
        </w:rPr>
      </w:pPr>
      <w:r>
        <w:rPr>
          <w:rFonts w:hint="eastAsia" w:ascii="仿宋_GB2312" w:hAnsi="宋体" w:eastAsia="仿宋_GB2312" w:cs="Times New Roman"/>
          <w:sz w:val="24"/>
          <w:szCs w:val="24"/>
        </w:rPr>
        <w:t>（</w:t>
      </w:r>
      <w:r>
        <w:rPr>
          <w:rFonts w:hint="eastAsia" w:ascii="仿宋_GB2312" w:hAnsi="宋体" w:eastAsia="仿宋_GB2312" w:cs="Times New Roman"/>
          <w:sz w:val="24"/>
          <w:szCs w:val="24"/>
          <w:lang w:val="en-US" w:eastAsia="zh-CN"/>
        </w:rPr>
        <w:t>七</w:t>
      </w:r>
      <w:r>
        <w:rPr>
          <w:rFonts w:hint="eastAsia" w:ascii="仿宋_GB2312" w:hAnsi="宋体" w:eastAsia="仿宋_GB2312" w:cs="Times New Roman"/>
          <w:sz w:val="24"/>
          <w:szCs w:val="24"/>
        </w:rPr>
        <w:t>）有对本决定不服的救济途径。</w:t>
      </w:r>
    </w:p>
    <w:p w14:paraId="6EFE77C0">
      <w:pPr>
        <w:keepNext w:val="0"/>
        <w:keepLines w:val="0"/>
        <w:pageBreakBefore w:val="0"/>
        <w:kinsoku/>
        <w:wordWrap/>
        <w:overflowPunct/>
        <w:topLinePunct w:val="0"/>
        <w:bidi w:val="0"/>
        <w:snapToGrid w:val="0"/>
        <w:spacing w:line="440" w:lineRule="exact"/>
        <w:ind w:firstLine="480" w:firstLineChars="200"/>
        <w:jc w:val="left"/>
        <w:textAlignment w:val="auto"/>
        <w:outlineLvl w:val="9"/>
        <w:rPr>
          <w:rFonts w:ascii="仿宋_GB2312" w:hAnsi="宋体" w:eastAsia="仿宋_GB2312" w:cs="Times New Roman"/>
          <w:sz w:val="24"/>
          <w:szCs w:val="24"/>
        </w:rPr>
      </w:pPr>
      <w:r>
        <w:rPr>
          <w:rFonts w:hint="eastAsia" w:ascii="仿宋_GB2312" w:hAnsi="宋体" w:eastAsia="仿宋_GB2312" w:cs="Times New Roman"/>
          <w:sz w:val="24"/>
          <w:szCs w:val="24"/>
        </w:rPr>
        <w:t>（</w:t>
      </w:r>
      <w:r>
        <w:rPr>
          <w:rFonts w:hint="eastAsia" w:ascii="仿宋_GB2312" w:hAnsi="宋体" w:eastAsia="仿宋_GB2312" w:cs="Times New Roman"/>
          <w:sz w:val="24"/>
          <w:szCs w:val="24"/>
          <w:lang w:val="en-US" w:eastAsia="zh-CN"/>
        </w:rPr>
        <w:t>八</w:t>
      </w:r>
      <w:r>
        <w:rPr>
          <w:rFonts w:hint="eastAsia" w:ascii="仿宋_GB2312" w:hAnsi="宋体" w:eastAsia="仿宋_GB2312" w:cs="Times New Roman"/>
          <w:sz w:val="24"/>
          <w:szCs w:val="24"/>
        </w:rPr>
        <w:t>）有医疗保障部门公章、作出决定的日期。</w:t>
      </w:r>
    </w:p>
    <w:p w14:paraId="423DEB89">
      <w:pPr>
        <w:keepNext w:val="0"/>
        <w:keepLines w:val="0"/>
        <w:pageBreakBefore w:val="0"/>
        <w:kinsoku/>
        <w:wordWrap/>
        <w:overflowPunct/>
        <w:topLinePunct w:val="0"/>
        <w:bidi w:val="0"/>
        <w:snapToGrid w:val="0"/>
        <w:spacing w:line="440" w:lineRule="exact"/>
        <w:ind w:firstLine="482" w:firstLineChars="200"/>
        <w:jc w:val="left"/>
        <w:textAlignment w:val="auto"/>
        <w:outlineLvl w:val="9"/>
        <w:rPr>
          <w:rFonts w:ascii="仿宋_GB2312" w:hAnsi="宋体" w:eastAsia="仿宋_GB2312" w:cs="宋体"/>
          <w:b/>
          <w:bCs/>
          <w:sz w:val="24"/>
          <w:szCs w:val="24"/>
        </w:rPr>
      </w:pPr>
      <w:r>
        <w:rPr>
          <w:rFonts w:hint="eastAsia" w:ascii="仿宋_GB2312" w:hAnsi="宋体" w:eastAsia="仿宋_GB2312" w:cs="Times New Roman"/>
          <w:b/>
          <w:bCs/>
          <w:sz w:val="24"/>
          <w:szCs w:val="24"/>
        </w:rPr>
        <w:t>三、</w:t>
      </w:r>
      <w:r>
        <w:rPr>
          <w:rFonts w:hint="eastAsia" w:ascii="仿宋_GB2312" w:hAnsi="宋体" w:eastAsia="仿宋_GB2312" w:cs="宋体"/>
          <w:b/>
          <w:bCs/>
          <w:sz w:val="24"/>
          <w:szCs w:val="24"/>
        </w:rPr>
        <w:t>注意事项</w:t>
      </w:r>
    </w:p>
    <w:p w14:paraId="68755A9F">
      <w:pPr>
        <w:keepNext w:val="0"/>
        <w:keepLines w:val="0"/>
        <w:pageBreakBefore w:val="0"/>
        <w:widowControl/>
        <w:kinsoku/>
        <w:wordWrap/>
        <w:overflowPunct/>
        <w:topLinePunct w:val="0"/>
        <w:bidi w:val="0"/>
        <w:snapToGrid w:val="0"/>
        <w:spacing w:line="440" w:lineRule="exact"/>
        <w:ind w:firstLine="480" w:firstLineChars="200"/>
        <w:jc w:val="left"/>
        <w:textAlignment w:val="auto"/>
        <w:outlineLvl w:val="9"/>
        <w:rPr>
          <w:rFonts w:ascii="仿宋_GB2312" w:hAnsi="宋体" w:eastAsia="仿宋_GB2312" w:cs="宋体"/>
          <w:sz w:val="24"/>
          <w:szCs w:val="24"/>
        </w:rPr>
      </w:pPr>
      <w:r>
        <w:rPr>
          <w:rFonts w:hint="eastAsia" w:ascii="仿宋_GB2312" w:hAnsi="宋体" w:eastAsia="仿宋_GB2312" w:cs="宋体"/>
          <w:sz w:val="24"/>
          <w:szCs w:val="24"/>
        </w:rPr>
        <w:t>根据《行政处罚法》规定，不予行政处罚的情形主要有以下几种：</w:t>
      </w:r>
    </w:p>
    <w:p w14:paraId="038AE19B">
      <w:pPr>
        <w:keepNext w:val="0"/>
        <w:keepLines w:val="0"/>
        <w:pageBreakBefore w:val="0"/>
        <w:widowControl/>
        <w:numPr>
          <w:ilvl w:val="0"/>
          <w:numId w:val="4"/>
        </w:numPr>
        <w:kinsoku/>
        <w:wordWrap/>
        <w:overflowPunct/>
        <w:topLinePunct w:val="0"/>
        <w:bidi w:val="0"/>
        <w:snapToGrid w:val="0"/>
        <w:spacing w:line="440" w:lineRule="exact"/>
        <w:ind w:firstLine="480" w:firstLineChars="200"/>
        <w:jc w:val="left"/>
        <w:textAlignment w:val="auto"/>
        <w:outlineLvl w:val="9"/>
        <w:rPr>
          <w:rFonts w:hint="eastAsia" w:ascii="仿宋_GB2312" w:hAnsi="宋体" w:eastAsia="仿宋_GB2312" w:cs="宋体"/>
          <w:sz w:val="24"/>
          <w:szCs w:val="24"/>
        </w:rPr>
      </w:pPr>
      <w:r>
        <w:rPr>
          <w:rFonts w:hint="eastAsia" w:ascii="仿宋_GB2312" w:hAnsi="宋体" w:eastAsia="仿宋_GB2312" w:cs="宋体"/>
          <w:sz w:val="24"/>
          <w:szCs w:val="24"/>
        </w:rPr>
        <w:t>第</w:t>
      </w:r>
      <w:r>
        <w:rPr>
          <w:rFonts w:hint="eastAsia" w:ascii="仿宋_GB2312" w:hAnsi="宋体" w:eastAsia="仿宋_GB2312" w:cs="宋体"/>
          <w:sz w:val="24"/>
          <w:szCs w:val="24"/>
          <w:lang w:val="en-US" w:eastAsia="zh-CN"/>
        </w:rPr>
        <w:t>三十</w:t>
      </w:r>
      <w:r>
        <w:rPr>
          <w:rFonts w:hint="eastAsia" w:ascii="仿宋_GB2312" w:hAnsi="宋体" w:eastAsia="仿宋_GB2312" w:cs="宋体"/>
          <w:sz w:val="24"/>
          <w:szCs w:val="24"/>
        </w:rPr>
        <w:t>条规定，不满十四周岁的未成年人有违法行为的，不予行政处罚，责令监护人加以管教；已满十四周岁不满十八周岁的未成年人有违法行为的，应当从轻或者减轻行政处罚。</w:t>
      </w:r>
    </w:p>
    <w:p w14:paraId="7407D506">
      <w:pPr>
        <w:keepNext w:val="0"/>
        <w:keepLines w:val="0"/>
        <w:pageBreakBefore w:val="0"/>
        <w:widowControl/>
        <w:numPr>
          <w:ilvl w:val="0"/>
          <w:numId w:val="4"/>
        </w:numPr>
        <w:kinsoku/>
        <w:wordWrap/>
        <w:overflowPunct/>
        <w:topLinePunct w:val="0"/>
        <w:bidi w:val="0"/>
        <w:snapToGrid w:val="0"/>
        <w:spacing w:line="440" w:lineRule="exact"/>
        <w:ind w:left="0" w:leftChars="0" w:firstLine="480" w:firstLineChars="200"/>
        <w:jc w:val="left"/>
        <w:textAlignment w:val="auto"/>
        <w:outlineLvl w:val="9"/>
        <w:rPr>
          <w:rFonts w:hint="eastAsia" w:ascii="仿宋_GB2312" w:hAnsi="宋体" w:eastAsia="仿宋_GB2312" w:cs="宋体"/>
          <w:sz w:val="24"/>
          <w:szCs w:val="24"/>
        </w:rPr>
      </w:pPr>
      <w:r>
        <w:rPr>
          <w:rFonts w:hint="eastAsia" w:ascii="仿宋_GB2312" w:hAnsi="宋体" w:eastAsia="仿宋_GB2312" w:cs="宋体"/>
          <w:sz w:val="24"/>
          <w:szCs w:val="24"/>
        </w:rPr>
        <w:t>第</w:t>
      </w:r>
      <w:r>
        <w:rPr>
          <w:rFonts w:hint="eastAsia" w:ascii="仿宋_GB2312" w:hAnsi="宋体" w:eastAsia="仿宋_GB2312" w:cs="宋体"/>
          <w:sz w:val="24"/>
          <w:szCs w:val="24"/>
          <w:lang w:val="en-US" w:eastAsia="zh-CN"/>
        </w:rPr>
        <w:t>三十一</w:t>
      </w:r>
      <w:r>
        <w:rPr>
          <w:rFonts w:hint="eastAsia" w:ascii="仿宋_GB2312" w:hAnsi="宋体" w:eastAsia="仿宋_GB2312" w:cs="宋体"/>
          <w:sz w:val="24"/>
          <w:szCs w:val="24"/>
        </w:rPr>
        <w:t>条规定，精神病人、智力残疾人在不能辨认或者不能控制自己行为时有违法行为的，不予行政处罚，但应当责令其监护人严加看管和治疗。间歇性精神病人在精神正常时有违法行为的，应当给予行政处罚。尚未完全丧失辨认或者控制自己行为能力的精神病人、智力残疾人有违法行为的，可以从轻或者减轻行政处罚。</w:t>
      </w:r>
    </w:p>
    <w:p w14:paraId="06D82666">
      <w:pPr>
        <w:keepNext w:val="0"/>
        <w:keepLines w:val="0"/>
        <w:pageBreakBefore w:val="0"/>
        <w:widowControl/>
        <w:numPr>
          <w:ilvl w:val="0"/>
          <w:numId w:val="4"/>
        </w:numPr>
        <w:kinsoku/>
        <w:wordWrap/>
        <w:overflowPunct/>
        <w:topLinePunct w:val="0"/>
        <w:bidi w:val="0"/>
        <w:snapToGrid w:val="0"/>
        <w:spacing w:line="440" w:lineRule="exact"/>
        <w:ind w:left="0" w:leftChars="0" w:firstLine="480" w:firstLineChars="200"/>
        <w:jc w:val="left"/>
        <w:textAlignment w:val="auto"/>
        <w:outlineLvl w:val="9"/>
        <w:rPr>
          <w:rFonts w:hint="eastAsia" w:ascii="仿宋_GB2312" w:hAnsi="宋体" w:eastAsia="仿宋_GB2312" w:cs="宋体"/>
          <w:sz w:val="24"/>
          <w:szCs w:val="24"/>
        </w:rPr>
      </w:pPr>
      <w:r>
        <w:rPr>
          <w:rFonts w:hint="eastAsia" w:ascii="仿宋_GB2312" w:hAnsi="宋体" w:eastAsia="仿宋_GB2312" w:cs="宋体"/>
          <w:sz w:val="24"/>
          <w:szCs w:val="24"/>
        </w:rPr>
        <w:t>第</w:t>
      </w:r>
      <w:r>
        <w:rPr>
          <w:rFonts w:hint="default" w:ascii="仿宋_GB2312" w:hAnsi="宋体" w:eastAsia="仿宋_GB2312" w:cs="宋体"/>
          <w:sz w:val="24"/>
          <w:szCs w:val="24"/>
        </w:rPr>
        <w:t>三十三</w:t>
      </w:r>
      <w:r>
        <w:rPr>
          <w:rFonts w:hint="eastAsia" w:ascii="仿宋_GB2312" w:hAnsi="宋体" w:eastAsia="仿宋_GB2312" w:cs="宋体"/>
          <w:sz w:val="24"/>
          <w:szCs w:val="24"/>
        </w:rPr>
        <w:t>条规定，违法行为轻微并及时改正，没有造成危害后果的，不予行政处罚。初次违法且危害后果轻微并及时改正的，可以不予行政处罚。当事人有证据足以证明没有主观过错的，不予行政处罚。法律、行政法规另有规定的，从其规定。</w:t>
      </w:r>
    </w:p>
    <w:p w14:paraId="43CEC23B">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ascii="仿宋_GB2312" w:hAnsi="宋体" w:eastAsia="仿宋_GB2312" w:cs="宋体"/>
          <w:sz w:val="24"/>
          <w:szCs w:val="24"/>
          <w:lang w:val="en-US" w:eastAsia="zh-CN"/>
        </w:rPr>
        <w:t>4.</w:t>
      </w:r>
      <w:r>
        <w:rPr>
          <w:rFonts w:hint="eastAsia" w:ascii="仿宋_GB2312" w:hAnsi="宋体" w:eastAsia="仿宋_GB2312" w:cs="Times New Roman"/>
          <w:color w:val="000000"/>
          <w:kern w:val="0"/>
          <w:sz w:val="24"/>
          <w:lang w:val="en-US" w:eastAsia="zh-CN"/>
        </w:rPr>
        <w:t>根据湖南省行政复议体制改革的规定，对地市、县级医疗保障部门的具体行政行为不服的，申请人只能向该部门的本级人民政府申请行政复议。</w:t>
      </w:r>
    </w:p>
    <w:p w14:paraId="04CEEF4B">
      <w:pPr>
        <w:pStyle w:val="2"/>
        <w:rPr>
          <w:rFonts w:hint="default" w:eastAsia="仿宋_GB2312"/>
          <w:lang w:val="en-US" w:eastAsia="zh-CN"/>
        </w:rPr>
      </w:pPr>
    </w:p>
    <w:p w14:paraId="1168C12A">
      <w:pPr>
        <w:keepNext w:val="0"/>
        <w:keepLines w:val="0"/>
        <w:pageBreakBefore w:val="0"/>
        <w:widowControl/>
        <w:numPr>
          <w:ilvl w:val="0"/>
          <w:numId w:val="0"/>
        </w:numPr>
        <w:kinsoku/>
        <w:wordWrap/>
        <w:overflowPunct/>
        <w:topLinePunct w:val="0"/>
        <w:bidi w:val="0"/>
        <w:snapToGrid w:val="0"/>
        <w:spacing w:line="440" w:lineRule="exact"/>
        <w:ind w:leftChars="200" w:firstLine="240" w:firstLineChars="100"/>
        <w:jc w:val="left"/>
        <w:textAlignment w:val="auto"/>
        <w:outlineLvl w:val="9"/>
        <w:rPr>
          <w:rFonts w:ascii="仿宋_GB2312" w:hAnsi="宋体" w:eastAsia="仿宋_GB2312" w:cs="宋体"/>
          <w:sz w:val="24"/>
          <w:szCs w:val="24"/>
        </w:rPr>
      </w:pPr>
    </w:p>
    <w:p w14:paraId="1BE9FB54">
      <w:pPr>
        <w:keepNext w:val="0"/>
        <w:keepLines w:val="0"/>
        <w:pageBreakBefore w:val="0"/>
        <w:widowControl/>
        <w:kinsoku/>
        <w:wordWrap/>
        <w:overflowPunct/>
        <w:topLinePunct w:val="0"/>
        <w:bidi w:val="0"/>
        <w:snapToGrid w:val="0"/>
        <w:spacing w:line="440" w:lineRule="exact"/>
        <w:ind w:firstLine="480" w:firstLineChars="200"/>
        <w:jc w:val="left"/>
        <w:textAlignment w:val="auto"/>
        <w:outlineLvl w:val="9"/>
        <w:rPr>
          <w:rFonts w:ascii="宋体" w:hAnsi="宋体" w:eastAsia="宋体" w:cs="宋体"/>
          <w:sz w:val="24"/>
          <w:szCs w:val="24"/>
        </w:rPr>
      </w:pPr>
    </w:p>
    <w:p w14:paraId="70E0D545">
      <w:pPr>
        <w:keepNext w:val="0"/>
        <w:keepLines w:val="0"/>
        <w:pageBreakBefore w:val="0"/>
        <w:widowControl/>
        <w:kinsoku/>
        <w:wordWrap/>
        <w:overflowPunct/>
        <w:topLinePunct w:val="0"/>
        <w:bidi w:val="0"/>
        <w:spacing w:line="440" w:lineRule="exact"/>
        <w:jc w:val="left"/>
        <w:textAlignment w:val="auto"/>
        <w:outlineLvl w:val="9"/>
        <w:rPr>
          <w:rFonts w:ascii="宋体" w:hAnsi="宋体" w:eastAsia="宋体" w:cs="宋体"/>
          <w:sz w:val="24"/>
          <w:szCs w:val="24"/>
        </w:rPr>
      </w:pPr>
      <w:r>
        <w:rPr>
          <w:rFonts w:ascii="宋体" w:hAnsi="宋体" w:eastAsia="宋体" w:cs="宋体"/>
          <w:sz w:val="24"/>
          <w:szCs w:val="24"/>
        </w:rPr>
        <w:br w:type="page"/>
      </w:r>
    </w:p>
    <w:p w14:paraId="1F6AB0FD">
      <w:pPr>
        <w:rPr>
          <w:rFonts w:hint="eastAsia"/>
          <w:lang w:eastAsia="zh-CN"/>
        </w:rPr>
      </w:pPr>
      <w:bookmarkStart w:id="314" w:name="_Toc29207881"/>
      <w:bookmarkStart w:id="315" w:name="_Toc14434"/>
      <w:bookmarkStart w:id="316" w:name="_Toc29478979"/>
    </w:p>
    <w:p w14:paraId="18E5FC5A">
      <w:pPr>
        <w:pStyle w:val="33"/>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eastAsia" w:ascii="方正小标宋简体" w:hAnsi="方正小标宋简体" w:eastAsia="方正小标宋简体" w:cs="方正小标宋简体"/>
          <w:b w:val="0"/>
          <w:bCs w:val="0"/>
        </w:rPr>
      </w:pPr>
      <w:r>
        <w:rPr>
          <w:rFonts w:hint="eastAsia" w:ascii="方正小标宋简体" w:hAnsi="方正小标宋简体" w:eastAsia="方正小标宋简体" w:cs="方正小标宋简体"/>
          <w:b w:val="0"/>
          <w:bCs w:val="0"/>
        </w:rPr>
        <w:t>湖南省医疗保障局</w:t>
      </w:r>
    </w:p>
    <w:p w14:paraId="26C88B28">
      <w:pPr>
        <w:pStyle w:val="33"/>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eastAsia" w:ascii="方正小标宋简体" w:hAnsi="方正小标宋简体" w:eastAsia="方正小标宋简体" w:cs="方正小标宋简体"/>
          <w:b w:val="0"/>
          <w:bCs w:val="0"/>
        </w:rPr>
      </w:pPr>
      <w:r>
        <w:rPr>
          <w:rFonts w:hint="eastAsia" w:ascii="方正小标宋简体" w:hAnsi="方正小标宋简体" w:eastAsia="方正小标宋简体" w:cs="方正小标宋简体"/>
          <w:b w:val="0"/>
          <w:bCs w:val="0"/>
        </w:rPr>
        <w:t>☆行政建议书</w:t>
      </w:r>
      <w:bookmarkEnd w:id="314"/>
      <w:bookmarkEnd w:id="315"/>
      <w:bookmarkEnd w:id="316"/>
    </w:p>
    <w:p w14:paraId="15599D31">
      <w:pPr>
        <w:pageBreakBefore w:val="0"/>
        <w:widowControl w:val="0"/>
        <w:kinsoku/>
        <w:wordWrap/>
        <w:overflowPunct/>
        <w:topLinePunct w:val="0"/>
        <w:autoSpaceDE/>
        <w:autoSpaceDN/>
        <w:bidi w:val="0"/>
        <w:adjustRightInd w:val="0"/>
        <w:snapToGrid w:val="0"/>
        <w:spacing w:line="480" w:lineRule="exact"/>
        <w:jc w:val="right"/>
        <w:textAlignment w:val="auto"/>
        <w:outlineLvl w:val="9"/>
        <w:rPr>
          <w:rFonts w:ascii="仿宋_GB2312" w:hAnsi="宋体" w:eastAsia="仿宋_GB2312" w:cs="宋体"/>
          <w:sz w:val="28"/>
          <w:szCs w:val="28"/>
        </w:rPr>
      </w:pPr>
      <w:r>
        <w:rPr>
          <w:rFonts w:hint="eastAsia" w:ascii="仿宋_GB2312" w:hAnsi="宋体" w:eastAsia="仿宋_GB2312"/>
          <w:color w:val="000000" w:themeColor="text1"/>
          <w:kern w:val="0"/>
          <w:sz w:val="28"/>
          <w:szCs w:val="28"/>
          <w:u w:val="single"/>
          <w14:textFill>
            <w14:solidFill>
              <w14:schemeClr w14:val="tx1"/>
            </w14:solidFill>
          </w14:textFill>
        </w:rPr>
        <w:t xml:space="preserve">    </w:t>
      </w:r>
      <w:r>
        <w:rPr>
          <w:rFonts w:hint="eastAsia" w:ascii="仿宋_GB2312" w:hAnsi="宋体" w:eastAsia="仿宋_GB2312"/>
          <w:kern w:val="0"/>
          <w:sz w:val="28"/>
          <w:szCs w:val="28"/>
        </w:rPr>
        <w:t>医保建字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第  号</w:t>
      </w:r>
    </w:p>
    <w:p w14:paraId="1C732D21">
      <w:pPr>
        <w:pageBreakBefore w:val="0"/>
        <w:widowControl w:val="0"/>
        <w:kinsoku/>
        <w:wordWrap/>
        <w:overflowPunct/>
        <w:topLinePunct w:val="0"/>
        <w:autoSpaceDE/>
        <w:autoSpaceDN/>
        <w:bidi w:val="0"/>
        <w:adjustRightInd w:val="0"/>
        <w:snapToGrid w:val="0"/>
        <w:spacing w:line="480" w:lineRule="exact"/>
        <w:jc w:val="right"/>
        <w:textAlignment w:val="auto"/>
        <w:outlineLvl w:val="9"/>
        <w:rPr>
          <w:rFonts w:ascii="仿宋_GB2312" w:hAnsi="宋体" w:eastAsia="仿宋_GB2312" w:cs="宋体"/>
          <w:sz w:val="24"/>
          <w:szCs w:val="24"/>
        </w:rPr>
      </w:pPr>
    </w:p>
    <w:p w14:paraId="6ED5CB63">
      <w:pPr>
        <w:pageBreakBefore w:val="0"/>
        <w:widowControl w:val="0"/>
        <w:kinsoku/>
        <w:wordWrap/>
        <w:overflowPunct/>
        <w:topLinePunct w:val="0"/>
        <w:autoSpaceDE/>
        <w:autoSpaceDN/>
        <w:bidi w:val="0"/>
        <w:adjustRightInd w:val="0"/>
        <w:snapToGrid w:val="0"/>
        <w:spacing w:line="480" w:lineRule="exact"/>
        <w:textAlignment w:val="auto"/>
        <w:outlineLvl w:val="9"/>
        <w:rPr>
          <w:rFonts w:ascii="仿宋_GB2312" w:hAnsi="宋体" w:eastAsia="仿宋_GB2312" w:cs="宋体"/>
          <w:sz w:val="24"/>
          <w:szCs w:val="24"/>
        </w:rPr>
      </w:pP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17D78F59">
      <w:pPr>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ascii="仿宋_GB2312" w:hAnsi="宋体" w:eastAsia="仿宋_GB2312" w:cs="宋体"/>
          <w:sz w:val="24"/>
          <w:szCs w:val="24"/>
        </w:rPr>
      </w:pPr>
      <w:r>
        <w:rPr>
          <w:rFonts w:hint="eastAsia" w:ascii="仿宋_GB2312" w:hAnsi="宋体" w:eastAsia="仿宋_GB2312" w:cs="宋体"/>
          <w:sz w:val="24"/>
          <w:szCs w:val="24"/>
        </w:rPr>
        <w:t>本机关于</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年</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月</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日对你（单位）进行了现场检查，检查情况如下：</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54117A6A">
      <w:pPr>
        <w:pageBreakBefore w:val="0"/>
        <w:widowControl w:val="0"/>
        <w:kinsoku/>
        <w:wordWrap/>
        <w:overflowPunct/>
        <w:topLinePunct w:val="0"/>
        <w:autoSpaceDE/>
        <w:autoSpaceDN/>
        <w:bidi w:val="0"/>
        <w:adjustRightInd w:val="0"/>
        <w:snapToGrid w:val="0"/>
        <w:spacing w:line="480" w:lineRule="exact"/>
        <w:textAlignment w:val="auto"/>
        <w:outlineLvl w:val="9"/>
        <w:rPr>
          <w:rFonts w:ascii="仿宋_GB2312" w:hAnsi="宋体" w:eastAsia="仿宋_GB2312" w:cs="宋体"/>
          <w:sz w:val="24"/>
          <w:szCs w:val="24"/>
          <w:u w:val="single"/>
        </w:rPr>
      </w:pP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，其中，你（单位）存在</w:t>
      </w:r>
      <w:r>
        <w:rPr>
          <w:rFonts w:hint="eastAsia" w:ascii="仿宋_GB2312" w:hAnsi="宋体" w:eastAsia="仿宋_GB2312" w:cs="宋体"/>
          <w:sz w:val="24"/>
          <w:szCs w:val="24"/>
          <w:u w:val="single"/>
        </w:rPr>
        <w:t xml:space="preserve">                                                      </w:t>
      </w:r>
    </w:p>
    <w:p w14:paraId="63ABC0EA">
      <w:pPr>
        <w:pageBreakBefore w:val="0"/>
        <w:widowControl w:val="0"/>
        <w:kinsoku/>
        <w:wordWrap/>
        <w:overflowPunct/>
        <w:topLinePunct w:val="0"/>
        <w:autoSpaceDE/>
        <w:autoSpaceDN/>
        <w:bidi w:val="0"/>
        <w:adjustRightInd w:val="0"/>
        <w:snapToGrid w:val="0"/>
        <w:spacing w:line="480" w:lineRule="exact"/>
        <w:textAlignment w:val="auto"/>
        <w:outlineLvl w:val="9"/>
        <w:rPr>
          <w:rFonts w:hint="default" w:ascii="仿宋_GB2312" w:hAnsi="宋体" w:eastAsia="仿宋_GB2312" w:cs="宋体"/>
          <w:sz w:val="24"/>
          <w:szCs w:val="24"/>
          <w:u w:val="single"/>
          <w:lang w:val="en-US" w:eastAsia="zh-CN"/>
        </w:rPr>
      </w:pP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的问题。针对上述问题，本机关根据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规定，现对你（单位）提出如下建议：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u w:val="single"/>
          <w:lang w:val="en-US" w:eastAsia="zh-CN"/>
        </w:rPr>
        <w:t xml:space="preserve">  </w:t>
      </w:r>
    </w:p>
    <w:p w14:paraId="63D9F598">
      <w:pPr>
        <w:pageBreakBefore w:val="0"/>
        <w:widowControl w:val="0"/>
        <w:kinsoku/>
        <w:wordWrap/>
        <w:overflowPunct/>
        <w:topLinePunct w:val="0"/>
        <w:autoSpaceDE/>
        <w:autoSpaceDN/>
        <w:bidi w:val="0"/>
        <w:adjustRightInd w:val="0"/>
        <w:snapToGrid w:val="0"/>
        <w:spacing w:line="480" w:lineRule="exact"/>
        <w:textAlignment w:val="auto"/>
        <w:outlineLvl w:val="9"/>
        <w:rPr>
          <w:rFonts w:ascii="仿宋_GB2312" w:hAnsi="宋体" w:eastAsia="仿宋_GB2312" w:cs="宋体"/>
          <w:sz w:val="24"/>
          <w:szCs w:val="24"/>
          <w:u w:val="single"/>
        </w:rPr>
      </w:pP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，上述建议请你（单位）依据XX管理制度执行。</w:t>
      </w:r>
    </w:p>
    <w:p w14:paraId="3794C3F5">
      <w:pPr>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ascii="仿宋_GB2312" w:hAnsi="宋体" w:eastAsia="仿宋_GB2312" w:cs="宋体"/>
          <w:sz w:val="24"/>
          <w:szCs w:val="24"/>
        </w:rPr>
      </w:pPr>
      <w:r>
        <w:rPr>
          <w:rFonts w:hint="eastAsia" w:ascii="仿宋_GB2312" w:hAnsi="宋体" w:eastAsia="仿宋_GB2312" w:cs="宋体"/>
          <w:sz w:val="24"/>
          <w:szCs w:val="24"/>
        </w:rPr>
        <w:t>联系人：</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5C908C9F">
      <w:pPr>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_GB2312" w:hAnsi="宋体" w:eastAsia="仿宋_GB2312" w:cs="宋体"/>
          <w:sz w:val="24"/>
          <w:szCs w:val="24"/>
          <w:u w:val="single"/>
        </w:rPr>
      </w:pPr>
      <w:r>
        <w:rPr>
          <w:rFonts w:hint="eastAsia" w:ascii="仿宋_GB2312" w:hAnsi="宋体" w:eastAsia="仿宋_GB2312" w:cs="宋体"/>
          <w:sz w:val="24"/>
          <w:szCs w:val="24"/>
        </w:rPr>
        <w:t>联系电话：</w:t>
      </w:r>
      <w:r>
        <w:rPr>
          <w:rFonts w:hint="eastAsia" w:ascii="仿宋_GB2312" w:hAnsi="宋体" w:eastAsia="仿宋_GB2312" w:cs="宋体"/>
          <w:sz w:val="24"/>
          <w:szCs w:val="24"/>
          <w:u w:val="single"/>
        </w:rPr>
        <w:t xml:space="preserve">               </w:t>
      </w:r>
    </w:p>
    <w:p w14:paraId="372FA2FA">
      <w:pPr>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_GB2312" w:hAnsi="宋体" w:eastAsia="仿宋_GB2312" w:cs="宋体"/>
          <w:sz w:val="24"/>
          <w:szCs w:val="24"/>
        </w:rPr>
      </w:pPr>
      <w:r>
        <w:rPr>
          <w:rFonts w:hint="eastAsia" w:ascii="仿宋_GB2312" w:hAnsi="宋体" w:eastAsia="仿宋_GB2312" w:cs="宋体"/>
          <w:sz w:val="24"/>
          <w:szCs w:val="24"/>
        </w:rPr>
        <w:t>特此通知。</w:t>
      </w:r>
    </w:p>
    <w:p w14:paraId="09F309D2">
      <w:pPr>
        <w:pStyle w:val="2"/>
      </w:pPr>
    </w:p>
    <w:p w14:paraId="0BE5215A">
      <w:pPr>
        <w:adjustRightInd w:val="0"/>
        <w:snapToGrid w:val="0"/>
        <w:spacing w:line="360" w:lineRule="auto"/>
        <w:ind w:right="720" w:firstLine="480" w:firstLineChars="200"/>
        <w:jc w:val="right"/>
        <w:rPr>
          <w:rFonts w:ascii="仿宋_GB2312" w:hAnsi="宋体" w:eastAsia="仿宋_GB2312" w:cs="宋体"/>
          <w:sz w:val="24"/>
          <w:szCs w:val="24"/>
        </w:rPr>
      </w:pPr>
    </w:p>
    <w:p w14:paraId="5C350E6F">
      <w:pPr>
        <w:adjustRightInd w:val="0"/>
        <w:snapToGrid w:val="0"/>
        <w:spacing w:line="360" w:lineRule="auto"/>
        <w:ind w:right="720" w:firstLine="480" w:firstLineChars="200"/>
        <w:jc w:val="right"/>
        <w:rPr>
          <w:rFonts w:hint="eastAsia" w:ascii="仿宋_GB2312" w:hAnsi="宋体" w:eastAsia="仿宋_GB2312" w:cs="宋体"/>
          <w:sz w:val="24"/>
          <w:szCs w:val="24"/>
          <w:lang w:val="en-US" w:eastAsia="zh-CN"/>
        </w:rPr>
      </w:pPr>
      <w:r>
        <w:rPr>
          <w:rFonts w:hint="default" w:ascii="仿宋_GB2312" w:hAnsi="宋体" w:eastAsia="仿宋_GB2312" w:cs="宋体"/>
          <w:sz w:val="24"/>
          <w:szCs w:val="24"/>
        </w:rPr>
        <w:t>湖南省</w:t>
      </w:r>
      <w:r>
        <w:rPr>
          <w:rFonts w:hint="eastAsia" w:ascii="仿宋_GB2312" w:hAnsi="宋体" w:eastAsia="仿宋_GB2312" w:cs="宋体"/>
          <w:sz w:val="24"/>
          <w:szCs w:val="24"/>
        </w:rPr>
        <w:t>医疗保障</w:t>
      </w:r>
      <w:r>
        <w:rPr>
          <w:rFonts w:hint="eastAsia" w:ascii="仿宋_GB2312" w:hAnsi="宋体" w:eastAsia="仿宋_GB2312" w:cs="宋体"/>
          <w:sz w:val="24"/>
          <w:szCs w:val="24"/>
          <w:lang w:val="en-US" w:eastAsia="zh-CN"/>
        </w:rPr>
        <w:t>局</w:t>
      </w:r>
    </w:p>
    <w:p w14:paraId="68EA1112">
      <w:pPr>
        <w:adjustRightInd w:val="0"/>
        <w:snapToGrid w:val="0"/>
        <w:spacing w:line="360" w:lineRule="auto"/>
        <w:ind w:right="720" w:firstLine="480" w:firstLineChars="200"/>
        <w:jc w:val="right"/>
        <w:rPr>
          <w:rFonts w:ascii="仿宋_GB2312" w:hAnsi="宋体" w:eastAsia="仿宋_GB2312" w:cs="宋体"/>
          <w:sz w:val="24"/>
          <w:szCs w:val="24"/>
        </w:rPr>
      </w:pPr>
      <w:r>
        <w:rPr>
          <w:rFonts w:hint="eastAsia" w:ascii="仿宋_GB2312" w:hAnsi="宋体" w:eastAsia="仿宋_GB2312" w:cs="宋体"/>
          <w:sz w:val="24"/>
          <w:szCs w:val="24"/>
        </w:rPr>
        <w:t>（公章）</w:t>
      </w:r>
    </w:p>
    <w:p w14:paraId="38310312">
      <w:pPr>
        <w:adjustRightInd w:val="0"/>
        <w:snapToGrid w:val="0"/>
        <w:spacing w:line="360" w:lineRule="auto"/>
        <w:ind w:right="240" w:firstLine="480" w:firstLineChars="200"/>
        <w:jc w:val="center"/>
        <w:rPr>
          <w:rFonts w:ascii="仿宋_GB2312" w:hAnsi="宋体" w:eastAsia="仿宋_GB2312" w:cs="宋体"/>
          <w:sz w:val="24"/>
          <w:szCs w:val="24"/>
        </w:rPr>
      </w:pPr>
      <w:r>
        <w:rPr>
          <w:rFonts w:hint="eastAsia" w:ascii="仿宋_GB2312" w:hAnsi="宋体" w:eastAsia="仿宋_GB2312" w:cs="宋体"/>
          <w:sz w:val="24"/>
          <w:szCs w:val="24"/>
          <w:lang w:val="en-US" w:eastAsia="zh-CN"/>
        </w:rPr>
        <w:t xml:space="preserve">                                             </w:t>
      </w:r>
      <w:r>
        <w:rPr>
          <w:rFonts w:hint="eastAsia" w:ascii="仿宋_GB2312" w:hAnsi="宋体" w:eastAsia="仿宋_GB2312" w:cs="宋体"/>
          <w:sz w:val="24"/>
          <w:szCs w:val="24"/>
        </w:rPr>
        <w:t>年  月  日</w:t>
      </w:r>
    </w:p>
    <w:p w14:paraId="5E62ECE0">
      <w:pPr>
        <w:adjustRightInd w:val="0"/>
        <w:snapToGrid w:val="0"/>
        <w:spacing w:line="360" w:lineRule="auto"/>
        <w:ind w:right="240" w:firstLine="480" w:firstLineChars="200"/>
        <w:jc w:val="right"/>
        <w:rPr>
          <w:rFonts w:ascii="仿宋_GB2312" w:hAnsi="宋体" w:eastAsia="仿宋_GB2312" w:cs="宋体"/>
          <w:sz w:val="24"/>
          <w:szCs w:val="24"/>
        </w:rPr>
      </w:pPr>
    </w:p>
    <w:p w14:paraId="6FE2EDEC">
      <w:pPr>
        <w:adjustRightInd w:val="0"/>
        <w:snapToGrid w:val="0"/>
        <w:spacing w:line="360" w:lineRule="auto"/>
        <w:rPr>
          <w:rFonts w:hint="eastAsia" w:ascii="仿宋_GB2312" w:hAnsi="宋体" w:eastAsia="仿宋_GB2312" w:cs="宋体"/>
          <w:sz w:val="24"/>
          <w:szCs w:val="24"/>
        </w:rPr>
      </w:pPr>
    </w:p>
    <w:p w14:paraId="460BCD0D">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被检查人（签字或盖章）：</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年</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月</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日</w:t>
      </w:r>
    </w:p>
    <w:p w14:paraId="3FFB8330">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联系人：</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联系电话：</w:t>
      </w:r>
      <w:r>
        <w:rPr>
          <w:rFonts w:hint="eastAsia" w:ascii="仿宋_GB2312" w:hAnsi="宋体" w:eastAsia="仿宋_GB2312" w:cs="宋体"/>
          <w:sz w:val="24"/>
          <w:szCs w:val="24"/>
          <w:u w:val="single"/>
        </w:rPr>
        <w:t xml:space="preserve">                      </w:t>
      </w:r>
    </w:p>
    <w:p w14:paraId="4314CAA1">
      <w:pPr>
        <w:adjustRightInd w:val="0"/>
        <w:snapToGrid w:val="0"/>
        <w:spacing w:line="360" w:lineRule="auto"/>
        <w:ind w:right="240"/>
        <w:rPr>
          <w:rFonts w:ascii="仿宋_GB2312" w:hAnsi="宋体" w:eastAsia="仿宋_GB2312" w:cs="Times New Roman"/>
          <w:color w:val="000000"/>
          <w:sz w:val="24"/>
          <w:szCs w:val="24"/>
        </w:rPr>
      </w:pPr>
      <w:r>
        <w:rPr>
          <w:rFonts w:hint="eastAsia" w:ascii="仿宋_GB2312" w:hAnsi="宋体" w:eastAsia="仿宋_GB2312" w:cs="宋体"/>
          <w:sz w:val="24"/>
          <w:szCs w:val="24"/>
        </w:rPr>
        <w:t>（本文书一式三份，一份送达，一份检查机关留存，一份随卷归档。）</w:t>
      </w:r>
    </w:p>
    <w:p w14:paraId="3506B8AE">
      <w:pPr>
        <w:widowControl/>
        <w:jc w:val="left"/>
        <w:rPr>
          <w:rFonts w:ascii="仿宋_GB2312" w:hAnsi="宋体" w:eastAsia="仿宋_GB2312" w:cs="宋体"/>
          <w:sz w:val="24"/>
          <w:szCs w:val="24"/>
        </w:rPr>
      </w:pPr>
      <w:r>
        <w:rPr>
          <w:rFonts w:hint="eastAsia" w:ascii="仿宋_GB2312" w:hAnsi="宋体" w:eastAsia="仿宋_GB2312" w:cs="宋体"/>
          <w:sz w:val="24"/>
          <w:szCs w:val="24"/>
        </w:rPr>
        <w:br w:type="page"/>
      </w:r>
    </w:p>
    <w:p w14:paraId="38413D4C">
      <w:pPr>
        <w:adjustRightInd w:val="0"/>
        <w:snapToGrid w:val="0"/>
        <w:spacing w:line="360" w:lineRule="auto"/>
        <w:jc w:val="center"/>
        <w:rPr>
          <w:rFonts w:ascii="仿宋_GB2312" w:hAnsi="宋体" w:eastAsia="仿宋_GB2312"/>
          <w:sz w:val="30"/>
          <w:szCs w:val="30"/>
        </w:rPr>
      </w:pPr>
      <w:r>
        <w:rPr>
          <w:rFonts w:hint="eastAsia" w:ascii="仿宋_GB2312" w:hAnsi="宋体" w:eastAsia="仿宋_GB2312"/>
          <w:sz w:val="30"/>
          <w:szCs w:val="30"/>
        </w:rPr>
        <w:t>填写说明</w:t>
      </w:r>
    </w:p>
    <w:p w14:paraId="28BD0BC3">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7599C766">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3373DB5D">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仿宋_GB2312"/>
          <w:kern w:val="0"/>
          <w:sz w:val="24"/>
          <w:szCs w:val="24"/>
        </w:rPr>
        <w:t>（二）</w:t>
      </w:r>
      <w:r>
        <w:rPr>
          <w:rFonts w:hint="eastAsia" w:ascii="仿宋_GB2312" w:hAnsi="宋体" w:eastAsia="仿宋_GB2312" w:cs="宋体"/>
          <w:sz w:val="24"/>
          <w:szCs w:val="24"/>
        </w:rPr>
        <w:t>《行政建议书》是医疗保障部门检查组根据现场检查的情况，针对被查单位的尚未构成违法</w:t>
      </w:r>
      <w:r>
        <w:rPr>
          <w:rFonts w:hint="eastAsia" w:ascii="仿宋_GB2312" w:hAnsi="宋体" w:eastAsia="仿宋_GB2312" w:cs="宋体"/>
          <w:sz w:val="24"/>
          <w:szCs w:val="24"/>
          <w:lang w:val="en-US" w:eastAsia="zh-CN"/>
        </w:rPr>
        <w:t>或违法行为轻微尚未造成危害后果</w:t>
      </w:r>
      <w:r>
        <w:rPr>
          <w:rFonts w:hint="eastAsia" w:ascii="仿宋_GB2312" w:hAnsi="宋体" w:eastAsia="仿宋_GB2312" w:cs="宋体"/>
          <w:sz w:val="24"/>
          <w:szCs w:val="24"/>
        </w:rPr>
        <w:t>的行为提出行政指导建议，供被检查人参考。</w:t>
      </w:r>
    </w:p>
    <w:p w14:paraId="397055AB">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258B7C73">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（一）有医疗保障部门名称、文书名称和文号。</w:t>
      </w:r>
    </w:p>
    <w:p w14:paraId="32CA3303">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w:t>
      </w:r>
      <w:r>
        <w:rPr>
          <w:rFonts w:hint="eastAsia" w:ascii="仿宋_GB2312" w:hAnsi="宋体" w:eastAsia="仿宋_GB2312" w:cs="宋体"/>
          <w:sz w:val="24"/>
          <w:szCs w:val="24"/>
        </w:rPr>
        <w:t>被检查人单位的全称或个人的姓名</w:t>
      </w:r>
      <w:r>
        <w:rPr>
          <w:rFonts w:hint="eastAsia" w:ascii="仿宋_GB2312" w:hAnsi="宋体" w:eastAsia="仿宋_GB2312" w:cs="仿宋_GB2312"/>
          <w:kern w:val="0"/>
          <w:sz w:val="24"/>
          <w:szCs w:val="24"/>
        </w:rPr>
        <w:t>。</w:t>
      </w:r>
    </w:p>
    <w:p w14:paraId="40F3FC7E">
      <w:pPr>
        <w:autoSpaceDE w:val="0"/>
        <w:autoSpaceDN w:val="0"/>
        <w:adjustRightInd w:val="0"/>
        <w:snapToGrid w:val="0"/>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仿宋_GB2312"/>
          <w:kern w:val="0"/>
          <w:sz w:val="24"/>
          <w:szCs w:val="24"/>
        </w:rPr>
        <w:t>（三）有本文书中指导建议所针对的现场检查的时间、检查情况、检查中存在的问题。包括对</w:t>
      </w:r>
      <w:r>
        <w:rPr>
          <w:rFonts w:hint="eastAsia" w:ascii="仿宋_GB2312" w:hAnsi="宋体" w:eastAsia="仿宋_GB2312" w:cs="宋体"/>
          <w:sz w:val="24"/>
          <w:szCs w:val="24"/>
        </w:rPr>
        <w:t>被查单位尚未构成违法的行为的事实描述与说明。</w:t>
      </w:r>
    </w:p>
    <w:p w14:paraId="2E06F4A9">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宋体"/>
          <w:sz w:val="24"/>
          <w:szCs w:val="24"/>
        </w:rPr>
        <w:t>（四）有检查机关提出行政指导建议的法律依据。如</w:t>
      </w:r>
      <w:bookmarkStart w:id="317" w:name="_Hlk31118740"/>
      <w:r>
        <w:rPr>
          <w:rFonts w:hint="eastAsia" w:ascii="仿宋_GB2312" w:hAnsi="宋体" w:eastAsia="仿宋_GB2312" w:cs="宋体"/>
          <w:sz w:val="24"/>
          <w:szCs w:val="24"/>
        </w:rPr>
        <w:t>《社会保险法》第七十九条第一款，“社会保险行政部门对社会保险基金的收支、管理和投资运营情况进行监督检查，发现存在问题的，应当提出整改建议，依法作出处理决定或者向有关行政部门提出处理建议。”</w:t>
      </w:r>
      <w:bookmarkEnd w:id="317"/>
    </w:p>
    <w:p w14:paraId="685D200E">
      <w:pPr>
        <w:adjustRightInd w:val="0"/>
        <w:snapToGrid w:val="0"/>
        <w:spacing w:line="360" w:lineRule="auto"/>
        <w:ind w:firstLine="480" w:firstLineChars="200"/>
        <w:jc w:val="left"/>
        <w:rPr>
          <w:rFonts w:ascii="仿宋_GB2312" w:hAnsi="宋体" w:eastAsia="仿宋_GB2312" w:cs="宋体"/>
          <w:color w:val="000000"/>
          <w:sz w:val="24"/>
          <w:szCs w:val="24"/>
        </w:rPr>
      </w:pPr>
      <w:r>
        <w:rPr>
          <w:rFonts w:hint="eastAsia" w:ascii="仿宋_GB2312" w:hAnsi="宋体" w:eastAsia="仿宋_GB2312" w:cs="仿宋_GB2312"/>
          <w:kern w:val="0"/>
          <w:sz w:val="24"/>
          <w:szCs w:val="24"/>
        </w:rPr>
        <w:t>（五）有</w:t>
      </w:r>
      <w:r>
        <w:rPr>
          <w:rFonts w:hint="eastAsia" w:ascii="仿宋_GB2312" w:hAnsi="宋体" w:eastAsia="仿宋_GB2312" w:cs="宋体"/>
          <w:sz w:val="24"/>
          <w:szCs w:val="24"/>
        </w:rPr>
        <w:t>检查机关提出的具体的行政指导建议</w:t>
      </w:r>
      <w:r>
        <w:rPr>
          <w:rFonts w:hint="eastAsia" w:ascii="仿宋_GB2312" w:hAnsi="宋体" w:eastAsia="仿宋_GB2312" w:cs="宋体"/>
          <w:color w:val="000000"/>
          <w:sz w:val="24"/>
          <w:szCs w:val="24"/>
        </w:rPr>
        <w:t>。</w:t>
      </w:r>
    </w:p>
    <w:p w14:paraId="288E4CBB">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w:t>
      </w:r>
      <w:r>
        <w:rPr>
          <w:rFonts w:hint="eastAsia" w:ascii="仿宋_GB2312" w:hAnsi="宋体" w:eastAsia="仿宋_GB2312" w:cs="宋体"/>
          <w:sz w:val="24"/>
          <w:szCs w:val="24"/>
        </w:rPr>
        <w:t>联系人姓名及联系方式</w:t>
      </w:r>
      <w:r>
        <w:rPr>
          <w:rFonts w:hint="eastAsia" w:ascii="仿宋_GB2312" w:hAnsi="宋体" w:eastAsia="仿宋_GB2312" w:cs="仿宋_GB2312"/>
          <w:kern w:val="0"/>
          <w:sz w:val="24"/>
          <w:szCs w:val="24"/>
        </w:rPr>
        <w:t>。</w:t>
      </w:r>
    </w:p>
    <w:p w14:paraId="2BD3FF3D">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（七）有医疗保障部门的公章，并注明日期。</w:t>
      </w:r>
    </w:p>
    <w:p w14:paraId="4A6B91C9">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（八）有签收人即被检查人的签名或盖章，并注明日期。</w:t>
      </w:r>
    </w:p>
    <w:p w14:paraId="2E0604A1">
      <w:pPr>
        <w:widowControl/>
        <w:jc w:val="left"/>
        <w:rPr>
          <w:rFonts w:ascii="仿宋_GB2312" w:eastAsia="仿宋_GB2312"/>
        </w:rPr>
      </w:pPr>
      <w:r>
        <w:rPr>
          <w:rFonts w:hint="eastAsia" w:ascii="仿宋_GB2312" w:eastAsia="仿宋_GB2312"/>
        </w:rPr>
        <w:br w:type="page"/>
      </w:r>
    </w:p>
    <w:p w14:paraId="3DB1F0A9">
      <w:pPr>
        <w:snapToGrid w:val="0"/>
        <w:jc w:val="center"/>
        <w:rPr>
          <w:rFonts w:hint="eastAsia" w:ascii="方正小标宋简体" w:eastAsia="仿宋_GB2312"/>
          <w:sz w:val="36"/>
          <w:szCs w:val="36"/>
          <w:lang w:eastAsia="zh-CN"/>
        </w:rPr>
      </w:pPr>
      <w:r>
        <w:rPr>
          <w:rFonts w:hint="eastAsia" w:ascii="仿宋_GB2312" w:eastAsia="仿宋_GB2312"/>
          <w:sz w:val="36"/>
          <w:szCs w:val="36"/>
          <w:lang w:val="en-US" w:eastAsia="zh-CN"/>
        </w:rPr>
        <w:t xml:space="preserve"> </w:t>
      </w:r>
      <w:r>
        <w:rPr>
          <w:rFonts w:hint="eastAsia" w:ascii="仿宋_GB2312" w:hAnsi="宋体" w:eastAsia="仿宋_GB2312" w:cs="Times New Roman"/>
          <w:color w:val="000000"/>
          <w:kern w:val="0"/>
          <w:sz w:val="36"/>
          <w:szCs w:val="36"/>
        </w:rPr>
        <w:t>xx</w:t>
      </w:r>
      <w:r>
        <w:rPr>
          <w:rFonts w:hint="eastAsia" w:ascii="仿宋_GB2312" w:hAnsi="宋体" w:eastAsia="仿宋_GB2312" w:cs="Times New Roman"/>
          <w:color w:val="000000"/>
          <w:kern w:val="0"/>
          <w:sz w:val="36"/>
          <w:szCs w:val="36"/>
          <w:lang w:eastAsia="zh-CN"/>
        </w:rPr>
        <w:t>市</w:t>
      </w:r>
      <w:r>
        <w:rPr>
          <w:rFonts w:hint="eastAsia" w:ascii="方正小标宋简体" w:hAnsi="宋体" w:eastAsia="方正小标宋简体"/>
          <w:bCs/>
          <w:color w:val="000000" w:themeColor="text1"/>
          <w:kern w:val="0"/>
          <w:sz w:val="36"/>
          <w:szCs w:val="36"/>
          <w14:textFill>
            <w14:solidFill>
              <w14:schemeClr w14:val="tx1"/>
            </w14:solidFill>
          </w14:textFill>
        </w:rPr>
        <w:t>医疗保障局</w:t>
      </w:r>
    </w:p>
    <w:p w14:paraId="38564305">
      <w:pPr>
        <w:pStyle w:val="5"/>
        <w:keepNext/>
        <w:keepLines/>
        <w:pageBreakBefore w:val="0"/>
        <w:widowControl w:val="0"/>
        <w:kinsoku/>
        <w:wordWrap/>
        <w:overflowPunct/>
        <w:topLinePunct w:val="0"/>
        <w:autoSpaceDE/>
        <w:autoSpaceDN/>
        <w:bidi w:val="0"/>
        <w:adjustRightInd/>
        <w:snapToGrid w:val="0"/>
        <w:spacing w:before="0" w:after="160" w:line="416" w:lineRule="auto"/>
        <w:jc w:val="center"/>
        <w:textAlignment w:val="auto"/>
        <w:outlineLvl w:val="2"/>
        <w:rPr>
          <w:rFonts w:ascii="方正小标宋简体" w:hAnsi="宋体" w:eastAsia="方正小标宋简体"/>
          <w:b w:val="0"/>
          <w:bCs w:val="0"/>
          <w:sz w:val="36"/>
          <w:szCs w:val="36"/>
        </w:rPr>
      </w:pPr>
      <w:bookmarkStart w:id="318" w:name="_Toc736"/>
      <w:r>
        <w:rPr>
          <w:rFonts w:hint="eastAsia" w:ascii="方正小标宋简体" w:hAnsi="宋体" w:eastAsia="方正小标宋简体"/>
          <w:b w:val="0"/>
          <w:bCs w:val="0"/>
          <w:sz w:val="36"/>
          <w:szCs w:val="36"/>
        </w:rPr>
        <w:t>当场行政</w:t>
      </w:r>
      <w:r>
        <w:rPr>
          <w:rFonts w:hint="eastAsia" w:ascii="方正小标宋简体" w:hAnsi="宋体" w:eastAsia="方正小标宋简体" w:cs="Batang"/>
          <w:b w:val="0"/>
          <w:bCs w:val="0"/>
          <w:sz w:val="36"/>
          <w:szCs w:val="36"/>
        </w:rPr>
        <w:t>处罚</w:t>
      </w:r>
      <w:r>
        <w:rPr>
          <w:rFonts w:hint="eastAsia" w:ascii="方正小标宋简体" w:hAnsi="宋体" w:eastAsia="方正小标宋简体"/>
          <w:b w:val="0"/>
          <w:bCs w:val="0"/>
          <w:sz w:val="36"/>
          <w:szCs w:val="36"/>
        </w:rPr>
        <w:t>决定书</w:t>
      </w:r>
      <w:bookmarkEnd w:id="318"/>
    </w:p>
    <w:p w14:paraId="2491F451">
      <w:pPr>
        <w:widowControl/>
        <w:autoSpaceDN w:val="0"/>
        <w:adjustRightInd w:val="0"/>
        <w:snapToGrid w:val="0"/>
        <w:spacing w:line="360" w:lineRule="auto"/>
        <w:ind w:firstLine="560" w:firstLineChars="200"/>
        <w:jc w:val="right"/>
        <w:rPr>
          <w:rFonts w:ascii="仿宋_GB2312" w:hAnsi="仿宋" w:eastAsia="仿宋_GB2312"/>
          <w:color w:val="000000" w:themeColor="text1"/>
          <w:kern w:val="0"/>
          <w:sz w:val="28"/>
          <w:szCs w:val="28"/>
          <w14:textFill>
            <w14:solidFill>
              <w14:schemeClr w14:val="tx1"/>
            </w14:solidFill>
          </w14:textFill>
        </w:rPr>
      </w:pPr>
      <w:r>
        <w:rPr>
          <w:rFonts w:hint="eastAsia" w:ascii="仿宋_GB2312" w:hAnsi="仿宋" w:eastAsia="仿宋_GB2312"/>
          <w:color w:val="000000" w:themeColor="text1"/>
          <w:kern w:val="0"/>
          <w:sz w:val="28"/>
          <w:szCs w:val="28"/>
          <w:u w:val="single"/>
          <w14:textFill>
            <w14:solidFill>
              <w14:schemeClr w14:val="tx1"/>
            </w14:solidFill>
          </w14:textFill>
        </w:rPr>
        <w:t xml:space="preserve">     </w:t>
      </w:r>
      <w:r>
        <w:rPr>
          <w:rFonts w:hint="eastAsia" w:ascii="仿宋_GB2312" w:hAnsi="仿宋" w:eastAsia="仿宋_GB2312"/>
          <w:color w:val="000000" w:themeColor="text1"/>
          <w:kern w:val="0"/>
          <w:sz w:val="28"/>
          <w:szCs w:val="28"/>
          <w14:textFill>
            <w14:solidFill>
              <w14:schemeClr w14:val="tx1"/>
            </w14:solidFill>
          </w14:textFill>
        </w:rPr>
        <w:t>医保当罚字</w:t>
      </w:r>
      <w:r>
        <w:rPr>
          <w:rFonts w:hint="eastAsia" w:ascii="仿宋_GB2312" w:hAnsi="仿宋_GB2312" w:eastAsia="仿宋_GB2312" w:cs="仿宋_GB2312"/>
          <w:sz w:val="28"/>
          <w:szCs w:val="28"/>
        </w:rPr>
        <w:t>〔20××〕</w:t>
      </w:r>
      <w:r>
        <w:rPr>
          <w:rFonts w:hint="eastAsia" w:ascii="仿宋_GB2312" w:hAnsi="仿宋" w:eastAsia="仿宋_GB2312"/>
          <w:color w:val="000000" w:themeColor="text1"/>
          <w:kern w:val="0"/>
          <w:sz w:val="28"/>
          <w:szCs w:val="28"/>
          <w14:textFill>
            <w14:solidFill>
              <w14:schemeClr w14:val="tx1"/>
            </w14:solidFill>
          </w14:textFill>
        </w:rPr>
        <w:t>第  号</w:t>
      </w:r>
    </w:p>
    <w:p w14:paraId="47B9D27A">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szCs w:val="24"/>
        </w:rPr>
      </w:pPr>
    </w:p>
    <w:p w14:paraId="6DE7CCA8">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szCs w:val="24"/>
          <w:u w:val="single"/>
        </w:rPr>
      </w:pPr>
      <w:r>
        <w:rPr>
          <w:rFonts w:hint="eastAsia" w:ascii="仿宋_GB2312" w:hAnsi="宋体" w:eastAsia="仿宋_GB2312" w:cs="Times New Roman"/>
          <w:color w:val="000000"/>
          <w:kern w:val="0"/>
          <w:sz w:val="24"/>
          <w:szCs w:val="24"/>
        </w:rPr>
        <w:t>当事人（姓名或名称）：</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p>
    <w:p w14:paraId="1348D52F">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szCs w:val="24"/>
          <w:u w:val="single"/>
        </w:rPr>
      </w:pPr>
      <w:r>
        <w:rPr>
          <w:rFonts w:hint="eastAsia" w:ascii="仿宋_GB2312" w:hAnsi="宋体" w:eastAsia="仿宋_GB2312" w:cs="Times New Roman"/>
          <w:color w:val="000000"/>
          <w:kern w:val="0"/>
          <w:sz w:val="24"/>
          <w:szCs w:val="24"/>
        </w:rPr>
        <w:t>主体资格证件名称及号码：</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p>
    <w:p w14:paraId="0238E749">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szCs w:val="24"/>
          <w:u w:val="single"/>
        </w:rPr>
      </w:pPr>
      <w:r>
        <w:rPr>
          <w:rFonts w:hint="eastAsia" w:ascii="仿宋_GB2312" w:hAnsi="宋体" w:eastAsia="仿宋_GB2312" w:cs="Times New Roman"/>
          <w:color w:val="000000"/>
          <w:kern w:val="0"/>
          <w:sz w:val="24"/>
          <w:szCs w:val="24"/>
        </w:rPr>
        <w:t>住所或住址：</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p>
    <w:p w14:paraId="71142019">
      <w:pPr>
        <w:autoSpaceDE w:val="0"/>
        <w:autoSpaceDN w:val="0"/>
        <w:adjustRightInd w:val="0"/>
        <w:snapToGrid w:val="0"/>
        <w:spacing w:line="360" w:lineRule="auto"/>
        <w:ind w:firstLine="480" w:firstLineChars="200"/>
        <w:jc w:val="left"/>
        <w:rPr>
          <w:rFonts w:ascii="仿宋_GB2312" w:hAnsi="宋体" w:eastAsia="仿宋_GB2312"/>
          <w:color w:val="000000" w:themeColor="text1"/>
          <w:kern w:val="0"/>
          <w:sz w:val="24"/>
          <w:szCs w:val="24"/>
          <w:u w:val="single"/>
          <w14:textFill>
            <w14:solidFill>
              <w14:schemeClr w14:val="tx1"/>
            </w14:solidFill>
          </w14:textFill>
        </w:rPr>
      </w:pPr>
      <w:r>
        <w:rPr>
          <w:rFonts w:hint="eastAsia" w:ascii="仿宋_GB2312" w:hAnsi="宋体" w:eastAsia="仿宋_GB2312" w:cs="Times New Roman"/>
          <w:color w:val="000000"/>
          <w:kern w:val="0"/>
          <w:sz w:val="24"/>
          <w:szCs w:val="24"/>
        </w:rPr>
        <w:t>（单位）法定代表人（主要负责人）：</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p>
    <w:p w14:paraId="5BE8F3D6">
      <w:pPr>
        <w:autoSpaceDE w:val="0"/>
        <w:autoSpaceDN w:val="0"/>
        <w:adjustRightInd w:val="0"/>
        <w:snapToGrid w:val="0"/>
        <w:spacing w:line="360" w:lineRule="auto"/>
        <w:ind w:firstLine="480" w:firstLineChars="200"/>
        <w:jc w:val="left"/>
        <w:rPr>
          <w:rFonts w:ascii="仿宋_GB2312" w:hAnsi="宋体" w:eastAsia="仿宋_GB2312"/>
          <w:color w:val="000000" w:themeColor="text1"/>
          <w:kern w:val="0"/>
          <w:sz w:val="24"/>
          <w:szCs w:val="24"/>
          <w:u w:val="single"/>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执法人员：</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 xml:space="preserve"> 执法证号：</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p>
    <w:p w14:paraId="6652FF4E">
      <w:pPr>
        <w:autoSpaceDE w:val="0"/>
        <w:autoSpaceDN w:val="0"/>
        <w:adjustRightInd w:val="0"/>
        <w:snapToGrid w:val="0"/>
        <w:spacing w:line="360" w:lineRule="auto"/>
        <w:ind w:firstLine="480" w:firstLineChars="200"/>
        <w:jc w:val="left"/>
        <w:rPr>
          <w:rFonts w:ascii="仿宋_GB2312" w:hAnsi="宋体" w:eastAsia="仿宋_GB2312"/>
          <w:color w:val="000000" w:themeColor="text1"/>
          <w:kern w:val="0"/>
          <w:sz w:val="24"/>
          <w:szCs w:val="24"/>
          <w:u w:val="single"/>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执法人员：</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 xml:space="preserve"> 执法证号：</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p>
    <w:p w14:paraId="7F85EB37">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szCs w:val="24"/>
          <w:u w:val="single"/>
        </w:rPr>
      </w:pPr>
    </w:p>
    <w:p w14:paraId="7C5726D0">
      <w:pPr>
        <w:widowControl/>
        <w:autoSpaceDN w:val="0"/>
        <w:adjustRightInd w:val="0"/>
        <w:snapToGrid w:val="0"/>
        <w:spacing w:line="360" w:lineRule="auto"/>
        <w:ind w:firstLine="480" w:firstLineChars="200"/>
        <w:jc w:val="left"/>
        <w:rPr>
          <w:rFonts w:ascii="仿宋_GB2312" w:hAnsi="宋体" w:eastAsia="仿宋_GB2312" w:cs="宋体"/>
          <w:color w:val="000000"/>
          <w:kern w:val="0"/>
          <w:sz w:val="24"/>
          <w:szCs w:val="24"/>
          <w:u w:val="single"/>
        </w:rPr>
      </w:pPr>
      <w:r>
        <w:rPr>
          <w:rFonts w:hint="eastAsia" w:ascii="仿宋_GB2312" w:hAnsi="宋体" w:eastAsia="仿宋_GB2312"/>
          <w:color w:val="000000" w:themeColor="text1"/>
          <w:kern w:val="0"/>
          <w:sz w:val="24"/>
          <w:szCs w:val="24"/>
          <w14:textFill>
            <w14:solidFill>
              <w14:schemeClr w14:val="tx1"/>
            </w14:solidFill>
          </w14:textFill>
        </w:rPr>
        <w:t>经查：你（单位）于</w:t>
      </w:r>
      <w:r>
        <w:rPr>
          <w:rFonts w:hint="eastAsia" w:ascii="仿宋_GB2312" w:hAnsi="宋体" w:eastAsia="仿宋_GB2312" w:cs="宋体"/>
          <w:color w:val="000000"/>
          <w:kern w:val="0"/>
          <w:sz w:val="24"/>
          <w:szCs w:val="24"/>
          <w:u w:val="single"/>
        </w:rPr>
        <w:t xml:space="preserve">     </w:t>
      </w:r>
      <w:r>
        <w:rPr>
          <w:rFonts w:hint="eastAsia" w:ascii="仿宋_GB2312" w:hAnsi="宋体" w:eastAsia="仿宋_GB2312" w:cs="宋体"/>
          <w:color w:val="000000"/>
          <w:kern w:val="0"/>
          <w:sz w:val="24"/>
          <w:szCs w:val="24"/>
        </w:rPr>
        <w:t>年</w:t>
      </w:r>
      <w:r>
        <w:rPr>
          <w:rFonts w:hint="eastAsia" w:ascii="仿宋_GB2312" w:hAnsi="宋体" w:eastAsia="仿宋_GB2312" w:cs="宋体"/>
          <w:color w:val="000000"/>
          <w:kern w:val="0"/>
          <w:sz w:val="24"/>
          <w:szCs w:val="24"/>
          <w:u w:val="single"/>
        </w:rPr>
        <w:t xml:space="preserve">   </w:t>
      </w:r>
      <w:r>
        <w:rPr>
          <w:rFonts w:hint="eastAsia" w:ascii="仿宋_GB2312" w:hAnsi="宋体" w:eastAsia="仿宋_GB2312" w:cs="宋体"/>
          <w:color w:val="000000"/>
          <w:kern w:val="0"/>
          <w:sz w:val="24"/>
          <w:szCs w:val="24"/>
        </w:rPr>
        <w:t>月</w:t>
      </w:r>
      <w:r>
        <w:rPr>
          <w:rFonts w:hint="eastAsia" w:ascii="仿宋_GB2312" w:hAnsi="宋体" w:eastAsia="仿宋_GB2312" w:cs="宋体"/>
          <w:color w:val="000000"/>
          <w:kern w:val="0"/>
          <w:sz w:val="24"/>
          <w:szCs w:val="24"/>
          <w:u w:val="single"/>
        </w:rPr>
        <w:t xml:space="preserve">   </w:t>
      </w:r>
      <w:r>
        <w:rPr>
          <w:rFonts w:hint="eastAsia" w:ascii="仿宋_GB2312" w:hAnsi="宋体" w:eastAsia="仿宋_GB2312" w:cs="宋体"/>
          <w:color w:val="000000"/>
          <w:kern w:val="0"/>
          <w:sz w:val="24"/>
          <w:szCs w:val="24"/>
        </w:rPr>
        <w:t>日</w:t>
      </w:r>
      <w:r>
        <w:rPr>
          <w:rFonts w:hint="eastAsia" w:ascii="仿宋_GB2312" w:hAnsi="宋体" w:eastAsia="仿宋_GB2312" w:cs="宋体"/>
          <w:color w:val="000000"/>
          <w:kern w:val="0"/>
          <w:sz w:val="24"/>
          <w:szCs w:val="24"/>
          <w:u w:val="single"/>
        </w:rPr>
        <w:t xml:space="preserve">   </w:t>
      </w:r>
      <w:r>
        <w:rPr>
          <w:rFonts w:hint="eastAsia" w:ascii="仿宋_GB2312" w:hAnsi="宋体" w:eastAsia="仿宋_GB2312" w:cs="宋体"/>
          <w:color w:val="000000"/>
          <w:kern w:val="0"/>
          <w:sz w:val="24"/>
          <w:szCs w:val="24"/>
        </w:rPr>
        <w:t>时，在</w:t>
      </w:r>
      <w:r>
        <w:rPr>
          <w:rFonts w:hint="eastAsia" w:ascii="仿宋_GB2312" w:hAnsi="宋体" w:eastAsia="仿宋_GB2312" w:cs="宋体"/>
          <w:color w:val="000000"/>
          <w:kern w:val="0"/>
          <w:sz w:val="24"/>
          <w:szCs w:val="24"/>
          <w:u w:val="single"/>
        </w:rPr>
        <w:t xml:space="preserve">      （违法地点）    </w:t>
      </w:r>
    </w:p>
    <w:p w14:paraId="1E1D3262">
      <w:pPr>
        <w:widowControl/>
        <w:autoSpaceDN w:val="0"/>
        <w:adjustRightInd w:val="0"/>
        <w:snapToGrid w:val="0"/>
        <w:spacing w:line="360" w:lineRule="auto"/>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因</w:t>
      </w:r>
      <w:r>
        <w:rPr>
          <w:rFonts w:hint="eastAsia" w:ascii="仿宋_GB2312" w:hAnsi="宋体" w:eastAsia="仿宋_GB2312" w:cs="宋体"/>
          <w:color w:val="000000"/>
          <w:kern w:val="0"/>
          <w:sz w:val="24"/>
          <w:szCs w:val="24"/>
          <w:u w:val="single"/>
        </w:rPr>
        <w:t xml:space="preserve">        （行为方式）                  </w:t>
      </w:r>
      <w:r>
        <w:rPr>
          <w:rFonts w:hint="eastAsia" w:ascii="仿宋_GB2312" w:hAnsi="宋体" w:eastAsia="仿宋_GB2312" w:cs="宋体"/>
          <w:color w:val="000000"/>
          <w:kern w:val="0"/>
          <w:sz w:val="24"/>
          <w:szCs w:val="24"/>
        </w:rPr>
        <w:t>的行为，违反了</w:t>
      </w:r>
      <w:r>
        <w:rPr>
          <w:rFonts w:hint="eastAsia" w:ascii="仿宋_GB2312" w:hAnsi="宋体" w:eastAsia="仿宋_GB2312" w:cs="宋体"/>
          <w:color w:val="000000"/>
          <w:kern w:val="0"/>
          <w:sz w:val="24"/>
          <w:szCs w:val="24"/>
          <w:u w:val="single"/>
        </w:rPr>
        <w:t xml:space="preserve">      （法律依据名称条款）            </w:t>
      </w:r>
      <w:r>
        <w:rPr>
          <w:rFonts w:hint="eastAsia" w:ascii="仿宋_GB2312" w:hAnsi="宋体" w:eastAsia="仿宋_GB2312" w:cs="宋体"/>
          <w:color w:val="000000"/>
          <w:kern w:val="0"/>
          <w:sz w:val="24"/>
          <w:szCs w:val="24"/>
        </w:rPr>
        <w:t>的规定，事实确凿。本机关执法人员当场向你（单位）告知了违法事实、依据、处罚内容和依法享有的权利，□并听取了你（单位）的陈述和申辩（□</w:t>
      </w:r>
      <w:bookmarkStart w:id="319" w:name="_Hlk43233972"/>
      <w:r>
        <w:rPr>
          <w:rFonts w:hint="eastAsia" w:ascii="仿宋_GB2312" w:hAnsi="宋体" w:eastAsia="仿宋_GB2312" w:cs="宋体"/>
          <w:color w:val="000000"/>
          <w:kern w:val="0"/>
          <w:sz w:val="24"/>
          <w:szCs w:val="24"/>
        </w:rPr>
        <w:t>对此，你（单位）未作陈述和申辩</w:t>
      </w:r>
      <w:bookmarkEnd w:id="319"/>
      <w:r>
        <w:rPr>
          <w:rFonts w:hint="eastAsia" w:ascii="仿宋_GB2312" w:hAnsi="宋体" w:eastAsia="仿宋_GB2312" w:cs="宋体"/>
          <w:color w:val="000000"/>
          <w:kern w:val="0"/>
          <w:sz w:val="24"/>
          <w:szCs w:val="24"/>
        </w:rPr>
        <w:t>）。</w:t>
      </w:r>
    </w:p>
    <w:p w14:paraId="01BCB69D">
      <w:pPr>
        <w:widowControl/>
        <w:autoSpaceDN w:val="0"/>
        <w:adjustRightInd w:val="0"/>
        <w:snapToGrid w:val="0"/>
        <w:spacing w:line="360" w:lineRule="auto"/>
        <w:ind w:firstLine="480" w:firstLineChars="200"/>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现依据</w:t>
      </w:r>
      <w:r>
        <w:rPr>
          <w:rFonts w:hint="eastAsia" w:ascii="仿宋_GB2312" w:hAnsi="宋体" w:eastAsia="仿宋_GB2312" w:cs="宋体"/>
          <w:color w:val="000000"/>
          <w:kern w:val="0"/>
          <w:sz w:val="24"/>
          <w:szCs w:val="24"/>
          <w:u w:val="single"/>
        </w:rPr>
        <w:t xml:space="preserve">        （法律依据名称条款）               </w:t>
      </w:r>
      <w:r>
        <w:rPr>
          <w:rFonts w:hint="eastAsia" w:ascii="仿宋_GB2312" w:hAnsi="宋体" w:eastAsia="仿宋_GB2312" w:cs="宋体"/>
          <w:color w:val="000000"/>
          <w:kern w:val="0"/>
          <w:sz w:val="24"/>
          <w:szCs w:val="24"/>
        </w:rPr>
        <w:t>，我机关决定对你（单位）处以下行政处罚：</w:t>
      </w:r>
    </w:p>
    <w:p w14:paraId="235BD823">
      <w:pPr>
        <w:widowControl/>
        <w:autoSpaceDN w:val="0"/>
        <w:adjustRightInd w:val="0"/>
        <w:snapToGrid w:val="0"/>
        <w:spacing w:line="360" w:lineRule="auto"/>
        <w:ind w:firstLine="480" w:firstLineChars="200"/>
        <w:jc w:val="left"/>
        <w:rPr>
          <w:rFonts w:ascii="仿宋_GB2312" w:hAnsi="宋体" w:eastAsia="仿宋_GB2312" w:cs="宋体"/>
          <w:color w:val="000000"/>
          <w:kern w:val="0"/>
          <w:sz w:val="24"/>
          <w:szCs w:val="24"/>
        </w:rPr>
      </w:pPr>
      <w:bookmarkStart w:id="320" w:name="_Hlk43233398"/>
      <w:r>
        <w:rPr>
          <w:rFonts w:hint="eastAsia" w:ascii="仿宋_GB2312" w:hAnsi="宋体" w:eastAsia="仿宋_GB2312" w:cs="宋体"/>
          <w:color w:val="000000"/>
          <w:kern w:val="0"/>
          <w:sz w:val="24"/>
          <w:szCs w:val="24"/>
        </w:rPr>
        <w:t>□</w:t>
      </w:r>
      <w:bookmarkEnd w:id="320"/>
      <w:r>
        <w:rPr>
          <w:rFonts w:hint="eastAsia" w:ascii="仿宋_GB2312" w:hAnsi="宋体" w:eastAsia="仿宋_GB2312" w:cs="宋体"/>
          <w:color w:val="000000"/>
          <w:kern w:val="0"/>
          <w:sz w:val="24"/>
          <w:szCs w:val="24"/>
        </w:rPr>
        <w:t>警告</w:t>
      </w:r>
    </w:p>
    <w:p w14:paraId="5B020491">
      <w:pPr>
        <w:widowControl/>
        <w:autoSpaceDN w:val="0"/>
        <w:adjustRightInd w:val="0"/>
        <w:snapToGrid w:val="0"/>
        <w:spacing w:line="360" w:lineRule="auto"/>
        <w:ind w:firstLine="480" w:firstLineChars="200"/>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□罚款人民币</w:t>
      </w:r>
      <w:r>
        <w:rPr>
          <w:rFonts w:hint="eastAsia" w:ascii="仿宋_GB2312" w:hAnsi="宋体" w:eastAsia="仿宋_GB2312" w:cs="宋体"/>
          <w:color w:val="000000"/>
          <w:kern w:val="0"/>
          <w:sz w:val="24"/>
          <w:szCs w:val="24"/>
          <w:u w:val="single"/>
        </w:rPr>
        <w:t xml:space="preserve">            </w:t>
      </w:r>
      <w:r>
        <w:rPr>
          <w:rFonts w:hint="eastAsia" w:ascii="仿宋_GB2312" w:hAnsi="宋体" w:eastAsia="仿宋_GB2312" w:cs="宋体"/>
          <w:color w:val="000000"/>
          <w:kern w:val="0"/>
          <w:sz w:val="24"/>
          <w:szCs w:val="24"/>
        </w:rPr>
        <w:t>元整（大写）。￥：</w:t>
      </w:r>
      <w:r>
        <w:rPr>
          <w:rFonts w:hint="eastAsia" w:ascii="仿宋_GB2312" w:hAnsi="宋体" w:eastAsia="仿宋_GB2312" w:cs="宋体"/>
          <w:color w:val="000000"/>
          <w:kern w:val="0"/>
          <w:sz w:val="24"/>
          <w:szCs w:val="24"/>
          <w:u w:val="single"/>
        </w:rPr>
        <w:t xml:space="preserve">            </w:t>
      </w:r>
      <w:r>
        <w:rPr>
          <w:rFonts w:hint="eastAsia" w:ascii="仿宋_GB2312" w:hAnsi="宋体" w:eastAsia="仿宋_GB2312" w:cs="宋体"/>
          <w:color w:val="000000"/>
          <w:kern w:val="0"/>
          <w:sz w:val="24"/>
          <w:szCs w:val="24"/>
        </w:rPr>
        <w:t>。</w:t>
      </w:r>
    </w:p>
    <w:p w14:paraId="4FA2B991">
      <w:pPr>
        <w:widowControl/>
        <w:autoSpaceDN w:val="0"/>
        <w:adjustRightInd w:val="0"/>
        <w:snapToGrid w:val="0"/>
        <w:spacing w:line="360" w:lineRule="auto"/>
        <w:ind w:firstLine="480" w:firstLineChars="200"/>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罚款按下列方式缴纳：</w:t>
      </w:r>
    </w:p>
    <w:p w14:paraId="14CC9F5C">
      <w:pPr>
        <w:widowControl/>
        <w:autoSpaceDN w:val="0"/>
        <w:adjustRightInd w:val="0"/>
        <w:snapToGrid w:val="0"/>
        <w:spacing w:line="360" w:lineRule="auto"/>
        <w:ind w:firstLine="440"/>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□符合《</w:t>
      </w:r>
      <w:r>
        <w:rPr>
          <w:rFonts w:hint="eastAsia" w:ascii="仿宋_GB2312" w:hAnsi="宋体" w:eastAsia="仿宋_GB2312" w:cs="宋体"/>
          <w:color w:val="000000"/>
          <w:kern w:val="0"/>
          <w:sz w:val="24"/>
          <w:szCs w:val="24"/>
          <w:lang w:eastAsia="zh-CN"/>
        </w:rPr>
        <w:t>中华人民共和国</w:t>
      </w:r>
      <w:r>
        <w:rPr>
          <w:rFonts w:hint="eastAsia" w:ascii="仿宋_GB2312" w:hAnsi="宋体" w:eastAsia="仿宋_GB2312" w:cs="宋体"/>
          <w:color w:val="000000"/>
          <w:kern w:val="0"/>
          <w:sz w:val="24"/>
          <w:szCs w:val="24"/>
        </w:rPr>
        <w:t>行政处罚法》第</w:t>
      </w:r>
      <w:r>
        <w:rPr>
          <w:rFonts w:hint="default" w:ascii="仿宋_GB2312" w:hAnsi="宋体" w:eastAsia="仿宋_GB2312" w:cs="宋体"/>
          <w:color w:val="000000"/>
          <w:kern w:val="0"/>
          <w:sz w:val="24"/>
          <w:szCs w:val="24"/>
        </w:rPr>
        <w:t>六十八</w:t>
      </w:r>
      <w:r>
        <w:rPr>
          <w:rFonts w:hint="eastAsia" w:ascii="仿宋_GB2312" w:hAnsi="宋体" w:eastAsia="仿宋_GB2312" w:cs="宋体"/>
          <w:color w:val="000000"/>
          <w:kern w:val="0"/>
          <w:sz w:val="24"/>
          <w:szCs w:val="24"/>
        </w:rPr>
        <w:t>条规定的情形，当场收缴。</w:t>
      </w:r>
    </w:p>
    <w:p w14:paraId="0F6A9711">
      <w:pPr>
        <w:widowControl/>
        <w:autoSpaceDN w:val="0"/>
        <w:adjustRightInd w:val="0"/>
        <w:snapToGrid w:val="0"/>
        <w:spacing w:line="360" w:lineRule="auto"/>
        <w:ind w:firstLine="440"/>
        <w:jc w:val="left"/>
        <w:rPr>
          <w:rFonts w:ascii="仿宋_GB2312" w:hAnsi="宋体" w:eastAsia="仿宋_GB2312" w:cs="Times New Roman"/>
          <w:sz w:val="24"/>
          <w:szCs w:val="24"/>
        </w:rPr>
      </w:pPr>
      <w:r>
        <w:rPr>
          <w:rFonts w:hint="eastAsia" w:ascii="仿宋_GB2312" w:hAnsi="宋体" w:eastAsia="仿宋_GB2312" w:cs="宋体"/>
          <w:color w:val="000000"/>
          <w:kern w:val="0"/>
          <w:sz w:val="24"/>
          <w:szCs w:val="24"/>
        </w:rPr>
        <w:t>□自即日起十五日内将罚款交到</w:t>
      </w:r>
      <w:r>
        <w:rPr>
          <w:rFonts w:hint="eastAsia" w:ascii="仿宋_GB2312" w:hAnsi="宋体" w:eastAsia="仿宋_GB2312" w:cs="Times New Roman"/>
          <w:sz w:val="24"/>
          <w:szCs w:val="24"/>
        </w:rPr>
        <w:t>收款银行：</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w:t>
      </w:r>
    </w:p>
    <w:p w14:paraId="42BF5230">
      <w:pPr>
        <w:widowControl/>
        <w:autoSpaceDN w:val="0"/>
        <w:adjustRightInd w:val="0"/>
        <w:snapToGrid w:val="0"/>
        <w:spacing w:line="360" w:lineRule="auto"/>
        <w:ind w:firstLine="440"/>
        <w:jc w:val="left"/>
        <w:rPr>
          <w:rFonts w:ascii="仿宋_GB2312" w:hAnsi="宋体" w:eastAsia="仿宋_GB2312" w:cs="Times New Roman"/>
          <w:sz w:val="24"/>
          <w:szCs w:val="24"/>
          <w:u w:val="single"/>
        </w:rPr>
      </w:pPr>
      <w:r>
        <w:rPr>
          <w:rFonts w:hint="eastAsia" w:ascii="仿宋_GB2312" w:hAnsi="宋体" w:eastAsia="仿宋_GB2312" w:cs="Times New Roman"/>
          <w:sz w:val="24"/>
          <w:szCs w:val="24"/>
        </w:rPr>
        <w:t>户名：</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 xml:space="preserve">       账号：</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 xml:space="preserve"> 。</w:t>
      </w:r>
    </w:p>
    <w:p w14:paraId="0553A7CC">
      <w:pPr>
        <w:adjustRightInd w:val="0"/>
        <w:snapToGrid w:val="0"/>
        <w:spacing w:line="360" w:lineRule="auto"/>
        <w:ind w:firstLine="436" w:firstLineChars="182"/>
        <w:rPr>
          <w:rFonts w:ascii="仿宋_GB2312" w:hAnsi="宋体" w:eastAsia="仿宋_GB2312" w:cs="Times New Roman"/>
          <w:sz w:val="24"/>
          <w:szCs w:val="24"/>
        </w:rPr>
      </w:pPr>
      <w:r>
        <w:rPr>
          <w:rFonts w:hint="eastAsia" w:ascii="仿宋_GB2312" w:hAnsi="宋体" w:eastAsia="仿宋_GB2312" w:cs="Times New Roman"/>
          <w:sz w:val="24"/>
          <w:szCs w:val="24"/>
        </w:rPr>
        <w:t>逾期不缴纳罚款的，依据《</w:t>
      </w:r>
      <w:r>
        <w:rPr>
          <w:rFonts w:hint="eastAsia" w:ascii="仿宋_GB2312" w:hAnsi="宋体" w:eastAsia="仿宋_GB2312" w:cs="宋体"/>
          <w:color w:val="000000"/>
          <w:kern w:val="0"/>
          <w:sz w:val="24"/>
          <w:szCs w:val="24"/>
          <w:lang w:eastAsia="zh-CN"/>
        </w:rPr>
        <w:t>中华人民共和国</w:t>
      </w:r>
      <w:r>
        <w:rPr>
          <w:rFonts w:hint="eastAsia" w:ascii="仿宋_GB2312" w:hAnsi="宋体" w:eastAsia="仿宋_GB2312" w:cs="Times New Roman"/>
          <w:sz w:val="24"/>
          <w:szCs w:val="24"/>
        </w:rPr>
        <w:t>行政处罚法》第</w:t>
      </w:r>
      <w:r>
        <w:rPr>
          <w:rFonts w:hint="eastAsia" w:ascii="仿宋_GB2312" w:hAnsi="宋体" w:eastAsia="仿宋_GB2312" w:cs="Times New Roman"/>
          <w:sz w:val="24"/>
          <w:szCs w:val="24"/>
          <w:lang w:val="en-US" w:eastAsia="zh-CN"/>
        </w:rPr>
        <w:t>七十二</w:t>
      </w:r>
      <w:r>
        <w:rPr>
          <w:rFonts w:hint="eastAsia" w:ascii="仿宋_GB2312" w:hAnsi="宋体" w:eastAsia="仿宋_GB2312" w:cs="Times New Roman"/>
          <w:sz w:val="24"/>
          <w:szCs w:val="24"/>
        </w:rPr>
        <w:t>条第一项的规定，到期不缴纳罚款的，每日按罚款数额的百分之三加处罚款，加处罚款的数额不得超出罚款的数额，并依法申请人民法院强制执行。</w:t>
      </w:r>
    </w:p>
    <w:p w14:paraId="594A97C9">
      <w:pPr>
        <w:adjustRightInd w:val="0"/>
        <w:snapToGrid w:val="0"/>
        <w:spacing w:line="360" w:lineRule="auto"/>
        <w:ind w:firstLine="480" w:firstLineChars="200"/>
        <w:rPr>
          <w:rFonts w:hint="eastAsia" w:ascii="仿宋_GB2312" w:hAnsi="宋体" w:eastAsia="仿宋_GB2312" w:cs="Times New Roman"/>
          <w:sz w:val="24"/>
          <w:szCs w:val="24"/>
        </w:rPr>
      </w:pPr>
      <w:r>
        <w:rPr>
          <w:rFonts w:hint="eastAsia" w:ascii="仿宋_GB2312" w:hAnsi="宋体" w:eastAsia="仿宋_GB2312" w:cs="Times New Roman"/>
          <w:sz w:val="24"/>
          <w:szCs w:val="24"/>
        </w:rPr>
        <w:t>如对本决定不服，可以于收到本决定书之日起六十日内向</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u w:val="none"/>
          <w:lang w:eastAsia="zh-CN"/>
        </w:rPr>
        <w:t>市</w:t>
      </w:r>
      <w:r>
        <w:rPr>
          <w:rFonts w:hint="eastAsia" w:ascii="仿宋_GB2312" w:hAnsi="宋体" w:eastAsia="仿宋_GB2312" w:cs="Times New Roman"/>
          <w:sz w:val="24"/>
          <w:szCs w:val="24"/>
        </w:rPr>
        <w:t>人民政府申请复议，也可以于六个月内依法向</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u w:val="none"/>
          <w:lang w:eastAsia="zh-CN"/>
        </w:rPr>
        <w:t>市</w:t>
      </w:r>
      <w:r>
        <w:rPr>
          <w:rFonts w:hint="eastAsia" w:ascii="仿宋_GB2312" w:hAnsi="宋体" w:eastAsia="仿宋_GB2312" w:cs="Times New Roman"/>
          <w:sz w:val="24"/>
          <w:szCs w:val="24"/>
        </w:rPr>
        <w:t>人民法院提起行政诉讼。当事人对本决定不服申请复议或者提起行政诉讼的，行政处罚不停止执行。</w:t>
      </w:r>
    </w:p>
    <w:p w14:paraId="672C737B">
      <w:pPr>
        <w:pStyle w:val="2"/>
        <w:rPr>
          <w:rFonts w:hint="eastAsia" w:ascii="仿宋_GB2312" w:hAnsi="宋体" w:eastAsia="仿宋_GB2312" w:cs="Times New Roman"/>
          <w:sz w:val="24"/>
          <w:szCs w:val="24"/>
        </w:rPr>
      </w:pPr>
    </w:p>
    <w:p w14:paraId="40C3FE89">
      <w:pPr>
        <w:pStyle w:val="2"/>
        <w:rPr>
          <w:rFonts w:hint="eastAsia" w:ascii="仿宋_GB2312" w:hAnsi="宋体" w:eastAsia="仿宋_GB2312" w:cs="Times New Roman"/>
          <w:sz w:val="24"/>
          <w:szCs w:val="24"/>
        </w:rPr>
      </w:pPr>
    </w:p>
    <w:p w14:paraId="791C419C">
      <w:pPr>
        <w:widowControl/>
        <w:autoSpaceDN w:val="0"/>
        <w:adjustRightInd w:val="0"/>
        <w:snapToGrid w:val="0"/>
        <w:spacing w:line="360" w:lineRule="auto"/>
        <w:ind w:firstLine="960" w:firstLineChars="400"/>
        <w:jc w:val="center"/>
        <w:rPr>
          <w:rFonts w:ascii="仿宋_GB2312" w:hAnsi="宋体" w:eastAsia="仿宋_GB2312"/>
          <w:color w:val="000000" w:themeColor="text1"/>
          <w:kern w:val="0"/>
          <w:sz w:val="24"/>
          <w:szCs w:val="24"/>
          <w14:textFill>
            <w14:solidFill>
              <w14:schemeClr w14:val="tx1"/>
            </w14:solidFill>
          </w14:textFill>
        </w:rPr>
      </w:pPr>
      <w:r>
        <w:rPr>
          <w:rFonts w:hint="eastAsia" w:ascii="仿宋_GB2312" w:eastAsia="仿宋_GB2312"/>
          <w:sz w:val="24"/>
          <w:szCs w:val="24"/>
          <w:lang w:val="en-US" w:eastAsia="zh-CN"/>
        </w:rPr>
        <w:t xml:space="preserve">                           </w:t>
      </w:r>
      <w:r>
        <w:rPr>
          <w:rFonts w:hint="eastAsia" w:ascii="仿宋_GB2312" w:eastAsia="仿宋_GB2312"/>
          <w:sz w:val="24"/>
          <w:lang w:val="en-US" w:eastAsia="zh-CN"/>
        </w:rPr>
        <w:t xml:space="preserve"> </w:t>
      </w:r>
      <w:r>
        <w:rPr>
          <w:rFonts w:hint="eastAsia" w:ascii="仿宋_GB2312" w:hAnsi="宋体" w:eastAsia="仿宋_GB2312" w:cs="Times New Roman"/>
          <w:color w:val="000000"/>
          <w:kern w:val="0"/>
          <w:sz w:val="24"/>
        </w:rPr>
        <w:t>xx</w:t>
      </w:r>
      <w:r>
        <w:rPr>
          <w:rFonts w:hint="eastAsia" w:ascii="仿宋_GB2312" w:hAnsi="宋体" w:eastAsia="仿宋_GB2312" w:cs="Times New Roman"/>
          <w:color w:val="000000"/>
          <w:kern w:val="0"/>
          <w:sz w:val="24"/>
          <w:lang w:eastAsia="zh-CN"/>
        </w:rPr>
        <w:t>市</w:t>
      </w:r>
      <w:r>
        <w:rPr>
          <w:rFonts w:hint="eastAsia" w:ascii="仿宋_GB2312" w:hAnsi="宋体" w:eastAsia="仿宋_GB2312"/>
          <w:color w:val="000000" w:themeColor="text1"/>
          <w:kern w:val="0"/>
          <w:sz w:val="24"/>
          <w:szCs w:val="24"/>
          <w14:textFill>
            <w14:solidFill>
              <w14:schemeClr w14:val="tx1"/>
            </w14:solidFill>
          </w14:textFill>
        </w:rPr>
        <w:t>医疗保障局</w:t>
      </w:r>
    </w:p>
    <w:p w14:paraId="2AEC0B4E">
      <w:pPr>
        <w:widowControl/>
        <w:autoSpaceDN w:val="0"/>
        <w:adjustRightInd w:val="0"/>
        <w:snapToGrid w:val="0"/>
        <w:spacing w:line="360" w:lineRule="auto"/>
        <w:ind w:firstLine="960" w:firstLineChars="400"/>
        <w:jc w:val="center"/>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lang w:val="en-US" w:eastAsia="zh-CN"/>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（公章）</w:t>
      </w:r>
    </w:p>
    <w:p w14:paraId="20A03C98">
      <w:pPr>
        <w:widowControl/>
        <w:autoSpaceDN w:val="0"/>
        <w:adjustRightInd w:val="0"/>
        <w:snapToGrid w:val="0"/>
        <w:spacing w:line="360" w:lineRule="auto"/>
        <w:ind w:firstLine="480" w:firstLineChars="200"/>
        <w:jc w:val="center"/>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lang w:val="en-US" w:eastAsia="zh-CN"/>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年 月  日</w:t>
      </w:r>
    </w:p>
    <w:p w14:paraId="611DED5E">
      <w:pPr>
        <w:widowControl/>
        <w:autoSpaceDN w:val="0"/>
        <w:adjustRightInd w:val="0"/>
        <w:snapToGrid w:val="0"/>
        <w:spacing w:line="360" w:lineRule="auto"/>
        <w:ind w:firstLine="480" w:firstLineChars="200"/>
        <w:jc w:val="right"/>
        <w:rPr>
          <w:rFonts w:ascii="仿宋_GB2312" w:hAnsi="宋体" w:eastAsia="仿宋_GB2312"/>
          <w:color w:val="000000" w:themeColor="text1"/>
          <w:kern w:val="0"/>
          <w:sz w:val="24"/>
          <w14:textFill>
            <w14:solidFill>
              <w14:schemeClr w14:val="tx1"/>
            </w14:solidFill>
          </w14:textFill>
        </w:rPr>
      </w:pPr>
    </w:p>
    <w:p w14:paraId="6B8B1F69">
      <w:pPr>
        <w:widowControl/>
        <w:autoSpaceDN w:val="0"/>
        <w:adjustRightInd w:val="0"/>
        <w:snapToGrid w:val="0"/>
        <w:spacing w:line="360" w:lineRule="auto"/>
        <w:ind w:firstLine="480" w:firstLineChars="200"/>
        <w:jc w:val="left"/>
        <w:rPr>
          <w:rFonts w:ascii="仿宋_GB2312" w:hAnsi="宋体" w:eastAsia="仿宋_GB2312" w:cs="Times New Roman"/>
          <w:sz w:val="24"/>
        </w:rPr>
      </w:pPr>
      <w:r>
        <w:rPr>
          <w:rFonts w:hint="eastAsia" w:ascii="仿宋_GB2312" w:hAnsi="宋体" w:eastAsia="仿宋_GB2312" w:cs="Times New Roman"/>
          <w:sz w:val="24"/>
        </w:rPr>
        <w:t xml:space="preserve">处罚地点： </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 xml:space="preserve">                   </w:t>
      </w:r>
    </w:p>
    <w:p w14:paraId="35FE017B">
      <w:pPr>
        <w:widowControl/>
        <w:autoSpaceDN w:val="0"/>
        <w:adjustRightInd w:val="0"/>
        <w:snapToGrid w:val="0"/>
        <w:spacing w:line="360" w:lineRule="auto"/>
        <w:ind w:firstLine="480" w:firstLineChars="200"/>
        <w:jc w:val="left"/>
        <w:rPr>
          <w:rFonts w:ascii="仿宋_GB2312" w:hAnsi="宋体" w:eastAsia="仿宋_GB2312" w:cs="Times New Roman"/>
          <w:sz w:val="24"/>
        </w:rPr>
      </w:pPr>
      <w:r>
        <w:rPr>
          <w:rFonts w:hint="eastAsia" w:ascii="仿宋_GB2312" w:hAnsi="宋体" w:eastAsia="仿宋_GB2312" w:cs="Times New Roman"/>
          <w:sz w:val="24"/>
        </w:rPr>
        <w:t xml:space="preserve">当事人（签字或盖章）： </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 xml:space="preserve">  </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年</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月</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日</w:t>
      </w:r>
    </w:p>
    <w:p w14:paraId="51C31B4C">
      <w:pPr>
        <w:widowControl/>
        <w:autoSpaceDN w:val="0"/>
        <w:adjustRightInd w:val="0"/>
        <w:snapToGrid w:val="0"/>
        <w:spacing w:line="360" w:lineRule="auto"/>
        <w:ind w:firstLine="480" w:firstLineChars="200"/>
        <w:jc w:val="left"/>
        <w:rPr>
          <w:rFonts w:ascii="仿宋_GB2312" w:hAnsi="宋体" w:eastAsia="仿宋_GB2312" w:cs="Times New Roman"/>
          <w:sz w:val="24"/>
        </w:rPr>
      </w:pPr>
      <w:r>
        <w:rPr>
          <w:rFonts w:hint="eastAsia" w:ascii="仿宋_GB2312" w:hAnsi="宋体" w:eastAsia="仿宋_GB2312" w:cs="Times New Roman"/>
          <w:sz w:val="24"/>
        </w:rPr>
        <w:t>执法人员签名：</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 xml:space="preserve">  </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年</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月</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日</w:t>
      </w:r>
    </w:p>
    <w:p w14:paraId="393DA082">
      <w:pPr>
        <w:widowControl/>
        <w:autoSpaceDN w:val="0"/>
        <w:adjustRightInd w:val="0"/>
        <w:snapToGrid w:val="0"/>
        <w:spacing w:line="360" w:lineRule="auto"/>
        <w:ind w:firstLine="480" w:firstLineChars="200"/>
        <w:jc w:val="left"/>
        <w:rPr>
          <w:rFonts w:ascii="仿宋_GB2312" w:hAnsi="宋体" w:eastAsia="仿宋_GB2312" w:cs="Times New Roman"/>
          <w:sz w:val="24"/>
        </w:rPr>
      </w:pPr>
      <w:r>
        <w:rPr>
          <w:rFonts w:hint="eastAsia" w:ascii="仿宋_GB2312" w:hAnsi="宋体" w:eastAsia="仿宋_GB2312" w:cs="Times New Roman"/>
          <w:sz w:val="24"/>
        </w:rPr>
        <w:t>执法人员签名：</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 xml:space="preserve">  </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年</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月</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日</w:t>
      </w:r>
    </w:p>
    <w:p w14:paraId="280986C9">
      <w:pPr>
        <w:widowControl/>
        <w:autoSpaceDN w:val="0"/>
        <w:adjustRightInd w:val="0"/>
        <w:snapToGrid w:val="0"/>
        <w:spacing w:line="360" w:lineRule="auto"/>
        <w:jc w:val="left"/>
        <w:rPr>
          <w:rFonts w:ascii="仿宋_GB2312" w:hAnsi="宋体" w:eastAsia="仿宋_GB2312" w:cs="Times New Roman"/>
          <w:sz w:val="24"/>
        </w:rPr>
      </w:pPr>
    </w:p>
    <w:p w14:paraId="2710BE43">
      <w:pPr>
        <w:widowControl/>
        <w:autoSpaceDN w:val="0"/>
        <w:adjustRightInd w:val="0"/>
        <w:snapToGrid w:val="0"/>
        <w:spacing w:line="360" w:lineRule="auto"/>
        <w:jc w:val="left"/>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s="Times New Roman"/>
          <w:sz w:val="24"/>
        </w:rPr>
        <w:t>（本文书一式三份，一份送达当事人，一份由本机关留存，一份随卷归档。）</w:t>
      </w:r>
    </w:p>
    <w:p w14:paraId="4AB89011">
      <w:pPr>
        <w:widowControl/>
        <w:adjustRightInd w:val="0"/>
        <w:snapToGrid w:val="0"/>
        <w:spacing w:line="360" w:lineRule="auto"/>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br w:type="page"/>
      </w:r>
    </w:p>
    <w:p w14:paraId="2A9820E4">
      <w:pPr>
        <w:widowControl/>
        <w:adjustRightInd w:val="0"/>
        <w:snapToGrid w:val="0"/>
        <w:spacing w:line="360" w:lineRule="auto"/>
        <w:jc w:val="left"/>
        <w:rPr>
          <w:rFonts w:ascii="仿宋_GB2312" w:hAnsi="宋体" w:eastAsia="仿宋_GB2312" w:cs="宋体"/>
          <w:color w:val="000000"/>
          <w:kern w:val="0"/>
          <w:sz w:val="22"/>
        </w:rPr>
      </w:pPr>
    </w:p>
    <w:p w14:paraId="1E5C944F">
      <w:pPr>
        <w:widowControl/>
        <w:autoSpaceDN w:val="0"/>
        <w:snapToGrid w:val="0"/>
        <w:spacing w:line="360" w:lineRule="auto"/>
        <w:ind w:right="1680" w:rightChars="800" w:firstLine="600" w:firstLineChars="200"/>
        <w:jc w:val="center"/>
        <w:rPr>
          <w:rFonts w:ascii="仿宋_GB2312" w:hAnsi="宋体" w:eastAsia="仿宋_GB2312"/>
          <w:sz w:val="30"/>
          <w:szCs w:val="30"/>
        </w:rPr>
      </w:pPr>
      <w:r>
        <w:rPr>
          <w:rFonts w:hint="eastAsia" w:ascii="仿宋_GB2312" w:hAnsi="宋体" w:eastAsia="仿宋_GB2312"/>
          <w:sz w:val="30"/>
          <w:szCs w:val="30"/>
        </w:rPr>
        <w:t xml:space="preserve">    填写说明</w:t>
      </w:r>
    </w:p>
    <w:p w14:paraId="762E4BA1">
      <w:pPr>
        <w:adjustRightInd w:val="0"/>
        <w:snapToGrid w:val="0"/>
        <w:spacing w:line="360" w:lineRule="auto"/>
        <w:ind w:firstLine="482" w:firstLineChars="200"/>
        <w:jc w:val="left"/>
        <w:rPr>
          <w:rFonts w:ascii="仿宋_GB2312" w:hAnsi="宋体" w:eastAsia="仿宋_GB2312" w:cs="黑体"/>
          <w:b/>
          <w:bCs/>
          <w:kern w:val="0"/>
          <w:sz w:val="24"/>
        </w:rPr>
      </w:pPr>
      <w:r>
        <w:rPr>
          <w:rFonts w:hint="eastAsia" w:ascii="仿宋_GB2312" w:hAnsi="宋体" w:eastAsia="仿宋_GB2312" w:cs="黑体"/>
          <w:b/>
          <w:bCs/>
          <w:kern w:val="0"/>
          <w:sz w:val="24"/>
        </w:rPr>
        <w:t>一、适用范围</w:t>
      </w:r>
    </w:p>
    <w:p w14:paraId="23BF0B88">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（一）医疗保障部门外部文书。</w:t>
      </w:r>
    </w:p>
    <w:p w14:paraId="09DA35C7">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（二）适用于对违法事实确凿、情节轻微并有法定依据，对公民处以</w:t>
      </w:r>
      <w:r>
        <w:rPr>
          <w:rFonts w:hint="eastAsia" w:ascii="仿宋_GB2312" w:hAnsi="宋体" w:eastAsia="仿宋_GB2312" w:cs="仿宋_GB2312"/>
          <w:kern w:val="0"/>
          <w:sz w:val="24"/>
          <w:lang w:val="en-US" w:eastAsia="zh-CN"/>
        </w:rPr>
        <w:t>二百</w:t>
      </w:r>
      <w:r>
        <w:rPr>
          <w:rFonts w:hint="eastAsia" w:ascii="仿宋_GB2312" w:hAnsi="宋体" w:eastAsia="仿宋_GB2312" w:cs="仿宋_GB2312"/>
          <w:kern w:val="0"/>
          <w:sz w:val="24"/>
        </w:rPr>
        <w:t>元以下、对法人或者其他组织处以</w:t>
      </w:r>
      <w:r>
        <w:rPr>
          <w:rFonts w:hint="eastAsia" w:ascii="仿宋_GB2312" w:hAnsi="宋体" w:eastAsia="仿宋_GB2312" w:cs="仿宋_GB2312"/>
          <w:kern w:val="0"/>
          <w:sz w:val="24"/>
          <w:lang w:val="en-US" w:eastAsia="zh-CN"/>
        </w:rPr>
        <w:t>三千</w:t>
      </w:r>
      <w:r>
        <w:rPr>
          <w:rFonts w:hint="eastAsia" w:ascii="仿宋_GB2312" w:hAnsi="宋体" w:eastAsia="仿宋_GB2312" w:cs="仿宋_GB2312"/>
          <w:kern w:val="0"/>
          <w:sz w:val="24"/>
        </w:rPr>
        <w:t>元以下罚款或者警告的行政处罚，当场作出行政处罚决定。</w:t>
      </w:r>
    </w:p>
    <w:p w14:paraId="68ED8097">
      <w:pPr>
        <w:autoSpaceDE w:val="0"/>
        <w:autoSpaceDN w:val="0"/>
        <w:adjustRightInd w:val="0"/>
        <w:snapToGrid w:val="0"/>
        <w:spacing w:line="360" w:lineRule="auto"/>
        <w:ind w:firstLine="482" w:firstLineChars="200"/>
        <w:jc w:val="left"/>
        <w:rPr>
          <w:rFonts w:ascii="仿宋_GB2312" w:hAnsi="宋体" w:eastAsia="仿宋_GB2312" w:cs="黑体"/>
          <w:b/>
          <w:bCs/>
          <w:kern w:val="0"/>
          <w:sz w:val="24"/>
        </w:rPr>
      </w:pPr>
      <w:r>
        <w:rPr>
          <w:rFonts w:hint="eastAsia" w:ascii="仿宋_GB2312" w:hAnsi="宋体" w:eastAsia="仿宋_GB2312" w:cs="黑体"/>
          <w:b/>
          <w:bCs/>
          <w:kern w:val="0"/>
          <w:sz w:val="24"/>
        </w:rPr>
        <w:t>二、文书内容</w:t>
      </w:r>
    </w:p>
    <w:p w14:paraId="151B7FA9">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（一）有医疗保障部门名称、文书名称和文号。</w:t>
      </w:r>
    </w:p>
    <w:p w14:paraId="0AE21FFB">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（二）当事人为法人或者其他组织的，填写名称、统一社会信用代码、住所、法定代表人（负责人）姓名和职务；当事人为个人的，注明姓名、身份证号码、住址。</w:t>
      </w:r>
    </w:p>
    <w:p w14:paraId="510522CC">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（三）有违法行为信息，如时间、地点、行为、情节、动机、后果等。</w:t>
      </w:r>
    </w:p>
    <w:p w14:paraId="6AE050EA">
      <w:pPr>
        <w:autoSpaceDE w:val="0"/>
        <w:autoSpaceDN w:val="0"/>
        <w:adjustRightInd w:val="0"/>
        <w:snapToGrid w:val="0"/>
        <w:spacing w:line="360" w:lineRule="auto"/>
        <w:ind w:firstLine="480" w:firstLineChars="200"/>
        <w:jc w:val="left"/>
        <w:rPr>
          <w:rFonts w:ascii="仿宋_GB2312" w:hAnsi="宋体" w:eastAsia="仿宋_GB2312" w:cs="Times New Roman"/>
          <w:sz w:val="24"/>
        </w:rPr>
      </w:pPr>
      <w:r>
        <w:rPr>
          <w:rFonts w:hint="eastAsia" w:ascii="仿宋_GB2312" w:hAnsi="宋体" w:eastAsia="仿宋_GB2312" w:cs="Times New Roman"/>
          <w:sz w:val="24"/>
        </w:rPr>
        <w:t>（四）有听取当事人陈述、申辩的情况。听取了陈述、申辩的，应勾选“并听取了你（单位）的陈述和申辩”</w:t>
      </w:r>
      <w:r>
        <w:rPr>
          <w:rFonts w:hint="eastAsia" w:ascii="仿宋_GB2312" w:hAnsi="宋体" w:eastAsia="仿宋_GB2312" w:cs="Times New Roman"/>
          <w:sz w:val="24"/>
          <w:lang w:eastAsia="zh-CN"/>
        </w:rPr>
        <w:t>；</w:t>
      </w:r>
      <w:r>
        <w:rPr>
          <w:rFonts w:hint="eastAsia" w:ascii="仿宋_GB2312" w:hAnsi="宋体" w:eastAsia="仿宋_GB2312" w:cs="Times New Roman"/>
          <w:sz w:val="24"/>
        </w:rPr>
        <w:t>当事人放弃陈述、申辩的，应勾选“对此，你（单位）未作陈述和申辩”。</w:t>
      </w:r>
    </w:p>
    <w:p w14:paraId="646172BF">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（五）有行政处罚的依据，应写明相关法律、法规、规章的全称及条款序号；有行政处罚的具体内容、种类和幅度信息。根据行政处罚的具体内容，勾选“警告”和/或“罚款”。</w:t>
      </w:r>
    </w:p>
    <w:p w14:paraId="33F80F2C">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（六）有罚款的履行方式和期限信息。当场收缴的，应勾选“当场收缴”。非当场收缴的，应勾选另一种履行方式。</w:t>
      </w:r>
    </w:p>
    <w:p w14:paraId="4F934F71">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（七）有医疗保障部门公章、作出决定的日期。</w:t>
      </w:r>
    </w:p>
    <w:p w14:paraId="09B8E0C1">
      <w:pPr>
        <w:autoSpaceDE w:val="0"/>
        <w:autoSpaceDN w:val="0"/>
        <w:adjustRightInd w:val="0"/>
        <w:snapToGrid w:val="0"/>
        <w:spacing w:line="360" w:lineRule="auto"/>
        <w:ind w:firstLine="482" w:firstLineChars="200"/>
        <w:jc w:val="left"/>
        <w:rPr>
          <w:rFonts w:ascii="仿宋_GB2312" w:hAnsi="宋体" w:eastAsia="仿宋_GB2312" w:cs="黑体"/>
          <w:b/>
          <w:bCs/>
          <w:kern w:val="0"/>
          <w:sz w:val="24"/>
        </w:rPr>
      </w:pPr>
      <w:r>
        <w:rPr>
          <w:rFonts w:hint="eastAsia" w:ascii="仿宋_GB2312" w:hAnsi="宋体" w:eastAsia="仿宋_GB2312" w:cs="黑体"/>
          <w:b/>
          <w:bCs/>
          <w:kern w:val="0"/>
          <w:sz w:val="24"/>
        </w:rPr>
        <w:t>三、注意事项</w:t>
      </w:r>
    </w:p>
    <w:p w14:paraId="0CCF979D">
      <w:pPr>
        <w:autoSpaceDE w:val="0"/>
        <w:autoSpaceDN w:val="0"/>
        <w:adjustRightInd w:val="0"/>
        <w:snapToGrid w:val="0"/>
        <w:spacing w:line="360" w:lineRule="auto"/>
        <w:ind w:firstLine="480" w:firstLineChars="200"/>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（一）根据《行政处罚法》第</w:t>
      </w:r>
      <w:r>
        <w:rPr>
          <w:rFonts w:hint="eastAsia" w:ascii="仿宋_GB2312" w:hAnsi="宋体" w:eastAsia="仿宋_GB2312" w:cs="Times New Roman"/>
          <w:color w:val="000000"/>
          <w:kern w:val="0"/>
          <w:sz w:val="24"/>
          <w:lang w:val="en-US" w:eastAsia="zh-CN"/>
        </w:rPr>
        <w:t>五十一</w:t>
      </w:r>
      <w:r>
        <w:rPr>
          <w:rFonts w:hint="eastAsia" w:ascii="仿宋_GB2312" w:hAnsi="宋体" w:eastAsia="仿宋_GB2312" w:cs="Times New Roman"/>
          <w:color w:val="000000"/>
          <w:kern w:val="0"/>
          <w:sz w:val="24"/>
        </w:rPr>
        <w:t>条，《当场行政处罚决定书》仅适用于违法事实确凿并有法定依据，对公民处以二百元以下、对法人或者其他组织处以三千元以下罚款或者警告的行政处罚的，可以当场作出行政处罚决定。法律另有规定的，从其规定。</w:t>
      </w:r>
    </w:p>
    <w:p w14:paraId="173B0A5C">
      <w:pPr>
        <w:autoSpaceDE w:val="0"/>
        <w:autoSpaceDN w:val="0"/>
        <w:adjustRightInd w:val="0"/>
        <w:snapToGrid w:val="0"/>
        <w:spacing w:line="360" w:lineRule="auto"/>
        <w:ind w:firstLine="480" w:firstLineChars="200"/>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（二）《行政处罚法》第</w:t>
      </w:r>
      <w:r>
        <w:rPr>
          <w:rFonts w:hint="eastAsia" w:ascii="仿宋_GB2312" w:hAnsi="宋体" w:eastAsia="仿宋_GB2312" w:cs="Times New Roman"/>
          <w:color w:val="000000"/>
          <w:kern w:val="0"/>
          <w:sz w:val="24"/>
          <w:lang w:val="en-US" w:eastAsia="zh-CN"/>
        </w:rPr>
        <w:t>五十二</w:t>
      </w:r>
      <w:r>
        <w:rPr>
          <w:rFonts w:hint="eastAsia" w:ascii="仿宋_GB2312" w:hAnsi="宋体" w:eastAsia="仿宋_GB2312" w:cs="Times New Roman"/>
          <w:color w:val="000000"/>
          <w:kern w:val="0"/>
          <w:sz w:val="24"/>
        </w:rPr>
        <w:t>条规定，编有号码的行政处罚决定书，</w:t>
      </w:r>
      <w:r>
        <w:rPr>
          <w:rFonts w:hint="eastAsia" w:ascii="仿宋_GB2312" w:hAnsi="宋体" w:eastAsia="仿宋_GB2312" w:cs="Times New Roman"/>
          <w:color w:val="000000"/>
          <w:kern w:val="0"/>
          <w:sz w:val="24"/>
          <w:lang w:val="en-US" w:eastAsia="zh-CN"/>
        </w:rPr>
        <w:t>应</w:t>
      </w:r>
      <w:r>
        <w:rPr>
          <w:rFonts w:hint="eastAsia" w:ascii="仿宋_GB2312" w:hAnsi="宋体" w:eastAsia="仿宋_GB2312" w:cs="Times New Roman"/>
          <w:color w:val="000000"/>
          <w:kern w:val="0"/>
          <w:sz w:val="24"/>
        </w:rPr>
        <w:t>当场交付当事人。当事人拒绝签收的，应当在行政处罚决定书上注明。前款规定的行政处罚决定书应当载明当事人的违法行为，行政处罚的种类和依据、罚款数额、时间、地点，申请行政复议、提起行政诉讼的途径和期限以及行政机关名称，并由执法人员签名或者盖章。执法人员当场作出的行政处罚决定，应当报所属行政机关备案。</w:t>
      </w:r>
    </w:p>
    <w:p w14:paraId="2B78DECD">
      <w:pPr>
        <w:autoSpaceDE w:val="0"/>
        <w:autoSpaceDN w:val="0"/>
        <w:adjustRightInd w:val="0"/>
        <w:snapToGrid w:val="0"/>
        <w:spacing w:line="360" w:lineRule="auto"/>
        <w:ind w:firstLine="480" w:firstLineChars="200"/>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（三）适用简易程序当场查处违法行为的，执法人员应当当场调查违法事实，制作现场笔录，询问笔录，收集必要的证据，不能因简易程序案件案情简单，而在没有取得违法证据的情况下对当事人作出处罚。</w:t>
      </w:r>
    </w:p>
    <w:p w14:paraId="5BF9CFEE">
      <w:pPr>
        <w:autoSpaceDE w:val="0"/>
        <w:autoSpaceDN w:val="0"/>
        <w:adjustRightInd w:val="0"/>
        <w:snapToGrid w:val="0"/>
        <w:spacing w:line="360" w:lineRule="auto"/>
        <w:ind w:firstLine="480" w:firstLineChars="200"/>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（四）根据《行政处罚法》第</w:t>
      </w:r>
      <w:r>
        <w:rPr>
          <w:rFonts w:hint="eastAsia" w:ascii="仿宋_GB2312" w:hAnsi="宋体" w:eastAsia="仿宋_GB2312" w:cs="Times New Roman"/>
          <w:color w:val="000000"/>
          <w:kern w:val="0"/>
          <w:sz w:val="24"/>
          <w:lang w:val="en-US" w:eastAsia="zh-CN"/>
        </w:rPr>
        <w:t>六十八</w:t>
      </w:r>
      <w:r>
        <w:rPr>
          <w:rFonts w:hint="eastAsia" w:ascii="仿宋_GB2312" w:hAnsi="宋体" w:eastAsia="仿宋_GB2312" w:cs="Times New Roman"/>
          <w:color w:val="000000"/>
          <w:kern w:val="0"/>
          <w:sz w:val="24"/>
        </w:rPr>
        <w:t>条，当场作出行政处罚决定，有下列情形之一的，执法人员可以当场收缴罚款:（1）依法给予</w:t>
      </w:r>
      <w:r>
        <w:rPr>
          <w:rFonts w:hint="eastAsia" w:ascii="仿宋_GB2312" w:hAnsi="宋体" w:eastAsia="仿宋_GB2312" w:cs="Times New Roman"/>
          <w:color w:val="000000"/>
          <w:kern w:val="0"/>
          <w:sz w:val="24"/>
          <w:lang w:val="en-US" w:eastAsia="zh-CN"/>
        </w:rPr>
        <w:t>一百</w:t>
      </w:r>
      <w:r>
        <w:rPr>
          <w:rFonts w:hint="eastAsia" w:ascii="仿宋_GB2312" w:hAnsi="宋体" w:eastAsia="仿宋_GB2312" w:cs="Times New Roman"/>
          <w:color w:val="000000"/>
          <w:kern w:val="0"/>
          <w:sz w:val="24"/>
        </w:rPr>
        <w:t>元以下的罚款的；（2）不当场收缴事后难以执行的。据此，在医疗保障行政执法领域中，常见的当场收缴罚款的情形可能是，不当场收缴事后难以执行的情形。</w:t>
      </w:r>
    </w:p>
    <w:p w14:paraId="7D67F4BF">
      <w:pPr>
        <w:widowControl/>
        <w:jc w:val="left"/>
        <w:rPr>
          <w:rFonts w:ascii="宋体" w:hAnsi="宋体" w:eastAsia="宋体" w:cs="Times New Roman"/>
          <w:color w:val="000000"/>
          <w:kern w:val="0"/>
          <w:sz w:val="24"/>
        </w:rPr>
      </w:pPr>
      <w:r>
        <w:rPr>
          <w:rFonts w:ascii="宋体" w:hAnsi="宋体" w:eastAsia="宋体" w:cs="Times New Roman"/>
          <w:color w:val="000000"/>
          <w:kern w:val="0"/>
          <w:sz w:val="24"/>
        </w:rPr>
        <w:br w:type="page"/>
      </w:r>
    </w:p>
    <w:p w14:paraId="0901E1D5">
      <w:pPr>
        <w:autoSpaceDE w:val="0"/>
        <w:autoSpaceDN w:val="0"/>
        <w:adjustRightInd w:val="0"/>
        <w:snapToGrid w:val="0"/>
        <w:spacing w:line="360" w:lineRule="auto"/>
        <w:ind w:right="480"/>
        <w:rPr>
          <w:rFonts w:ascii="宋体" w:hAnsi="宋体" w:eastAsia="宋体" w:cs="Times New Roman"/>
          <w:color w:val="000000"/>
          <w:kern w:val="0"/>
          <w:sz w:val="24"/>
        </w:rPr>
      </w:pPr>
    </w:p>
    <w:p w14:paraId="6A041AF7">
      <w:pPr>
        <w:keepNext w:val="0"/>
        <w:keepLines w:val="0"/>
        <w:pageBreakBefore w:val="0"/>
        <w:widowControl/>
        <w:kinsoku/>
        <w:wordWrap/>
        <w:overflowPunct/>
        <w:topLinePunct w:val="0"/>
        <w:autoSpaceDE/>
        <w:autoSpaceDN w:val="0"/>
        <w:bidi w:val="0"/>
        <w:adjustRightInd/>
        <w:snapToGrid w:val="0"/>
        <w:spacing w:line="240" w:lineRule="auto"/>
        <w:jc w:val="center"/>
        <w:textAlignment w:val="auto"/>
        <w:rPr>
          <w:rFonts w:ascii="方正小标宋简体" w:hAnsi="宋体" w:eastAsia="方正小标宋简体"/>
          <w:bCs/>
          <w:color w:val="000000" w:themeColor="text1"/>
          <w:kern w:val="0"/>
          <w:sz w:val="36"/>
          <w:szCs w:val="36"/>
          <w14:textFill>
            <w14:solidFill>
              <w14:schemeClr w14:val="tx1"/>
            </w14:solidFill>
          </w14:textFill>
        </w:rPr>
      </w:pPr>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bCs/>
          <w:color w:val="000000" w:themeColor="text1"/>
          <w:kern w:val="0"/>
          <w:sz w:val="36"/>
          <w:szCs w:val="36"/>
          <w14:textFill>
            <w14:solidFill>
              <w14:schemeClr w14:val="tx1"/>
            </w14:solidFill>
          </w14:textFill>
        </w:rPr>
        <w:t>医疗保障局</w:t>
      </w:r>
    </w:p>
    <w:p w14:paraId="43B69E0B">
      <w:pPr>
        <w:keepNext w:val="0"/>
        <w:keepLines w:val="0"/>
        <w:pageBreakBefore w:val="0"/>
        <w:widowControl w:val="0"/>
        <w:kinsoku/>
        <w:wordWrap/>
        <w:overflowPunct/>
        <w:topLinePunct w:val="0"/>
        <w:autoSpaceDE/>
        <w:autoSpaceDN/>
        <w:bidi w:val="0"/>
        <w:adjustRightInd/>
        <w:snapToGrid w:val="0"/>
        <w:spacing w:after="160" w:line="240" w:lineRule="auto"/>
        <w:jc w:val="center"/>
        <w:textAlignment w:val="auto"/>
        <w:outlineLvl w:val="2"/>
        <w:rPr>
          <w:rFonts w:ascii="方正小标宋简体" w:eastAsia="方正小标宋简体" w:hAnsiTheme="majorHAnsi" w:cstheme="majorBidi"/>
          <w:b/>
          <w:bCs/>
          <w:sz w:val="36"/>
          <w:szCs w:val="36"/>
        </w:rPr>
      </w:pPr>
      <w:bookmarkStart w:id="321" w:name="_Toc29405045"/>
      <w:bookmarkStart w:id="322" w:name="_Toc31185386"/>
      <w:bookmarkStart w:id="323" w:name="_Toc12757"/>
      <w:bookmarkStart w:id="324" w:name="_Hlk31375093"/>
      <w:bookmarkStart w:id="325" w:name="_Hlk30084730"/>
      <w:r>
        <w:rPr>
          <w:rFonts w:hint="eastAsia" w:ascii="方正小标宋简体" w:eastAsia="方正小标宋简体" w:hAnsiTheme="majorHAnsi" w:cstheme="majorBidi"/>
          <w:b/>
          <w:bCs/>
          <w:sz w:val="36"/>
          <w:szCs w:val="36"/>
        </w:rPr>
        <w:t>☆</w:t>
      </w:r>
      <w:r>
        <w:rPr>
          <w:rFonts w:hint="eastAsia" w:ascii="方正小标宋简体" w:eastAsia="方正小标宋简体" w:hAnsiTheme="majorHAnsi" w:cstheme="majorBidi"/>
          <w:b w:val="0"/>
          <w:bCs w:val="0"/>
          <w:sz w:val="36"/>
          <w:szCs w:val="36"/>
        </w:rPr>
        <w:t>案件移送函</w:t>
      </w:r>
      <w:bookmarkEnd w:id="321"/>
      <w:bookmarkEnd w:id="322"/>
      <w:bookmarkEnd w:id="323"/>
    </w:p>
    <w:p w14:paraId="0CDF3909">
      <w:pPr>
        <w:widowControl/>
        <w:autoSpaceDN w:val="0"/>
        <w:snapToGrid w:val="0"/>
        <w:spacing w:line="360" w:lineRule="auto"/>
        <w:ind w:firstLine="480" w:firstLineChars="200"/>
        <w:jc w:val="right"/>
        <w:rPr>
          <w:rFonts w:ascii="仿宋_GB2312" w:hAnsi="宋体" w:eastAsia="仿宋_GB2312"/>
          <w:kern w:val="0"/>
          <w:sz w:val="24"/>
          <w:szCs w:val="24"/>
        </w:rPr>
      </w:pPr>
    </w:p>
    <w:p w14:paraId="3874A72A">
      <w:pPr>
        <w:widowControl/>
        <w:autoSpaceDN w:val="0"/>
        <w:snapToGrid w:val="0"/>
        <w:spacing w:line="360" w:lineRule="auto"/>
        <w:ind w:firstLine="560" w:firstLineChars="200"/>
        <w:jc w:val="right"/>
        <w:rPr>
          <w:rFonts w:ascii="仿宋_GB2312" w:hAnsi="宋体" w:eastAsia="仿宋_GB2312"/>
          <w:color w:val="000000" w:themeColor="text1"/>
          <w:kern w:val="0"/>
          <w:sz w:val="28"/>
          <w:szCs w:val="28"/>
          <w14:textFill>
            <w14:solidFill>
              <w14:schemeClr w14:val="tx1"/>
            </w14:solidFill>
          </w14:textFill>
        </w:rPr>
      </w:pPr>
      <w:r>
        <w:rPr>
          <w:rFonts w:hint="eastAsia" w:ascii="仿宋_GB2312" w:hAnsi="宋体" w:eastAsia="仿宋_GB2312"/>
          <w:color w:val="000000" w:themeColor="text1"/>
          <w:kern w:val="0"/>
          <w:sz w:val="28"/>
          <w:szCs w:val="28"/>
          <w:u w:val="single"/>
          <w14:textFill>
            <w14:solidFill>
              <w14:schemeClr w14:val="tx1"/>
            </w14:solidFill>
          </w14:textFill>
        </w:rPr>
        <w:t xml:space="preserve">      </w:t>
      </w:r>
      <w:r>
        <w:rPr>
          <w:rFonts w:hint="eastAsia" w:ascii="仿宋_GB2312" w:hAnsi="宋体" w:eastAsia="仿宋_GB2312"/>
          <w:kern w:val="0"/>
          <w:sz w:val="28"/>
          <w:szCs w:val="28"/>
        </w:rPr>
        <w:t>医保移字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 xml:space="preserve">第 </w:t>
      </w:r>
      <w:r>
        <w:rPr>
          <w:rFonts w:ascii="仿宋_GB2312" w:hAnsi="宋体" w:eastAsia="仿宋_GB2312"/>
          <w:kern w:val="0"/>
          <w:sz w:val="28"/>
          <w:szCs w:val="28"/>
        </w:rPr>
        <w:t xml:space="preserve"> </w:t>
      </w:r>
      <w:r>
        <w:rPr>
          <w:rFonts w:hint="eastAsia" w:ascii="仿宋_GB2312" w:hAnsi="宋体" w:eastAsia="仿宋_GB2312"/>
          <w:kern w:val="0"/>
          <w:sz w:val="28"/>
          <w:szCs w:val="28"/>
        </w:rPr>
        <w:t>号</w:t>
      </w:r>
    </w:p>
    <w:p w14:paraId="415509FB">
      <w:pPr>
        <w:widowControl/>
        <w:autoSpaceDN w:val="0"/>
        <w:snapToGrid w:val="0"/>
        <w:spacing w:line="360" w:lineRule="auto"/>
        <w:jc w:val="left"/>
        <w:rPr>
          <w:rFonts w:ascii="仿宋_GB2312" w:hAnsi="宋体" w:eastAsia="仿宋_GB2312"/>
          <w:color w:val="000000" w:themeColor="text1"/>
          <w:kern w:val="0"/>
          <w:sz w:val="24"/>
          <w:szCs w:val="24"/>
          <w:u w:val="single"/>
          <w14:textFill>
            <w14:solidFill>
              <w14:schemeClr w14:val="tx1"/>
            </w14:solidFill>
          </w14:textFill>
        </w:rPr>
      </w:pPr>
    </w:p>
    <w:p w14:paraId="231E0C10">
      <w:pPr>
        <w:widowControl/>
        <w:autoSpaceDN w:val="0"/>
        <w:snapToGrid w:val="0"/>
        <w:spacing w:line="360" w:lineRule="auto"/>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w:t>
      </w:r>
    </w:p>
    <w:p w14:paraId="75A6D97E">
      <w:pPr>
        <w:widowControl/>
        <w:autoSpaceDN w:val="0"/>
        <w:snapToGrid w:val="0"/>
        <w:spacing w:line="360" w:lineRule="auto"/>
        <w:ind w:firstLine="480" w:firstLineChars="200"/>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一案/违法线索，在调查中发现</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u w:val="single"/>
          <w:lang w:val="en-US" w:eastAsia="zh-CN"/>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，根据</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u w:val="single"/>
          <w:lang w:val="en-US" w:eastAsia="zh-CN"/>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规定，现将该案/违法线索移送你单位处理。</w:t>
      </w:r>
    </w:p>
    <w:p w14:paraId="25E2199F">
      <w:pPr>
        <w:widowControl/>
        <w:autoSpaceDN w:val="0"/>
        <w:snapToGrid w:val="0"/>
        <w:spacing w:line="360" w:lineRule="auto"/>
        <w:ind w:firstLine="480" w:firstLineChars="200"/>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特此移送。案件查处结果请及时函告本机关。</w:t>
      </w:r>
    </w:p>
    <w:p w14:paraId="3B086F9B">
      <w:pPr>
        <w:widowControl/>
        <w:autoSpaceDN w:val="0"/>
        <w:snapToGrid w:val="0"/>
        <w:spacing w:line="360" w:lineRule="auto"/>
        <w:ind w:firstLine="480" w:firstLineChars="200"/>
        <w:jc w:val="left"/>
        <w:rPr>
          <w:rFonts w:ascii="仿宋_GB2312" w:hAnsi="宋体" w:eastAsia="仿宋_GB2312"/>
          <w:color w:val="000000" w:themeColor="text1"/>
          <w:kern w:val="0"/>
          <w:sz w:val="24"/>
          <w:szCs w:val="24"/>
          <w:u w:val="single"/>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附件：证据材料</w:t>
      </w:r>
    </w:p>
    <w:p w14:paraId="4598A221">
      <w:pPr>
        <w:widowControl/>
        <w:autoSpaceDN w:val="0"/>
        <w:snapToGrid w:val="0"/>
        <w:spacing w:line="360" w:lineRule="auto"/>
        <w:ind w:firstLine="480" w:firstLineChars="200"/>
        <w:jc w:val="left"/>
        <w:rPr>
          <w:rFonts w:ascii="仿宋_GB2312" w:hAnsi="宋体" w:eastAsia="仿宋_GB2312"/>
          <w:color w:val="000000" w:themeColor="text1"/>
          <w:kern w:val="0"/>
          <w:sz w:val="24"/>
          <w:szCs w:val="24"/>
          <w:u w:val="single"/>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1．</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p>
    <w:p w14:paraId="01F0F53C">
      <w:pPr>
        <w:widowControl/>
        <w:autoSpaceDN w:val="0"/>
        <w:snapToGrid w:val="0"/>
        <w:spacing w:line="360" w:lineRule="auto"/>
        <w:ind w:firstLine="480" w:firstLineChars="200"/>
        <w:jc w:val="left"/>
        <w:rPr>
          <w:rFonts w:ascii="仿宋_GB2312" w:hAnsi="宋体" w:eastAsia="仿宋_GB2312"/>
          <w:color w:val="000000" w:themeColor="text1"/>
          <w:kern w:val="0"/>
          <w:sz w:val="24"/>
          <w:szCs w:val="24"/>
          <w:u w:val="single"/>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2．</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p>
    <w:p w14:paraId="7294A664">
      <w:pPr>
        <w:widowControl/>
        <w:autoSpaceDN w:val="0"/>
        <w:snapToGrid w:val="0"/>
        <w:spacing w:line="360" w:lineRule="auto"/>
        <w:ind w:firstLine="480" w:firstLineChars="200"/>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3．</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p>
    <w:p w14:paraId="4E1120F0">
      <w:pPr>
        <w:widowControl/>
        <w:autoSpaceDN w:val="0"/>
        <w:snapToGrid w:val="0"/>
        <w:spacing w:line="360" w:lineRule="auto"/>
        <w:ind w:firstLine="480" w:firstLineChars="200"/>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　　</w:t>
      </w:r>
    </w:p>
    <w:p w14:paraId="0C38591A">
      <w:pPr>
        <w:widowControl/>
        <w:autoSpaceDN w:val="0"/>
        <w:adjustRightInd w:val="0"/>
        <w:snapToGrid w:val="0"/>
        <w:spacing w:line="360" w:lineRule="auto"/>
        <w:ind w:right="28" w:firstLine="480" w:firstLineChars="200"/>
        <w:jc w:val="left"/>
        <w:rPr>
          <w:rFonts w:ascii="仿宋_GB2312" w:hAnsi="宋体" w:eastAsia="仿宋_GB2312"/>
          <w:color w:val="000000" w:themeColor="text1"/>
          <w:kern w:val="0"/>
          <w:sz w:val="24"/>
          <w:szCs w:val="24"/>
          <w:u w:val="single"/>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联系人：</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p>
    <w:p w14:paraId="372071D1">
      <w:pPr>
        <w:widowControl/>
        <w:autoSpaceDN w:val="0"/>
        <w:adjustRightInd w:val="0"/>
        <w:snapToGrid w:val="0"/>
        <w:spacing w:line="360" w:lineRule="auto"/>
        <w:ind w:right="28" w:firstLine="480" w:firstLineChars="200"/>
        <w:jc w:val="left"/>
        <w:rPr>
          <w:rFonts w:hint="eastAsia" w:ascii="仿宋_GB2312" w:hAnsi="宋体" w:eastAsia="仿宋_GB2312"/>
          <w:color w:val="000000" w:themeColor="text1"/>
          <w:kern w:val="0"/>
          <w:sz w:val="24"/>
          <w:szCs w:val="24"/>
          <w:u w:val="single"/>
          <w:lang w:val="en-US" w:eastAsia="zh-CN"/>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联系电话：</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p>
    <w:p w14:paraId="3A636E7C">
      <w:pPr>
        <w:widowControl/>
        <w:autoSpaceDN w:val="0"/>
        <w:snapToGrid w:val="0"/>
        <w:spacing w:line="360" w:lineRule="auto"/>
        <w:ind w:firstLine="480" w:firstLineChars="200"/>
        <w:jc w:val="left"/>
        <w:rPr>
          <w:rFonts w:ascii="仿宋_GB2312" w:hAnsi="宋体" w:eastAsia="仿宋_GB2312"/>
          <w:color w:val="000000" w:themeColor="text1"/>
          <w:kern w:val="0"/>
          <w:sz w:val="24"/>
          <w:szCs w:val="24"/>
          <w14:textFill>
            <w14:solidFill>
              <w14:schemeClr w14:val="tx1"/>
            </w14:solidFill>
          </w14:textFill>
        </w:rPr>
      </w:pPr>
    </w:p>
    <w:p w14:paraId="691335CA">
      <w:pPr>
        <w:widowControl/>
        <w:autoSpaceDN w:val="0"/>
        <w:adjustRightInd w:val="0"/>
        <w:snapToGrid w:val="0"/>
        <w:spacing w:line="360" w:lineRule="auto"/>
        <w:ind w:firstLine="480" w:firstLineChars="200"/>
        <w:jc w:val="left"/>
        <w:rPr>
          <w:rFonts w:ascii="仿宋_GB2312" w:hAnsi="宋体" w:eastAsia="仿宋_GB2312"/>
          <w:color w:val="000000" w:themeColor="text1"/>
          <w:kern w:val="0"/>
          <w:sz w:val="24"/>
          <w:szCs w:val="24"/>
          <w14:textFill>
            <w14:solidFill>
              <w14:schemeClr w14:val="tx1"/>
            </w14:solidFill>
          </w14:textFill>
        </w:rPr>
      </w:pPr>
    </w:p>
    <w:p w14:paraId="02255700">
      <w:pPr>
        <w:widowControl/>
        <w:autoSpaceDN w:val="0"/>
        <w:adjustRightInd w:val="0"/>
        <w:snapToGrid w:val="0"/>
        <w:spacing w:line="360" w:lineRule="auto"/>
        <w:ind w:firstLine="480" w:firstLineChars="200"/>
        <w:jc w:val="center"/>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lang w:val="en-US" w:eastAsia="zh-CN"/>
          <w14:textFill>
            <w14:solidFill>
              <w14:schemeClr w14:val="tx1"/>
            </w14:solidFill>
          </w14:textFill>
        </w:rPr>
        <w:t xml:space="preserve">                               湖南省</w:t>
      </w:r>
      <w:r>
        <w:rPr>
          <w:rFonts w:hint="eastAsia" w:ascii="仿宋_GB2312" w:hAnsi="宋体" w:eastAsia="仿宋_GB2312"/>
          <w:color w:val="000000" w:themeColor="text1"/>
          <w:kern w:val="0"/>
          <w:sz w:val="24"/>
          <w:szCs w:val="24"/>
          <w14:textFill>
            <w14:solidFill>
              <w14:schemeClr w14:val="tx1"/>
            </w14:solidFill>
          </w14:textFill>
        </w:rPr>
        <w:t>医疗保障局</w:t>
      </w:r>
    </w:p>
    <w:p w14:paraId="0682A395">
      <w:pPr>
        <w:widowControl/>
        <w:autoSpaceDN w:val="0"/>
        <w:adjustRightInd w:val="0"/>
        <w:snapToGrid w:val="0"/>
        <w:spacing w:line="360" w:lineRule="auto"/>
        <w:ind w:firstLine="480" w:firstLineChars="200"/>
        <w:jc w:val="center"/>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lang w:val="en-US" w:eastAsia="zh-CN"/>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（公章）</w:t>
      </w:r>
    </w:p>
    <w:p w14:paraId="60771631">
      <w:pPr>
        <w:widowControl/>
        <w:autoSpaceDN w:val="0"/>
        <w:adjustRightInd w:val="0"/>
        <w:snapToGrid w:val="0"/>
        <w:spacing w:line="360" w:lineRule="auto"/>
        <w:ind w:firstLine="480" w:firstLineChars="200"/>
        <w:jc w:val="center"/>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lang w:val="en-US" w:eastAsia="zh-CN"/>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年  月  日</w:t>
      </w:r>
    </w:p>
    <w:p w14:paraId="3D3D9922">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p>
    <w:p w14:paraId="553148DD">
      <w:pPr>
        <w:widowControl/>
        <w:autoSpaceDN w:val="0"/>
        <w:adjustRightInd w:val="0"/>
        <w:snapToGrid w:val="0"/>
        <w:spacing w:line="360" w:lineRule="auto"/>
        <w:jc w:val="left"/>
        <w:rPr>
          <w:rFonts w:hint="eastAsia" w:ascii="仿宋_GB2312" w:hAnsi="宋体" w:eastAsia="仿宋_GB2312" w:cs="Times New Roman"/>
          <w:sz w:val="24"/>
          <w:szCs w:val="24"/>
        </w:rPr>
      </w:pPr>
    </w:p>
    <w:p w14:paraId="10731F94">
      <w:pPr>
        <w:widowControl/>
        <w:autoSpaceDN w:val="0"/>
        <w:adjustRightInd w:val="0"/>
        <w:snapToGrid w:val="0"/>
        <w:spacing w:line="360" w:lineRule="auto"/>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s="Times New Roman"/>
          <w:sz w:val="24"/>
          <w:szCs w:val="24"/>
        </w:rPr>
        <w:t>（本文书一式三份，一份送达受移送机关，一份随卷归档，一份本机关留存。）</w:t>
      </w:r>
    </w:p>
    <w:p w14:paraId="1A46F838">
      <w:pPr>
        <w:widowControl/>
        <w:wordWrap w:val="0"/>
        <w:autoSpaceDN w:val="0"/>
        <w:snapToGrid w:val="0"/>
        <w:spacing w:line="360" w:lineRule="auto"/>
        <w:ind w:right="1680" w:rightChars="800" w:firstLine="420" w:firstLineChars="200"/>
        <w:jc w:val="right"/>
        <w:rPr>
          <w:rFonts w:ascii="仿宋_GB2312" w:eastAsia="仿宋_GB2312"/>
        </w:rPr>
      </w:pPr>
      <w:r>
        <w:rPr>
          <w:rFonts w:hint="eastAsia" w:ascii="仿宋_GB2312" w:eastAsia="仿宋_GB2312"/>
        </w:rPr>
        <w:br w:type="page"/>
      </w:r>
    </w:p>
    <w:p w14:paraId="498573C2">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4F8FCEFE">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7A5CAD26">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1A91C186">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（二）用于医疗保障行政执法机关</w:t>
      </w:r>
      <w:r>
        <w:rPr>
          <w:rFonts w:hint="eastAsia" w:ascii="仿宋_GB2312" w:hAnsi="宋体" w:eastAsia="仿宋_GB2312" w:cs="Times New Roman"/>
          <w:sz w:val="24"/>
          <w:szCs w:val="24"/>
        </w:rPr>
        <w:t>发现案件或所获悉的违法线索不在职权范围内，将案件移送有管辖权的行政机关、相关经办机构。</w:t>
      </w:r>
    </w:p>
    <w:p w14:paraId="4A002DCC">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1E0624EE">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（一）有医疗保障部门名称、文书名称和文号。</w:t>
      </w:r>
    </w:p>
    <w:p w14:paraId="6AE09C55">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（二）有具有管辖权的受移送机关或经办机构名称。</w:t>
      </w:r>
    </w:p>
    <w:p w14:paraId="5627EE51">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（三）有简要案情，包括发生的事件、地点、情节等简要情况。</w:t>
      </w:r>
    </w:p>
    <w:p w14:paraId="7E83CD34">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仿宋_GB2312"/>
          <w:kern w:val="0"/>
          <w:sz w:val="24"/>
          <w:szCs w:val="24"/>
        </w:rPr>
        <w:t>（四）有移送的事实依据，即</w:t>
      </w:r>
      <w:r>
        <w:rPr>
          <w:rFonts w:hint="eastAsia" w:ascii="仿宋_GB2312" w:hAnsi="宋体" w:eastAsia="仿宋_GB2312" w:cs="Times New Roman"/>
          <w:sz w:val="24"/>
          <w:szCs w:val="24"/>
        </w:rPr>
        <w:t>本案不属于本机关的职权范围。</w:t>
      </w:r>
    </w:p>
    <w:p w14:paraId="6E9A8D49">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Times New Roman"/>
          <w:sz w:val="24"/>
          <w:szCs w:val="24"/>
        </w:rPr>
        <w:t>（五）有移送的法律依据。</w:t>
      </w:r>
    </w:p>
    <w:p w14:paraId="225A6436">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（六）有随附的相关材料及其清单。</w:t>
      </w:r>
    </w:p>
    <w:p w14:paraId="5FBB3BA9">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（七）有医疗保障行政执法机关相关</w:t>
      </w:r>
      <w:r>
        <w:rPr>
          <w:rFonts w:hint="eastAsia" w:ascii="仿宋_GB2312" w:hAnsi="宋体" w:eastAsia="仿宋_GB2312" w:cs="仿宋_GB2312"/>
          <w:kern w:val="0"/>
          <w:sz w:val="24"/>
          <w:szCs w:val="24"/>
          <w:lang w:val="en-US" w:eastAsia="zh-CN"/>
        </w:rPr>
        <w:t>工作人员</w:t>
      </w:r>
      <w:r>
        <w:rPr>
          <w:rFonts w:hint="eastAsia" w:ascii="仿宋_GB2312" w:hAnsi="宋体" w:eastAsia="仿宋_GB2312" w:cs="仿宋_GB2312"/>
          <w:kern w:val="0"/>
          <w:sz w:val="24"/>
          <w:szCs w:val="24"/>
        </w:rPr>
        <w:t>姓名及联系电话。</w:t>
      </w:r>
    </w:p>
    <w:p w14:paraId="5567EF3E">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（八）有医疗保障部门公章、作出决定的日期。</w:t>
      </w:r>
    </w:p>
    <w:p w14:paraId="64D021A0">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2F36A268">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（一）移送情形适用于医疗保障行政执法机关所办理的没有管辖权限且尚不构成犯罪的案件。</w:t>
      </w:r>
    </w:p>
    <w:p w14:paraId="3DA59BCD">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（二）移送案件的情形可能还包括涉及医保异地就医的情形，如果立案后，就医地医疗保障局发现应由户籍地医疗保障局管辖，或户籍地医疗保障局发现应由就医地医疗保障局管辖，需要移送。</w:t>
      </w:r>
    </w:p>
    <w:p w14:paraId="489FAE04">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（三）注意根据案件情况勾选“一案”或“违法线索”；勾选“该案”或“违法线索”。勾选同时应删除未勾选项。</w:t>
      </w:r>
    </w:p>
    <w:p w14:paraId="74C494C2">
      <w:pPr>
        <w:autoSpaceDE w:val="0"/>
        <w:autoSpaceDN w:val="0"/>
        <w:adjustRightInd w:val="0"/>
        <w:snapToGrid w:val="0"/>
        <w:spacing w:line="360" w:lineRule="auto"/>
        <w:ind w:firstLine="480" w:firstLineChars="200"/>
        <w:jc w:val="left"/>
        <w:rPr>
          <w:rFonts w:ascii="宋体" w:hAnsi="宋体" w:eastAsia="宋体" w:cs="仿宋_GB2312"/>
          <w:kern w:val="0"/>
          <w:sz w:val="24"/>
          <w:szCs w:val="24"/>
        </w:rPr>
      </w:pPr>
      <w:r>
        <w:rPr>
          <w:rFonts w:ascii="宋体" w:hAnsi="宋体" w:eastAsia="宋体" w:cs="仿宋_GB2312"/>
          <w:kern w:val="0"/>
          <w:sz w:val="24"/>
          <w:szCs w:val="24"/>
        </w:rPr>
        <w:br w:type="page"/>
      </w:r>
    </w:p>
    <w:p w14:paraId="27701EC4">
      <w:pPr>
        <w:keepNext w:val="0"/>
        <w:keepLines w:val="0"/>
        <w:pageBreakBefore w:val="0"/>
        <w:widowControl/>
        <w:kinsoku/>
        <w:wordWrap/>
        <w:overflowPunct/>
        <w:topLinePunct w:val="0"/>
        <w:autoSpaceDE/>
        <w:autoSpaceDN w:val="0"/>
        <w:bidi w:val="0"/>
        <w:adjustRightInd/>
        <w:snapToGrid w:val="0"/>
        <w:spacing w:line="240" w:lineRule="auto"/>
        <w:jc w:val="center"/>
        <w:textAlignment w:val="auto"/>
        <w:rPr>
          <w:rFonts w:ascii="方正小标宋简体" w:hAnsi="宋体" w:eastAsia="方正小标宋简体"/>
          <w:bCs/>
          <w:color w:val="000000" w:themeColor="text1"/>
          <w:kern w:val="0"/>
          <w:sz w:val="36"/>
          <w:szCs w:val="36"/>
          <w14:textFill>
            <w14:solidFill>
              <w14:schemeClr w14:val="tx1"/>
            </w14:solidFill>
          </w14:textFill>
        </w:rPr>
      </w:pPr>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bCs/>
          <w:color w:val="000000" w:themeColor="text1"/>
          <w:kern w:val="0"/>
          <w:sz w:val="36"/>
          <w:szCs w:val="36"/>
          <w14:textFill>
            <w14:solidFill>
              <w14:schemeClr w14:val="tx1"/>
            </w14:solidFill>
          </w14:textFill>
        </w:rPr>
        <w:t>医疗保障局</w:t>
      </w:r>
    </w:p>
    <w:p w14:paraId="2660ABB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2"/>
        <w:rPr>
          <w:rFonts w:ascii="方正小标宋简体" w:eastAsia="方正小标宋简体" w:hAnsiTheme="majorHAnsi" w:cstheme="majorBidi"/>
          <w:b w:val="0"/>
          <w:bCs w:val="0"/>
          <w:sz w:val="36"/>
          <w:szCs w:val="32"/>
        </w:rPr>
      </w:pPr>
      <w:bookmarkStart w:id="326" w:name="_Toc29405046"/>
      <w:bookmarkStart w:id="327" w:name="_Toc26077"/>
      <w:bookmarkStart w:id="328" w:name="_Toc31185387"/>
      <w:r>
        <w:rPr>
          <w:rFonts w:hint="eastAsia" w:ascii="方正小标宋简体" w:eastAsia="方正小标宋简体" w:hAnsiTheme="majorHAnsi" w:cstheme="majorBidi"/>
          <w:b/>
          <w:bCs/>
          <w:sz w:val="36"/>
          <w:szCs w:val="36"/>
        </w:rPr>
        <w:t>☆</w:t>
      </w:r>
      <w:r>
        <w:rPr>
          <w:rFonts w:hint="eastAsia" w:ascii="方正小标宋简体" w:eastAsia="方正小标宋简体" w:hAnsiTheme="majorHAnsi" w:cstheme="majorBidi"/>
          <w:b w:val="0"/>
          <w:bCs w:val="0"/>
          <w:sz w:val="36"/>
          <w:szCs w:val="36"/>
        </w:rPr>
        <w:t>涉嫌犯罪案件移送</w:t>
      </w:r>
      <w:bookmarkEnd w:id="326"/>
      <w:r>
        <w:rPr>
          <w:rFonts w:hint="eastAsia" w:ascii="方正小标宋简体" w:eastAsia="方正小标宋简体" w:hAnsiTheme="majorHAnsi" w:cstheme="majorBidi"/>
          <w:b w:val="0"/>
          <w:bCs w:val="0"/>
          <w:sz w:val="36"/>
          <w:szCs w:val="36"/>
        </w:rPr>
        <w:t>函</w:t>
      </w:r>
      <w:bookmarkEnd w:id="327"/>
      <w:bookmarkEnd w:id="328"/>
    </w:p>
    <w:p w14:paraId="57CD1F19"/>
    <w:p w14:paraId="49A15DAF">
      <w:pPr>
        <w:widowControl/>
        <w:autoSpaceDN w:val="0"/>
        <w:snapToGrid w:val="0"/>
        <w:spacing w:line="360" w:lineRule="auto"/>
        <w:ind w:firstLine="560" w:firstLineChars="200"/>
        <w:jc w:val="right"/>
        <w:rPr>
          <w:rFonts w:ascii="仿宋_GB2312" w:hAnsi="宋体" w:eastAsia="仿宋_GB2312"/>
          <w:color w:val="000000" w:themeColor="text1"/>
          <w:kern w:val="0"/>
          <w:sz w:val="28"/>
          <w:szCs w:val="28"/>
          <w14:textFill>
            <w14:solidFill>
              <w14:schemeClr w14:val="tx1"/>
            </w14:solidFill>
          </w14:textFill>
        </w:rPr>
      </w:pPr>
      <w:r>
        <w:rPr>
          <w:rFonts w:hint="eastAsia" w:ascii="仿宋_GB2312" w:hAnsi="宋体" w:eastAsia="仿宋_GB2312"/>
          <w:color w:val="000000" w:themeColor="text1"/>
          <w:kern w:val="0"/>
          <w:sz w:val="28"/>
          <w:szCs w:val="28"/>
          <w:u w:val="single"/>
          <w14:textFill>
            <w14:solidFill>
              <w14:schemeClr w14:val="tx1"/>
            </w14:solidFill>
          </w14:textFill>
        </w:rPr>
        <w:t xml:space="preserve">    </w:t>
      </w:r>
      <w:r>
        <w:rPr>
          <w:rFonts w:hint="eastAsia" w:ascii="仿宋_GB2312" w:hAnsi="宋体" w:eastAsia="仿宋_GB2312"/>
          <w:kern w:val="0"/>
          <w:sz w:val="28"/>
          <w:szCs w:val="28"/>
        </w:rPr>
        <w:t>医保涉移字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第  号</w:t>
      </w:r>
    </w:p>
    <w:p w14:paraId="214A1C14">
      <w:pPr>
        <w:widowControl/>
        <w:autoSpaceDN w:val="0"/>
        <w:adjustRightInd w:val="0"/>
        <w:snapToGrid w:val="0"/>
        <w:spacing w:line="360" w:lineRule="auto"/>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w:t>
      </w:r>
    </w:p>
    <w:p w14:paraId="5C297956">
      <w:pPr>
        <w:widowControl/>
        <w:autoSpaceDN w:val="0"/>
        <w:adjustRightInd w:val="0"/>
        <w:snapToGrid w:val="0"/>
        <w:spacing w:line="360" w:lineRule="auto"/>
        <w:ind w:firstLine="480" w:firstLineChars="200"/>
        <w:rPr>
          <w:rFonts w:ascii="仿宋_GB2312" w:hAnsi="宋体" w:eastAsia="仿宋_GB2312"/>
          <w:kern w:val="0"/>
          <w:sz w:val="24"/>
          <w:szCs w:val="24"/>
          <w:u w:val="single"/>
        </w:rPr>
      </w:pPr>
      <w:r>
        <w:rPr>
          <w:rFonts w:hint="eastAsia" w:ascii="仿宋_GB2312" w:hAnsi="宋体" w:eastAsia="仿宋_GB2312"/>
          <w:color w:val="000000" w:themeColor="text1"/>
          <w:kern w:val="0"/>
          <w:sz w:val="24"/>
          <w:szCs w:val="24"/>
          <w14:textFill>
            <w14:solidFill>
              <w14:schemeClr w14:val="tx1"/>
            </w14:solidFill>
          </w14:textFill>
        </w:rPr>
        <w:t>本机关于</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年</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月</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日对</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一案立案调查，在调查中发现</w:t>
      </w:r>
      <w:r>
        <w:rPr>
          <w:rFonts w:hint="eastAsia" w:ascii="仿宋_GB2312" w:hAnsi="宋体" w:eastAsia="仿宋_GB2312"/>
          <w:kern w:val="0"/>
          <w:sz w:val="24"/>
          <w:szCs w:val="24"/>
          <w:u w:val="single"/>
        </w:rPr>
        <w:t xml:space="preserve">                                               </w:t>
      </w:r>
    </w:p>
    <w:p w14:paraId="05332316">
      <w:pPr>
        <w:widowControl/>
        <w:autoSpaceDN w:val="0"/>
        <w:adjustRightInd w:val="0"/>
        <w:snapToGrid w:val="0"/>
        <w:spacing w:line="360" w:lineRule="auto"/>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kern w:val="0"/>
          <w:sz w:val="24"/>
          <w:szCs w:val="24"/>
          <w:u w:val="single"/>
        </w:rPr>
        <w:t xml:space="preserve">   </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。根据《</w:t>
      </w:r>
      <w:r>
        <w:rPr>
          <w:rFonts w:hint="eastAsia" w:ascii="仿宋_GB2312" w:hAnsi="宋体" w:eastAsia="仿宋_GB2312"/>
          <w:color w:val="000000" w:themeColor="text1"/>
          <w:kern w:val="0"/>
          <w:sz w:val="24"/>
          <w:szCs w:val="24"/>
          <w:lang w:eastAsia="zh-CN"/>
          <w14:textFill>
            <w14:solidFill>
              <w14:schemeClr w14:val="tx1"/>
            </w14:solidFill>
          </w14:textFill>
        </w:rPr>
        <w:t>中华人民共和国</w:t>
      </w:r>
      <w:r>
        <w:rPr>
          <w:rFonts w:hint="eastAsia" w:ascii="仿宋_GB2312" w:hAnsi="宋体" w:eastAsia="仿宋_GB2312"/>
          <w:color w:val="000000" w:themeColor="text1"/>
          <w:kern w:val="0"/>
          <w:sz w:val="24"/>
          <w:szCs w:val="24"/>
          <w14:textFill>
            <w14:solidFill>
              <w14:schemeClr w14:val="tx1"/>
            </w14:solidFill>
          </w14:textFill>
        </w:rPr>
        <w:t>行政处罚法》第二十</w:t>
      </w:r>
      <w:r>
        <w:rPr>
          <w:rFonts w:hint="eastAsia" w:ascii="仿宋_GB2312" w:hAnsi="宋体" w:eastAsia="仿宋_GB2312"/>
          <w:color w:val="000000" w:themeColor="text1"/>
          <w:kern w:val="0"/>
          <w:sz w:val="24"/>
          <w:szCs w:val="24"/>
          <w:lang w:val="en-US" w:eastAsia="zh-CN"/>
          <w14:textFill>
            <w14:solidFill>
              <w14:schemeClr w14:val="tx1"/>
            </w14:solidFill>
          </w14:textFill>
        </w:rPr>
        <w:t>七</w:t>
      </w:r>
      <w:r>
        <w:rPr>
          <w:rFonts w:hint="eastAsia" w:ascii="仿宋_GB2312" w:hAnsi="宋体" w:eastAsia="仿宋_GB2312"/>
          <w:color w:val="000000" w:themeColor="text1"/>
          <w:kern w:val="0"/>
          <w:sz w:val="24"/>
          <w:szCs w:val="24"/>
          <w14:textFill>
            <w14:solidFill>
              <w14:schemeClr w14:val="tx1"/>
            </w14:solidFill>
          </w14:textFill>
        </w:rPr>
        <w:t>条、《行政执法机关移送涉嫌犯罪案件的规定》第三条的规定，现移送你机关依法查处。</w:t>
      </w:r>
    </w:p>
    <w:p w14:paraId="0EA24E17">
      <w:pPr>
        <w:widowControl/>
        <w:autoSpaceDN w:val="0"/>
        <w:adjustRightInd w:val="0"/>
        <w:snapToGrid w:val="0"/>
        <w:spacing w:line="360" w:lineRule="auto"/>
        <w:ind w:firstLine="480" w:firstLineChars="200"/>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根据《行政执法机关移送涉嫌犯罪案件的规定》第八条的规定，你机关如认为当事人没有犯罪事实，或者犯罪事实显著轻微，不需要追究刑事责任，依法不予立案的，请说明理由，并书面通知本机关，退回有关案卷材料。</w:t>
      </w:r>
    </w:p>
    <w:p w14:paraId="4BBBF2A1">
      <w:pPr>
        <w:widowControl/>
        <w:autoSpaceDN w:val="0"/>
        <w:snapToGrid w:val="0"/>
        <w:spacing w:line="360" w:lineRule="auto"/>
        <w:ind w:firstLine="480" w:firstLineChars="200"/>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附件：</w:t>
      </w:r>
    </w:p>
    <w:p w14:paraId="717E5E76">
      <w:pPr>
        <w:widowControl/>
        <w:autoSpaceDN w:val="0"/>
        <w:adjustRightInd w:val="0"/>
        <w:snapToGrid w:val="0"/>
        <w:spacing w:line="360" w:lineRule="auto"/>
        <w:ind w:firstLine="480" w:firstLineChars="200"/>
        <w:rPr>
          <w:rFonts w:ascii="仿宋_GB2312" w:hAnsi="宋体" w:eastAsia="仿宋_GB2312"/>
          <w:color w:val="000000" w:themeColor="text1"/>
          <w:kern w:val="0"/>
          <w:sz w:val="24"/>
          <w:szCs w:val="24"/>
          <w:u w:val="single"/>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 xml:space="preserve">1．案卷 </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册</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页</w:t>
      </w:r>
    </w:p>
    <w:p w14:paraId="3C64021F">
      <w:pPr>
        <w:widowControl/>
        <w:autoSpaceDN w:val="0"/>
        <w:adjustRightInd w:val="0"/>
        <w:snapToGrid w:val="0"/>
        <w:spacing w:line="360" w:lineRule="auto"/>
        <w:ind w:firstLine="480" w:firstLineChars="200"/>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2．涉案物品清单</w:t>
      </w:r>
    </w:p>
    <w:p w14:paraId="339EB99F">
      <w:pPr>
        <w:widowControl/>
        <w:autoSpaceDN w:val="0"/>
        <w:adjustRightInd w:val="0"/>
        <w:snapToGrid w:val="0"/>
        <w:spacing w:line="360" w:lineRule="auto"/>
        <w:ind w:right="28" w:firstLine="480" w:firstLineChars="200"/>
        <w:jc w:val="left"/>
        <w:rPr>
          <w:rFonts w:ascii="仿宋_GB2312" w:hAnsi="宋体" w:eastAsia="仿宋_GB2312"/>
          <w:color w:val="000000" w:themeColor="text1"/>
          <w:kern w:val="0"/>
          <w:sz w:val="24"/>
          <w:szCs w:val="24"/>
          <w:u w:val="single"/>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联系人：</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u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联系电话：</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p>
    <w:p w14:paraId="0D403156">
      <w:pPr>
        <w:widowControl/>
        <w:autoSpaceDN w:val="0"/>
        <w:adjustRightInd w:val="0"/>
        <w:snapToGrid w:val="0"/>
        <w:spacing w:line="360" w:lineRule="auto"/>
        <w:ind w:right="28" w:firstLine="480" w:firstLineChars="200"/>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单位地址：</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p>
    <w:p w14:paraId="4F716029">
      <w:pPr>
        <w:widowControl/>
        <w:autoSpaceDN w:val="0"/>
        <w:snapToGrid w:val="0"/>
        <w:spacing w:line="360" w:lineRule="auto"/>
        <w:ind w:right="630" w:rightChars="300" w:firstLine="480" w:firstLineChars="200"/>
        <w:jc w:val="righ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lang w:val="en-US" w:eastAsia="zh-CN"/>
          <w14:textFill>
            <w14:solidFill>
              <w14:schemeClr w14:val="tx1"/>
            </w14:solidFill>
          </w14:textFill>
        </w:rPr>
        <w:t>湖南省</w:t>
      </w:r>
      <w:r>
        <w:rPr>
          <w:rFonts w:hint="eastAsia" w:ascii="仿宋_GB2312" w:hAnsi="宋体" w:eastAsia="仿宋_GB2312"/>
          <w:color w:val="000000" w:themeColor="text1"/>
          <w:kern w:val="0"/>
          <w:sz w:val="24"/>
          <w:szCs w:val="24"/>
          <w14:textFill>
            <w14:solidFill>
              <w14:schemeClr w14:val="tx1"/>
            </w14:solidFill>
          </w14:textFill>
        </w:rPr>
        <w:t>医疗保障局（公章）</w:t>
      </w:r>
    </w:p>
    <w:p w14:paraId="6582EFDF">
      <w:pPr>
        <w:widowControl/>
        <w:autoSpaceDN w:val="0"/>
        <w:snapToGrid w:val="0"/>
        <w:spacing w:line="360" w:lineRule="auto"/>
        <w:ind w:right="630" w:rightChars="300" w:firstLine="480" w:firstLineChars="200"/>
        <w:jc w:val="righ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年   月   日</w:t>
      </w:r>
    </w:p>
    <w:p w14:paraId="2A26C524">
      <w:pPr>
        <w:widowControl/>
        <w:autoSpaceDN w:val="0"/>
        <w:adjustRightInd w:val="0"/>
        <w:snapToGrid w:val="0"/>
        <w:spacing w:line="360" w:lineRule="auto"/>
        <w:ind w:firstLine="480" w:firstLineChars="200"/>
        <w:rPr>
          <w:rFonts w:ascii="仿宋_GB2312" w:hAnsi="宋体" w:eastAsia="仿宋_GB2312" w:cs="Times New Roman"/>
          <w:sz w:val="24"/>
          <w:szCs w:val="24"/>
        </w:rPr>
      </w:pPr>
      <w:r>
        <w:rPr>
          <w:rFonts w:hint="eastAsia" w:ascii="仿宋_GB2312" w:hAnsi="宋体" w:eastAsia="仿宋_GB2312" w:cs="Times New Roman"/>
          <w:sz w:val="24"/>
          <w:szCs w:val="24"/>
        </w:rPr>
        <w:t>（本文书一式五份，一份送达公安机关，一份随卷归档，一份本机关留存。一份抄送同级人民检察院备案，一份抄送政府法制工作部门备案。）</w:t>
      </w:r>
    </w:p>
    <w:p w14:paraId="6C32CA6A">
      <w:pPr>
        <w:widowControl/>
        <w:autoSpaceDN w:val="0"/>
        <w:adjustRightInd w:val="0"/>
        <w:snapToGrid w:val="0"/>
        <w:spacing w:line="360" w:lineRule="auto"/>
        <w:ind w:firstLine="480" w:firstLineChars="200"/>
        <w:jc w:val="center"/>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w:t>
      </w:r>
    </w:p>
    <w:p w14:paraId="30A4C559">
      <w:pPr>
        <w:autoSpaceDE w:val="0"/>
        <w:autoSpaceDN w:val="0"/>
        <w:adjustRightInd w:val="0"/>
        <w:snapToGrid w:val="0"/>
        <w:spacing w:line="360" w:lineRule="auto"/>
        <w:ind w:firstLine="720" w:firstLineChars="200"/>
        <w:jc w:val="center"/>
        <w:rPr>
          <w:rFonts w:ascii="方正小标宋简体" w:hAnsi="宋体" w:eastAsia="方正小标宋简体" w:cs="仿宋_GB2312"/>
          <w:b w:val="0"/>
          <w:bCs w:val="0"/>
          <w:kern w:val="0"/>
          <w:sz w:val="36"/>
          <w:szCs w:val="36"/>
        </w:rPr>
      </w:pPr>
      <w:r>
        <w:rPr>
          <w:rFonts w:hint="eastAsia" w:ascii="方正小标宋简体" w:hAnsi="宋体" w:eastAsia="方正小标宋简体" w:cs="仿宋_GB2312"/>
          <w:b w:val="0"/>
          <w:bCs w:val="0"/>
          <w:kern w:val="0"/>
          <w:sz w:val="36"/>
          <w:szCs w:val="36"/>
        </w:rPr>
        <w:t>签收回执</w:t>
      </w:r>
    </w:p>
    <w:p w14:paraId="391E3143">
      <w:pPr>
        <w:autoSpaceDE w:val="0"/>
        <w:autoSpaceDN w:val="0"/>
        <w:adjustRightInd w:val="0"/>
        <w:snapToGrid w:val="0"/>
        <w:spacing w:line="360" w:lineRule="auto"/>
        <w:ind w:firstLine="480" w:firstLineChars="200"/>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医保涉刑移字〔  〕号《涉嫌犯罪案件移送函》已于</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年</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月</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日收到。</w:t>
      </w:r>
    </w:p>
    <w:p w14:paraId="4EAEED55">
      <w:pPr>
        <w:widowControl/>
        <w:autoSpaceDN w:val="0"/>
        <w:snapToGrid w:val="0"/>
        <w:spacing w:line="360" w:lineRule="auto"/>
        <w:ind w:right="630" w:rightChars="300" w:firstLine="480" w:firstLineChars="200"/>
        <w:jc w:val="righ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（公章）</w:t>
      </w:r>
    </w:p>
    <w:p w14:paraId="6418F677">
      <w:pPr>
        <w:widowControl/>
        <w:autoSpaceDN w:val="0"/>
        <w:snapToGrid w:val="0"/>
        <w:spacing w:line="360" w:lineRule="auto"/>
        <w:ind w:right="630" w:rightChars="300" w:firstLine="480" w:firstLineChars="200"/>
        <w:jc w:val="right"/>
        <w:rPr>
          <w:rFonts w:ascii="宋体" w:hAnsi="宋体" w:eastAsia="宋体"/>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年   月   日</w:t>
      </w:r>
      <w:r>
        <w:rPr>
          <w:rFonts w:ascii="宋体" w:hAnsi="宋体" w:eastAsia="宋体"/>
          <w:color w:val="000000" w:themeColor="text1"/>
          <w:kern w:val="0"/>
          <w:sz w:val="24"/>
          <w:szCs w:val="24"/>
          <w14:textFill>
            <w14:solidFill>
              <w14:schemeClr w14:val="tx1"/>
            </w14:solidFill>
          </w14:textFill>
        </w:rPr>
        <w:br w:type="page"/>
      </w:r>
    </w:p>
    <w:p w14:paraId="2CA0FF37">
      <w:pPr>
        <w:widowControl/>
        <w:autoSpaceDN w:val="0"/>
        <w:snapToGrid w:val="0"/>
        <w:spacing w:line="360" w:lineRule="auto"/>
        <w:ind w:right="630" w:rightChars="300" w:firstLine="480" w:firstLineChars="200"/>
        <w:jc w:val="right"/>
        <w:rPr>
          <w:rFonts w:ascii="仿宋_GB2312" w:hAnsi="宋体" w:eastAsia="仿宋_GB2312"/>
          <w:color w:val="000000" w:themeColor="text1"/>
          <w:kern w:val="0"/>
          <w:sz w:val="24"/>
          <w:szCs w:val="24"/>
          <w14:textFill>
            <w14:solidFill>
              <w14:schemeClr w14:val="tx1"/>
            </w14:solidFill>
          </w14:textFill>
        </w:rPr>
      </w:pPr>
    </w:p>
    <w:p w14:paraId="4651F2A4">
      <w:pPr>
        <w:adjustRightInd w:val="0"/>
        <w:snapToGrid w:val="0"/>
        <w:spacing w:line="360" w:lineRule="auto"/>
        <w:ind w:firstLine="600" w:firstLineChars="200"/>
        <w:jc w:val="center"/>
        <w:rPr>
          <w:rFonts w:ascii="仿宋_GB2312" w:hAnsi="宋体" w:eastAsia="仿宋_GB2312"/>
          <w:sz w:val="30"/>
          <w:szCs w:val="30"/>
        </w:rPr>
      </w:pPr>
      <w:bookmarkStart w:id="329" w:name="_Hlk29403630"/>
      <w:r>
        <w:rPr>
          <w:rFonts w:hint="eastAsia" w:ascii="仿宋_GB2312" w:hAnsi="宋体" w:eastAsia="仿宋_GB2312"/>
          <w:sz w:val="30"/>
          <w:szCs w:val="30"/>
        </w:rPr>
        <w:t>填写说明</w:t>
      </w:r>
    </w:p>
    <w:p w14:paraId="5051D140">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21E1F580">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1B65D441">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（二）用于医疗保障行政执法机关</w:t>
      </w:r>
      <w:r>
        <w:rPr>
          <w:rFonts w:hint="eastAsia" w:ascii="仿宋_GB2312" w:hAnsi="宋体" w:eastAsia="仿宋_GB2312" w:cs="Times New Roman"/>
          <w:sz w:val="24"/>
          <w:szCs w:val="24"/>
        </w:rPr>
        <w:t>发现案件涉嫌犯罪，依照有关规定将案件移送公安机关管辖。</w:t>
      </w:r>
    </w:p>
    <w:p w14:paraId="283FE3AD">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5BC83C42">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（一）有医疗保障部门名称、文书名称和文号。</w:t>
      </w:r>
    </w:p>
    <w:p w14:paraId="03DBD75A">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（二）有受移送公安机关名称。</w:t>
      </w:r>
    </w:p>
    <w:p w14:paraId="020C14AB">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（三）有案件名称，规范表述为“当事人的姓名或名称+涉嫌+违法行为性质”。</w:t>
      </w:r>
    </w:p>
    <w:p w14:paraId="3D32ABAB">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仿宋_GB2312"/>
          <w:kern w:val="0"/>
          <w:sz w:val="24"/>
          <w:szCs w:val="24"/>
        </w:rPr>
        <w:t>（四）有当事人的违法行为时间、地点、情节、内容等以及违法行为涉嫌构成犯罪的罪名和触犯的刑法条文</w:t>
      </w:r>
      <w:r>
        <w:rPr>
          <w:rFonts w:hint="eastAsia" w:ascii="仿宋_GB2312" w:hAnsi="宋体" w:eastAsia="仿宋_GB2312" w:cs="Times New Roman"/>
          <w:sz w:val="24"/>
          <w:szCs w:val="24"/>
        </w:rPr>
        <w:t>。</w:t>
      </w:r>
    </w:p>
    <w:p w14:paraId="0F668496">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（五）有医疗保障行政执法机关相关负责人的姓名及其联系电话。</w:t>
      </w:r>
    </w:p>
    <w:p w14:paraId="6ACF3CA0">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（六）有医疗保障部门公章、作出决定的日期。</w:t>
      </w:r>
    </w:p>
    <w:p w14:paraId="153AC019">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37804C36">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（一）公安机关对行政执法机关移送的涉嫌犯罪案件，应当在涉嫌犯罪案件移送书的回执上签字。</w:t>
      </w:r>
    </w:p>
    <w:p w14:paraId="00FD8CCD">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（二）移送的案卷内容应当包括案件调查终结报告，检验报告或鉴定结论等。</w:t>
      </w:r>
      <w:bookmarkEnd w:id="329"/>
    </w:p>
    <w:p w14:paraId="63880D85">
      <w:pPr>
        <w:autoSpaceDE w:val="0"/>
        <w:autoSpaceDN w:val="0"/>
        <w:adjustRightInd w:val="0"/>
        <w:snapToGrid w:val="0"/>
        <w:spacing w:line="360" w:lineRule="auto"/>
        <w:ind w:left="900"/>
        <w:jc w:val="left"/>
        <w:rPr>
          <w:rFonts w:ascii="华文楷体" w:hAnsi="华文楷体" w:eastAsia="华文楷体" w:cs="仿宋_GB2312"/>
          <w:kern w:val="0"/>
          <w:sz w:val="24"/>
          <w:szCs w:val="24"/>
        </w:rPr>
      </w:pPr>
      <w:r>
        <w:rPr>
          <w:rFonts w:ascii="华文楷体" w:hAnsi="华文楷体" w:eastAsia="华文楷体" w:cs="仿宋_GB2312"/>
          <w:kern w:val="0"/>
          <w:sz w:val="24"/>
          <w:szCs w:val="24"/>
        </w:rPr>
        <w:br w:type="page"/>
      </w:r>
    </w:p>
    <w:p w14:paraId="08D26E12">
      <w:pPr>
        <w:spacing w:before="240" w:after="60"/>
        <w:jc w:val="center"/>
        <w:outlineLvl w:val="2"/>
        <w:rPr>
          <w:rFonts w:ascii="方正小标宋简体" w:eastAsia="方正小标宋简体" w:hAnsiTheme="majorHAnsi" w:cstheme="majorBidi"/>
          <w:b w:val="0"/>
          <w:bCs w:val="0"/>
          <w:sz w:val="36"/>
          <w:szCs w:val="32"/>
        </w:rPr>
      </w:pPr>
      <w:bookmarkStart w:id="330" w:name="_Toc638"/>
      <w:bookmarkStart w:id="331" w:name="_Toc5394807"/>
      <w:bookmarkStart w:id="332" w:name="_Toc31185388"/>
      <w:bookmarkStart w:id="333" w:name="_Toc5565928"/>
      <w:bookmarkStart w:id="334" w:name="_Toc29405047"/>
      <w:r>
        <w:rPr>
          <w:rFonts w:hint="eastAsia" w:ascii="方正小标宋简体" w:eastAsia="方正小标宋简体" w:hAnsiTheme="majorHAnsi" w:cstheme="majorBidi"/>
          <w:b/>
          <w:bCs/>
          <w:sz w:val="36"/>
          <w:szCs w:val="32"/>
        </w:rPr>
        <w:t>☆</w:t>
      </w:r>
      <w:r>
        <w:rPr>
          <w:rFonts w:hint="eastAsia" w:ascii="方正小标宋简体" w:eastAsia="方正小标宋简体" w:hAnsiTheme="majorHAnsi" w:cstheme="majorBidi"/>
          <w:b w:val="0"/>
          <w:bCs w:val="0"/>
          <w:sz w:val="36"/>
          <w:szCs w:val="32"/>
        </w:rPr>
        <w:t>移送案件涉案物品清单</w:t>
      </w:r>
      <w:bookmarkEnd w:id="330"/>
      <w:bookmarkEnd w:id="331"/>
      <w:bookmarkEnd w:id="332"/>
      <w:bookmarkEnd w:id="333"/>
      <w:bookmarkEnd w:id="334"/>
    </w:p>
    <w:p w14:paraId="6007E908">
      <w:pPr>
        <w:spacing w:before="312" w:beforeLines="100" w:after="156" w:afterLines="50" w:line="320" w:lineRule="exac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案由：</w:t>
      </w:r>
    </w:p>
    <w:tbl>
      <w:tblPr>
        <w:tblStyle w:val="22"/>
        <w:tblW w:w="80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843"/>
        <w:gridCol w:w="1701"/>
        <w:gridCol w:w="1276"/>
        <w:gridCol w:w="874"/>
        <w:gridCol w:w="1218"/>
      </w:tblGrid>
      <w:tr w14:paraId="7D961B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7F0F5482">
            <w:pPr>
              <w:spacing w:line="28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编号</w:t>
            </w:r>
          </w:p>
        </w:tc>
        <w:tc>
          <w:tcPr>
            <w:tcW w:w="1843" w:type="dxa"/>
            <w:vAlign w:val="center"/>
          </w:tcPr>
          <w:p w14:paraId="36A2E38C">
            <w:pPr>
              <w:spacing w:line="28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名称</w:t>
            </w:r>
          </w:p>
        </w:tc>
        <w:tc>
          <w:tcPr>
            <w:tcW w:w="1701" w:type="dxa"/>
            <w:vAlign w:val="center"/>
          </w:tcPr>
          <w:p w14:paraId="258D517E">
            <w:pPr>
              <w:spacing w:line="28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规格（型号）</w:t>
            </w:r>
          </w:p>
        </w:tc>
        <w:tc>
          <w:tcPr>
            <w:tcW w:w="1276" w:type="dxa"/>
            <w:vAlign w:val="center"/>
          </w:tcPr>
          <w:p w14:paraId="3A25B2E1">
            <w:pPr>
              <w:spacing w:line="28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单位</w:t>
            </w:r>
          </w:p>
        </w:tc>
        <w:tc>
          <w:tcPr>
            <w:tcW w:w="874" w:type="dxa"/>
            <w:vAlign w:val="center"/>
          </w:tcPr>
          <w:p w14:paraId="1D6F174C">
            <w:pPr>
              <w:spacing w:line="28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数量</w:t>
            </w:r>
          </w:p>
        </w:tc>
        <w:tc>
          <w:tcPr>
            <w:tcW w:w="1218" w:type="dxa"/>
            <w:vAlign w:val="center"/>
          </w:tcPr>
          <w:p w14:paraId="47C0A47F">
            <w:pPr>
              <w:spacing w:line="28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备注</w:t>
            </w:r>
          </w:p>
        </w:tc>
      </w:tr>
      <w:tr w14:paraId="7171D6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36CFE680">
            <w:pPr>
              <w:spacing w:line="280" w:lineRule="exact"/>
              <w:jc w:val="center"/>
              <w:rPr>
                <w:rFonts w:ascii="仿宋_GB2312" w:hAnsi="宋体" w:eastAsia="仿宋_GB2312" w:cs="Times New Roman"/>
                <w:color w:val="000000"/>
                <w:sz w:val="24"/>
                <w:szCs w:val="24"/>
              </w:rPr>
            </w:pPr>
          </w:p>
        </w:tc>
        <w:tc>
          <w:tcPr>
            <w:tcW w:w="1843" w:type="dxa"/>
            <w:vAlign w:val="center"/>
          </w:tcPr>
          <w:p w14:paraId="727B0567">
            <w:pPr>
              <w:spacing w:line="280" w:lineRule="exact"/>
              <w:jc w:val="center"/>
              <w:rPr>
                <w:rFonts w:ascii="仿宋_GB2312" w:hAnsi="宋体" w:eastAsia="仿宋_GB2312" w:cs="Times New Roman"/>
                <w:color w:val="000000"/>
                <w:sz w:val="24"/>
                <w:szCs w:val="24"/>
              </w:rPr>
            </w:pPr>
          </w:p>
        </w:tc>
        <w:tc>
          <w:tcPr>
            <w:tcW w:w="1701" w:type="dxa"/>
            <w:vAlign w:val="center"/>
          </w:tcPr>
          <w:p w14:paraId="360BC76D">
            <w:pPr>
              <w:spacing w:line="280" w:lineRule="exact"/>
              <w:jc w:val="center"/>
              <w:rPr>
                <w:rFonts w:ascii="仿宋_GB2312" w:hAnsi="宋体" w:eastAsia="仿宋_GB2312" w:cs="Times New Roman"/>
                <w:color w:val="000000"/>
                <w:sz w:val="24"/>
                <w:szCs w:val="24"/>
              </w:rPr>
            </w:pPr>
          </w:p>
        </w:tc>
        <w:tc>
          <w:tcPr>
            <w:tcW w:w="1276" w:type="dxa"/>
            <w:vAlign w:val="center"/>
          </w:tcPr>
          <w:p w14:paraId="4EAD0378">
            <w:pPr>
              <w:spacing w:line="280" w:lineRule="exact"/>
              <w:jc w:val="center"/>
              <w:rPr>
                <w:rFonts w:ascii="仿宋_GB2312" w:hAnsi="宋体" w:eastAsia="仿宋_GB2312" w:cs="Times New Roman"/>
                <w:color w:val="000000"/>
                <w:sz w:val="24"/>
                <w:szCs w:val="24"/>
              </w:rPr>
            </w:pPr>
          </w:p>
        </w:tc>
        <w:tc>
          <w:tcPr>
            <w:tcW w:w="874" w:type="dxa"/>
            <w:vAlign w:val="center"/>
          </w:tcPr>
          <w:p w14:paraId="04820E63">
            <w:pPr>
              <w:spacing w:line="280" w:lineRule="exact"/>
              <w:jc w:val="center"/>
              <w:rPr>
                <w:rFonts w:ascii="仿宋_GB2312" w:hAnsi="宋体" w:eastAsia="仿宋_GB2312" w:cs="Times New Roman"/>
                <w:color w:val="000000"/>
                <w:sz w:val="24"/>
                <w:szCs w:val="24"/>
              </w:rPr>
            </w:pPr>
          </w:p>
        </w:tc>
        <w:tc>
          <w:tcPr>
            <w:tcW w:w="1218" w:type="dxa"/>
            <w:vAlign w:val="center"/>
          </w:tcPr>
          <w:p w14:paraId="74658D87">
            <w:pPr>
              <w:spacing w:line="280" w:lineRule="exact"/>
              <w:jc w:val="center"/>
              <w:rPr>
                <w:rFonts w:ascii="仿宋_GB2312" w:hAnsi="宋体" w:eastAsia="仿宋_GB2312" w:cs="Times New Roman"/>
                <w:color w:val="000000"/>
                <w:sz w:val="24"/>
                <w:szCs w:val="24"/>
              </w:rPr>
            </w:pPr>
          </w:p>
        </w:tc>
      </w:tr>
      <w:tr w14:paraId="3C6072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078B1D58">
            <w:pPr>
              <w:spacing w:line="280" w:lineRule="exact"/>
              <w:jc w:val="center"/>
              <w:rPr>
                <w:rFonts w:ascii="仿宋_GB2312" w:hAnsi="宋体" w:eastAsia="仿宋_GB2312" w:cs="Times New Roman"/>
                <w:color w:val="000000"/>
                <w:sz w:val="24"/>
                <w:szCs w:val="24"/>
              </w:rPr>
            </w:pPr>
          </w:p>
        </w:tc>
        <w:tc>
          <w:tcPr>
            <w:tcW w:w="1843" w:type="dxa"/>
            <w:vAlign w:val="center"/>
          </w:tcPr>
          <w:p w14:paraId="2AC65CCC">
            <w:pPr>
              <w:spacing w:line="280" w:lineRule="exact"/>
              <w:jc w:val="center"/>
              <w:rPr>
                <w:rFonts w:ascii="仿宋_GB2312" w:hAnsi="宋体" w:eastAsia="仿宋_GB2312" w:cs="Times New Roman"/>
                <w:color w:val="000000"/>
                <w:sz w:val="24"/>
                <w:szCs w:val="24"/>
              </w:rPr>
            </w:pPr>
          </w:p>
        </w:tc>
        <w:tc>
          <w:tcPr>
            <w:tcW w:w="1701" w:type="dxa"/>
            <w:vAlign w:val="center"/>
          </w:tcPr>
          <w:p w14:paraId="3DDB5314">
            <w:pPr>
              <w:spacing w:line="280" w:lineRule="exact"/>
              <w:jc w:val="center"/>
              <w:rPr>
                <w:rFonts w:ascii="仿宋_GB2312" w:hAnsi="宋体" w:eastAsia="仿宋_GB2312" w:cs="Times New Roman"/>
                <w:color w:val="000000"/>
                <w:sz w:val="24"/>
                <w:szCs w:val="24"/>
              </w:rPr>
            </w:pPr>
          </w:p>
        </w:tc>
        <w:tc>
          <w:tcPr>
            <w:tcW w:w="1276" w:type="dxa"/>
            <w:vAlign w:val="center"/>
          </w:tcPr>
          <w:p w14:paraId="4E8E41BA">
            <w:pPr>
              <w:spacing w:line="280" w:lineRule="exact"/>
              <w:jc w:val="center"/>
              <w:rPr>
                <w:rFonts w:ascii="仿宋_GB2312" w:hAnsi="宋体" w:eastAsia="仿宋_GB2312" w:cs="Times New Roman"/>
                <w:color w:val="000000"/>
                <w:sz w:val="24"/>
                <w:szCs w:val="24"/>
              </w:rPr>
            </w:pPr>
          </w:p>
        </w:tc>
        <w:tc>
          <w:tcPr>
            <w:tcW w:w="874" w:type="dxa"/>
            <w:vAlign w:val="center"/>
          </w:tcPr>
          <w:p w14:paraId="26F84E84">
            <w:pPr>
              <w:spacing w:line="280" w:lineRule="exact"/>
              <w:jc w:val="center"/>
              <w:rPr>
                <w:rFonts w:ascii="仿宋_GB2312" w:hAnsi="宋体" w:eastAsia="仿宋_GB2312" w:cs="Times New Roman"/>
                <w:color w:val="000000"/>
                <w:sz w:val="24"/>
                <w:szCs w:val="24"/>
              </w:rPr>
            </w:pPr>
          </w:p>
        </w:tc>
        <w:tc>
          <w:tcPr>
            <w:tcW w:w="1218" w:type="dxa"/>
            <w:vAlign w:val="center"/>
          </w:tcPr>
          <w:p w14:paraId="4DB870CC">
            <w:pPr>
              <w:spacing w:line="280" w:lineRule="exact"/>
              <w:jc w:val="center"/>
              <w:rPr>
                <w:rFonts w:ascii="仿宋_GB2312" w:hAnsi="宋体" w:eastAsia="仿宋_GB2312" w:cs="Times New Roman"/>
                <w:color w:val="000000"/>
                <w:sz w:val="24"/>
                <w:szCs w:val="24"/>
              </w:rPr>
            </w:pPr>
          </w:p>
        </w:tc>
      </w:tr>
      <w:tr w14:paraId="4CB07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22F4F3BA">
            <w:pPr>
              <w:spacing w:line="280" w:lineRule="exact"/>
              <w:jc w:val="center"/>
              <w:rPr>
                <w:rFonts w:ascii="仿宋_GB2312" w:hAnsi="宋体" w:eastAsia="仿宋_GB2312" w:cs="Times New Roman"/>
                <w:color w:val="000000"/>
                <w:sz w:val="24"/>
                <w:szCs w:val="24"/>
              </w:rPr>
            </w:pPr>
          </w:p>
        </w:tc>
        <w:tc>
          <w:tcPr>
            <w:tcW w:w="1843" w:type="dxa"/>
            <w:vAlign w:val="center"/>
          </w:tcPr>
          <w:p w14:paraId="099C09FE">
            <w:pPr>
              <w:spacing w:line="280" w:lineRule="exact"/>
              <w:jc w:val="center"/>
              <w:rPr>
                <w:rFonts w:ascii="仿宋_GB2312" w:hAnsi="宋体" w:eastAsia="仿宋_GB2312" w:cs="Times New Roman"/>
                <w:color w:val="000000"/>
                <w:sz w:val="24"/>
                <w:szCs w:val="24"/>
              </w:rPr>
            </w:pPr>
          </w:p>
        </w:tc>
        <w:tc>
          <w:tcPr>
            <w:tcW w:w="1701" w:type="dxa"/>
            <w:vAlign w:val="center"/>
          </w:tcPr>
          <w:p w14:paraId="0EC091B1">
            <w:pPr>
              <w:spacing w:line="280" w:lineRule="exact"/>
              <w:jc w:val="center"/>
              <w:rPr>
                <w:rFonts w:ascii="仿宋_GB2312" w:hAnsi="宋体" w:eastAsia="仿宋_GB2312" w:cs="Times New Roman"/>
                <w:color w:val="000000"/>
                <w:sz w:val="24"/>
                <w:szCs w:val="24"/>
              </w:rPr>
            </w:pPr>
          </w:p>
        </w:tc>
        <w:tc>
          <w:tcPr>
            <w:tcW w:w="1276" w:type="dxa"/>
            <w:vAlign w:val="center"/>
          </w:tcPr>
          <w:p w14:paraId="689809FF">
            <w:pPr>
              <w:spacing w:line="280" w:lineRule="exact"/>
              <w:jc w:val="center"/>
              <w:rPr>
                <w:rFonts w:ascii="仿宋_GB2312" w:hAnsi="宋体" w:eastAsia="仿宋_GB2312" w:cs="Times New Roman"/>
                <w:color w:val="000000"/>
                <w:sz w:val="24"/>
                <w:szCs w:val="24"/>
              </w:rPr>
            </w:pPr>
          </w:p>
        </w:tc>
        <w:tc>
          <w:tcPr>
            <w:tcW w:w="874" w:type="dxa"/>
            <w:vAlign w:val="center"/>
          </w:tcPr>
          <w:p w14:paraId="049427C7">
            <w:pPr>
              <w:spacing w:line="280" w:lineRule="exact"/>
              <w:jc w:val="center"/>
              <w:rPr>
                <w:rFonts w:ascii="仿宋_GB2312" w:hAnsi="宋体" w:eastAsia="仿宋_GB2312" w:cs="Times New Roman"/>
                <w:color w:val="000000"/>
                <w:sz w:val="24"/>
                <w:szCs w:val="24"/>
              </w:rPr>
            </w:pPr>
          </w:p>
        </w:tc>
        <w:tc>
          <w:tcPr>
            <w:tcW w:w="1218" w:type="dxa"/>
            <w:vAlign w:val="center"/>
          </w:tcPr>
          <w:p w14:paraId="3B1E135B">
            <w:pPr>
              <w:spacing w:line="280" w:lineRule="exact"/>
              <w:jc w:val="center"/>
              <w:rPr>
                <w:rFonts w:ascii="仿宋_GB2312" w:hAnsi="宋体" w:eastAsia="仿宋_GB2312" w:cs="Times New Roman"/>
                <w:color w:val="000000"/>
                <w:sz w:val="24"/>
                <w:szCs w:val="24"/>
              </w:rPr>
            </w:pPr>
          </w:p>
        </w:tc>
      </w:tr>
      <w:tr w14:paraId="007B9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096FD85E">
            <w:pPr>
              <w:spacing w:line="280" w:lineRule="exact"/>
              <w:jc w:val="center"/>
              <w:rPr>
                <w:rFonts w:ascii="仿宋_GB2312" w:hAnsi="宋体" w:eastAsia="仿宋_GB2312" w:cs="Times New Roman"/>
                <w:color w:val="000000"/>
                <w:sz w:val="24"/>
                <w:szCs w:val="24"/>
              </w:rPr>
            </w:pPr>
          </w:p>
        </w:tc>
        <w:tc>
          <w:tcPr>
            <w:tcW w:w="1843" w:type="dxa"/>
            <w:vAlign w:val="center"/>
          </w:tcPr>
          <w:p w14:paraId="2914E31B">
            <w:pPr>
              <w:spacing w:line="280" w:lineRule="exact"/>
              <w:jc w:val="center"/>
              <w:rPr>
                <w:rFonts w:ascii="仿宋_GB2312" w:hAnsi="宋体" w:eastAsia="仿宋_GB2312" w:cs="Times New Roman"/>
                <w:color w:val="000000"/>
                <w:sz w:val="24"/>
                <w:szCs w:val="24"/>
              </w:rPr>
            </w:pPr>
          </w:p>
        </w:tc>
        <w:tc>
          <w:tcPr>
            <w:tcW w:w="1701" w:type="dxa"/>
            <w:vAlign w:val="center"/>
          </w:tcPr>
          <w:p w14:paraId="27DC3E20">
            <w:pPr>
              <w:spacing w:line="280" w:lineRule="exact"/>
              <w:jc w:val="center"/>
              <w:rPr>
                <w:rFonts w:ascii="仿宋_GB2312" w:hAnsi="宋体" w:eastAsia="仿宋_GB2312" w:cs="Times New Roman"/>
                <w:color w:val="000000"/>
                <w:sz w:val="24"/>
                <w:szCs w:val="24"/>
              </w:rPr>
            </w:pPr>
          </w:p>
        </w:tc>
        <w:tc>
          <w:tcPr>
            <w:tcW w:w="1276" w:type="dxa"/>
            <w:vAlign w:val="center"/>
          </w:tcPr>
          <w:p w14:paraId="1F99D853">
            <w:pPr>
              <w:spacing w:line="280" w:lineRule="exact"/>
              <w:jc w:val="center"/>
              <w:rPr>
                <w:rFonts w:ascii="仿宋_GB2312" w:hAnsi="宋体" w:eastAsia="仿宋_GB2312" w:cs="Times New Roman"/>
                <w:color w:val="000000"/>
                <w:sz w:val="24"/>
                <w:szCs w:val="24"/>
              </w:rPr>
            </w:pPr>
          </w:p>
        </w:tc>
        <w:tc>
          <w:tcPr>
            <w:tcW w:w="874" w:type="dxa"/>
            <w:vAlign w:val="center"/>
          </w:tcPr>
          <w:p w14:paraId="25FDD35C">
            <w:pPr>
              <w:spacing w:line="280" w:lineRule="exact"/>
              <w:jc w:val="center"/>
              <w:rPr>
                <w:rFonts w:ascii="仿宋_GB2312" w:hAnsi="宋体" w:eastAsia="仿宋_GB2312" w:cs="Times New Roman"/>
                <w:color w:val="000000"/>
                <w:sz w:val="24"/>
                <w:szCs w:val="24"/>
              </w:rPr>
            </w:pPr>
          </w:p>
        </w:tc>
        <w:tc>
          <w:tcPr>
            <w:tcW w:w="1218" w:type="dxa"/>
            <w:vAlign w:val="center"/>
          </w:tcPr>
          <w:p w14:paraId="528948C4">
            <w:pPr>
              <w:spacing w:line="280" w:lineRule="exact"/>
              <w:jc w:val="center"/>
              <w:rPr>
                <w:rFonts w:ascii="仿宋_GB2312" w:hAnsi="宋体" w:eastAsia="仿宋_GB2312" w:cs="Times New Roman"/>
                <w:color w:val="000000"/>
                <w:sz w:val="24"/>
                <w:szCs w:val="24"/>
              </w:rPr>
            </w:pPr>
          </w:p>
        </w:tc>
      </w:tr>
      <w:tr w14:paraId="1D3987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3F89EC4F">
            <w:pPr>
              <w:spacing w:line="280" w:lineRule="exact"/>
              <w:jc w:val="center"/>
              <w:rPr>
                <w:rFonts w:ascii="仿宋_GB2312" w:hAnsi="宋体" w:eastAsia="仿宋_GB2312" w:cs="Times New Roman"/>
                <w:color w:val="000000"/>
                <w:sz w:val="24"/>
                <w:szCs w:val="24"/>
              </w:rPr>
            </w:pPr>
          </w:p>
        </w:tc>
        <w:tc>
          <w:tcPr>
            <w:tcW w:w="1843" w:type="dxa"/>
            <w:vAlign w:val="center"/>
          </w:tcPr>
          <w:p w14:paraId="42EFAFC8">
            <w:pPr>
              <w:spacing w:line="280" w:lineRule="exact"/>
              <w:jc w:val="center"/>
              <w:rPr>
                <w:rFonts w:ascii="仿宋_GB2312" w:hAnsi="宋体" w:eastAsia="仿宋_GB2312" w:cs="Times New Roman"/>
                <w:color w:val="000000"/>
                <w:sz w:val="24"/>
                <w:szCs w:val="24"/>
              </w:rPr>
            </w:pPr>
          </w:p>
        </w:tc>
        <w:tc>
          <w:tcPr>
            <w:tcW w:w="1701" w:type="dxa"/>
            <w:vAlign w:val="center"/>
          </w:tcPr>
          <w:p w14:paraId="53A0D9A6">
            <w:pPr>
              <w:spacing w:line="280" w:lineRule="exact"/>
              <w:jc w:val="center"/>
              <w:rPr>
                <w:rFonts w:ascii="仿宋_GB2312" w:hAnsi="宋体" w:eastAsia="仿宋_GB2312" w:cs="Times New Roman"/>
                <w:color w:val="000000"/>
                <w:sz w:val="24"/>
                <w:szCs w:val="24"/>
              </w:rPr>
            </w:pPr>
          </w:p>
        </w:tc>
        <w:tc>
          <w:tcPr>
            <w:tcW w:w="1276" w:type="dxa"/>
            <w:vAlign w:val="center"/>
          </w:tcPr>
          <w:p w14:paraId="3A87B11E">
            <w:pPr>
              <w:spacing w:line="280" w:lineRule="exact"/>
              <w:jc w:val="center"/>
              <w:rPr>
                <w:rFonts w:ascii="仿宋_GB2312" w:hAnsi="宋体" w:eastAsia="仿宋_GB2312" w:cs="Times New Roman"/>
                <w:color w:val="000000"/>
                <w:sz w:val="24"/>
                <w:szCs w:val="24"/>
              </w:rPr>
            </w:pPr>
          </w:p>
        </w:tc>
        <w:tc>
          <w:tcPr>
            <w:tcW w:w="874" w:type="dxa"/>
            <w:vAlign w:val="center"/>
          </w:tcPr>
          <w:p w14:paraId="330F7F2A">
            <w:pPr>
              <w:spacing w:line="280" w:lineRule="exact"/>
              <w:jc w:val="center"/>
              <w:rPr>
                <w:rFonts w:ascii="仿宋_GB2312" w:hAnsi="宋体" w:eastAsia="仿宋_GB2312" w:cs="Times New Roman"/>
                <w:color w:val="000000"/>
                <w:sz w:val="24"/>
                <w:szCs w:val="24"/>
              </w:rPr>
            </w:pPr>
          </w:p>
        </w:tc>
        <w:tc>
          <w:tcPr>
            <w:tcW w:w="1218" w:type="dxa"/>
            <w:vAlign w:val="center"/>
          </w:tcPr>
          <w:p w14:paraId="69108733">
            <w:pPr>
              <w:spacing w:line="280" w:lineRule="exact"/>
              <w:jc w:val="center"/>
              <w:rPr>
                <w:rFonts w:ascii="仿宋_GB2312" w:hAnsi="宋体" w:eastAsia="仿宋_GB2312" w:cs="Times New Roman"/>
                <w:color w:val="000000"/>
                <w:sz w:val="24"/>
                <w:szCs w:val="24"/>
              </w:rPr>
            </w:pPr>
          </w:p>
        </w:tc>
      </w:tr>
      <w:tr w14:paraId="5B2A92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07356AC5">
            <w:pPr>
              <w:spacing w:line="280" w:lineRule="exact"/>
              <w:jc w:val="center"/>
              <w:rPr>
                <w:rFonts w:ascii="仿宋_GB2312" w:hAnsi="宋体" w:eastAsia="仿宋_GB2312" w:cs="Times New Roman"/>
                <w:color w:val="000000"/>
                <w:sz w:val="24"/>
                <w:szCs w:val="24"/>
              </w:rPr>
            </w:pPr>
          </w:p>
        </w:tc>
        <w:tc>
          <w:tcPr>
            <w:tcW w:w="1843" w:type="dxa"/>
            <w:vAlign w:val="center"/>
          </w:tcPr>
          <w:p w14:paraId="7067CD8F">
            <w:pPr>
              <w:spacing w:line="280" w:lineRule="exact"/>
              <w:jc w:val="center"/>
              <w:rPr>
                <w:rFonts w:ascii="仿宋_GB2312" w:hAnsi="宋体" w:eastAsia="仿宋_GB2312" w:cs="Times New Roman"/>
                <w:color w:val="000000"/>
                <w:sz w:val="24"/>
                <w:szCs w:val="24"/>
              </w:rPr>
            </w:pPr>
          </w:p>
        </w:tc>
        <w:tc>
          <w:tcPr>
            <w:tcW w:w="1701" w:type="dxa"/>
            <w:vAlign w:val="center"/>
          </w:tcPr>
          <w:p w14:paraId="29AF9159">
            <w:pPr>
              <w:spacing w:line="280" w:lineRule="exact"/>
              <w:jc w:val="center"/>
              <w:rPr>
                <w:rFonts w:ascii="仿宋_GB2312" w:hAnsi="宋体" w:eastAsia="仿宋_GB2312" w:cs="Times New Roman"/>
                <w:color w:val="000000"/>
                <w:sz w:val="24"/>
                <w:szCs w:val="24"/>
              </w:rPr>
            </w:pPr>
          </w:p>
        </w:tc>
        <w:tc>
          <w:tcPr>
            <w:tcW w:w="1276" w:type="dxa"/>
            <w:vAlign w:val="center"/>
          </w:tcPr>
          <w:p w14:paraId="080E864A">
            <w:pPr>
              <w:spacing w:line="280" w:lineRule="exact"/>
              <w:jc w:val="center"/>
              <w:rPr>
                <w:rFonts w:ascii="仿宋_GB2312" w:hAnsi="宋体" w:eastAsia="仿宋_GB2312" w:cs="Times New Roman"/>
                <w:color w:val="000000"/>
                <w:sz w:val="24"/>
                <w:szCs w:val="24"/>
              </w:rPr>
            </w:pPr>
          </w:p>
        </w:tc>
        <w:tc>
          <w:tcPr>
            <w:tcW w:w="874" w:type="dxa"/>
            <w:vAlign w:val="center"/>
          </w:tcPr>
          <w:p w14:paraId="67F467E3">
            <w:pPr>
              <w:spacing w:line="280" w:lineRule="exact"/>
              <w:jc w:val="center"/>
              <w:rPr>
                <w:rFonts w:ascii="仿宋_GB2312" w:hAnsi="宋体" w:eastAsia="仿宋_GB2312" w:cs="Times New Roman"/>
                <w:color w:val="000000"/>
                <w:sz w:val="24"/>
                <w:szCs w:val="24"/>
              </w:rPr>
            </w:pPr>
          </w:p>
        </w:tc>
        <w:tc>
          <w:tcPr>
            <w:tcW w:w="1218" w:type="dxa"/>
            <w:vAlign w:val="center"/>
          </w:tcPr>
          <w:p w14:paraId="77F6EBB1">
            <w:pPr>
              <w:spacing w:line="280" w:lineRule="exact"/>
              <w:jc w:val="center"/>
              <w:rPr>
                <w:rFonts w:ascii="仿宋_GB2312" w:hAnsi="宋体" w:eastAsia="仿宋_GB2312" w:cs="Times New Roman"/>
                <w:color w:val="000000"/>
                <w:sz w:val="24"/>
                <w:szCs w:val="24"/>
              </w:rPr>
            </w:pPr>
          </w:p>
        </w:tc>
      </w:tr>
      <w:tr w14:paraId="18A6F0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4F0715E7">
            <w:pPr>
              <w:spacing w:line="280" w:lineRule="exact"/>
              <w:jc w:val="center"/>
              <w:rPr>
                <w:rFonts w:ascii="仿宋_GB2312" w:hAnsi="宋体" w:eastAsia="仿宋_GB2312" w:cs="Times New Roman"/>
                <w:color w:val="000000"/>
                <w:sz w:val="24"/>
                <w:szCs w:val="24"/>
              </w:rPr>
            </w:pPr>
          </w:p>
        </w:tc>
        <w:tc>
          <w:tcPr>
            <w:tcW w:w="1843" w:type="dxa"/>
            <w:vAlign w:val="center"/>
          </w:tcPr>
          <w:p w14:paraId="4B1E2529">
            <w:pPr>
              <w:spacing w:line="280" w:lineRule="exact"/>
              <w:jc w:val="center"/>
              <w:rPr>
                <w:rFonts w:ascii="仿宋_GB2312" w:hAnsi="宋体" w:eastAsia="仿宋_GB2312" w:cs="Times New Roman"/>
                <w:color w:val="000000"/>
                <w:sz w:val="24"/>
                <w:szCs w:val="24"/>
              </w:rPr>
            </w:pPr>
          </w:p>
        </w:tc>
        <w:tc>
          <w:tcPr>
            <w:tcW w:w="1701" w:type="dxa"/>
            <w:vAlign w:val="center"/>
          </w:tcPr>
          <w:p w14:paraId="0C7ED25C">
            <w:pPr>
              <w:spacing w:line="280" w:lineRule="exact"/>
              <w:jc w:val="center"/>
              <w:rPr>
                <w:rFonts w:ascii="仿宋_GB2312" w:hAnsi="宋体" w:eastAsia="仿宋_GB2312" w:cs="Times New Roman"/>
                <w:color w:val="000000"/>
                <w:sz w:val="24"/>
                <w:szCs w:val="24"/>
              </w:rPr>
            </w:pPr>
          </w:p>
        </w:tc>
        <w:tc>
          <w:tcPr>
            <w:tcW w:w="1276" w:type="dxa"/>
            <w:vAlign w:val="center"/>
          </w:tcPr>
          <w:p w14:paraId="0B9179F3">
            <w:pPr>
              <w:spacing w:line="280" w:lineRule="exact"/>
              <w:jc w:val="center"/>
              <w:rPr>
                <w:rFonts w:ascii="仿宋_GB2312" w:hAnsi="宋体" w:eastAsia="仿宋_GB2312" w:cs="Times New Roman"/>
                <w:color w:val="000000"/>
                <w:sz w:val="24"/>
                <w:szCs w:val="24"/>
              </w:rPr>
            </w:pPr>
          </w:p>
        </w:tc>
        <w:tc>
          <w:tcPr>
            <w:tcW w:w="874" w:type="dxa"/>
            <w:vAlign w:val="center"/>
          </w:tcPr>
          <w:p w14:paraId="46DAB28B">
            <w:pPr>
              <w:spacing w:line="280" w:lineRule="exact"/>
              <w:jc w:val="center"/>
              <w:rPr>
                <w:rFonts w:ascii="仿宋_GB2312" w:hAnsi="宋体" w:eastAsia="仿宋_GB2312" w:cs="Times New Roman"/>
                <w:color w:val="000000"/>
                <w:sz w:val="24"/>
                <w:szCs w:val="24"/>
              </w:rPr>
            </w:pPr>
          </w:p>
        </w:tc>
        <w:tc>
          <w:tcPr>
            <w:tcW w:w="1218" w:type="dxa"/>
            <w:vAlign w:val="center"/>
          </w:tcPr>
          <w:p w14:paraId="34313D76">
            <w:pPr>
              <w:spacing w:line="280" w:lineRule="exact"/>
              <w:jc w:val="center"/>
              <w:rPr>
                <w:rFonts w:ascii="仿宋_GB2312" w:hAnsi="宋体" w:eastAsia="仿宋_GB2312" w:cs="Times New Roman"/>
                <w:color w:val="000000"/>
                <w:sz w:val="24"/>
                <w:szCs w:val="24"/>
              </w:rPr>
            </w:pPr>
          </w:p>
        </w:tc>
      </w:tr>
      <w:tr w14:paraId="1C67F5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664D119F">
            <w:pPr>
              <w:spacing w:line="280" w:lineRule="exact"/>
              <w:jc w:val="center"/>
              <w:rPr>
                <w:rFonts w:ascii="仿宋_GB2312" w:hAnsi="宋体" w:eastAsia="仿宋_GB2312" w:cs="Times New Roman"/>
                <w:color w:val="000000"/>
                <w:sz w:val="24"/>
                <w:szCs w:val="24"/>
              </w:rPr>
            </w:pPr>
          </w:p>
        </w:tc>
        <w:tc>
          <w:tcPr>
            <w:tcW w:w="1843" w:type="dxa"/>
            <w:vAlign w:val="center"/>
          </w:tcPr>
          <w:p w14:paraId="292F3395">
            <w:pPr>
              <w:spacing w:line="280" w:lineRule="exact"/>
              <w:jc w:val="center"/>
              <w:rPr>
                <w:rFonts w:ascii="仿宋_GB2312" w:hAnsi="宋体" w:eastAsia="仿宋_GB2312" w:cs="Times New Roman"/>
                <w:color w:val="000000"/>
                <w:sz w:val="24"/>
                <w:szCs w:val="24"/>
              </w:rPr>
            </w:pPr>
          </w:p>
        </w:tc>
        <w:tc>
          <w:tcPr>
            <w:tcW w:w="1701" w:type="dxa"/>
            <w:vAlign w:val="center"/>
          </w:tcPr>
          <w:p w14:paraId="0555FD24">
            <w:pPr>
              <w:spacing w:line="280" w:lineRule="exact"/>
              <w:jc w:val="center"/>
              <w:rPr>
                <w:rFonts w:ascii="仿宋_GB2312" w:hAnsi="宋体" w:eastAsia="仿宋_GB2312" w:cs="Times New Roman"/>
                <w:color w:val="000000"/>
                <w:sz w:val="24"/>
                <w:szCs w:val="24"/>
              </w:rPr>
            </w:pPr>
          </w:p>
        </w:tc>
        <w:tc>
          <w:tcPr>
            <w:tcW w:w="1276" w:type="dxa"/>
            <w:vAlign w:val="center"/>
          </w:tcPr>
          <w:p w14:paraId="4C511BFF">
            <w:pPr>
              <w:spacing w:line="280" w:lineRule="exact"/>
              <w:jc w:val="center"/>
              <w:rPr>
                <w:rFonts w:ascii="仿宋_GB2312" w:hAnsi="宋体" w:eastAsia="仿宋_GB2312" w:cs="Times New Roman"/>
                <w:color w:val="000000"/>
                <w:sz w:val="24"/>
                <w:szCs w:val="24"/>
              </w:rPr>
            </w:pPr>
          </w:p>
        </w:tc>
        <w:tc>
          <w:tcPr>
            <w:tcW w:w="874" w:type="dxa"/>
            <w:vAlign w:val="center"/>
          </w:tcPr>
          <w:p w14:paraId="706EE81C">
            <w:pPr>
              <w:spacing w:line="280" w:lineRule="exact"/>
              <w:jc w:val="center"/>
              <w:rPr>
                <w:rFonts w:ascii="仿宋_GB2312" w:hAnsi="宋体" w:eastAsia="仿宋_GB2312" w:cs="Times New Roman"/>
                <w:color w:val="000000"/>
                <w:sz w:val="24"/>
                <w:szCs w:val="24"/>
              </w:rPr>
            </w:pPr>
          </w:p>
        </w:tc>
        <w:tc>
          <w:tcPr>
            <w:tcW w:w="1218" w:type="dxa"/>
            <w:vAlign w:val="center"/>
          </w:tcPr>
          <w:p w14:paraId="045A31AA">
            <w:pPr>
              <w:spacing w:line="280" w:lineRule="exact"/>
              <w:jc w:val="center"/>
              <w:rPr>
                <w:rFonts w:ascii="仿宋_GB2312" w:hAnsi="宋体" w:eastAsia="仿宋_GB2312" w:cs="Times New Roman"/>
                <w:color w:val="000000"/>
                <w:sz w:val="24"/>
                <w:szCs w:val="24"/>
              </w:rPr>
            </w:pPr>
          </w:p>
        </w:tc>
      </w:tr>
      <w:tr w14:paraId="7F807F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12EE079F">
            <w:pPr>
              <w:spacing w:line="280" w:lineRule="exact"/>
              <w:jc w:val="center"/>
              <w:rPr>
                <w:rFonts w:ascii="仿宋_GB2312" w:hAnsi="宋体" w:eastAsia="仿宋_GB2312" w:cs="Times New Roman"/>
                <w:color w:val="000000"/>
                <w:sz w:val="24"/>
                <w:szCs w:val="24"/>
              </w:rPr>
            </w:pPr>
          </w:p>
        </w:tc>
        <w:tc>
          <w:tcPr>
            <w:tcW w:w="1843" w:type="dxa"/>
            <w:vAlign w:val="center"/>
          </w:tcPr>
          <w:p w14:paraId="7B212213">
            <w:pPr>
              <w:spacing w:line="280" w:lineRule="exact"/>
              <w:jc w:val="center"/>
              <w:rPr>
                <w:rFonts w:ascii="仿宋_GB2312" w:hAnsi="宋体" w:eastAsia="仿宋_GB2312" w:cs="Times New Roman"/>
                <w:color w:val="000000"/>
                <w:sz w:val="24"/>
                <w:szCs w:val="24"/>
              </w:rPr>
            </w:pPr>
          </w:p>
        </w:tc>
        <w:tc>
          <w:tcPr>
            <w:tcW w:w="1701" w:type="dxa"/>
            <w:vAlign w:val="center"/>
          </w:tcPr>
          <w:p w14:paraId="0A54E8FE">
            <w:pPr>
              <w:spacing w:line="280" w:lineRule="exact"/>
              <w:jc w:val="center"/>
              <w:rPr>
                <w:rFonts w:ascii="仿宋_GB2312" w:hAnsi="宋体" w:eastAsia="仿宋_GB2312" w:cs="Times New Roman"/>
                <w:color w:val="000000"/>
                <w:sz w:val="24"/>
                <w:szCs w:val="24"/>
              </w:rPr>
            </w:pPr>
          </w:p>
        </w:tc>
        <w:tc>
          <w:tcPr>
            <w:tcW w:w="1276" w:type="dxa"/>
            <w:vAlign w:val="center"/>
          </w:tcPr>
          <w:p w14:paraId="6FB99AA2">
            <w:pPr>
              <w:spacing w:line="280" w:lineRule="exact"/>
              <w:jc w:val="center"/>
              <w:rPr>
                <w:rFonts w:ascii="仿宋_GB2312" w:hAnsi="宋体" w:eastAsia="仿宋_GB2312" w:cs="Times New Roman"/>
                <w:color w:val="000000"/>
                <w:sz w:val="24"/>
                <w:szCs w:val="24"/>
              </w:rPr>
            </w:pPr>
          </w:p>
        </w:tc>
        <w:tc>
          <w:tcPr>
            <w:tcW w:w="874" w:type="dxa"/>
            <w:vAlign w:val="center"/>
          </w:tcPr>
          <w:p w14:paraId="6F0D6773">
            <w:pPr>
              <w:spacing w:line="280" w:lineRule="exact"/>
              <w:jc w:val="center"/>
              <w:rPr>
                <w:rFonts w:ascii="仿宋_GB2312" w:hAnsi="宋体" w:eastAsia="仿宋_GB2312" w:cs="Times New Roman"/>
                <w:color w:val="000000"/>
                <w:sz w:val="24"/>
                <w:szCs w:val="24"/>
              </w:rPr>
            </w:pPr>
          </w:p>
        </w:tc>
        <w:tc>
          <w:tcPr>
            <w:tcW w:w="1218" w:type="dxa"/>
            <w:vAlign w:val="center"/>
          </w:tcPr>
          <w:p w14:paraId="78D5A698">
            <w:pPr>
              <w:spacing w:line="280" w:lineRule="exact"/>
              <w:jc w:val="center"/>
              <w:rPr>
                <w:rFonts w:ascii="仿宋_GB2312" w:hAnsi="宋体" w:eastAsia="仿宋_GB2312" w:cs="Times New Roman"/>
                <w:color w:val="000000"/>
                <w:sz w:val="24"/>
                <w:szCs w:val="24"/>
              </w:rPr>
            </w:pPr>
          </w:p>
        </w:tc>
      </w:tr>
      <w:tr w14:paraId="79BA7E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36C26E1C">
            <w:pPr>
              <w:spacing w:line="280" w:lineRule="exact"/>
              <w:jc w:val="center"/>
              <w:rPr>
                <w:rFonts w:ascii="仿宋_GB2312" w:hAnsi="宋体" w:eastAsia="仿宋_GB2312" w:cs="Times New Roman"/>
                <w:color w:val="000000"/>
                <w:sz w:val="24"/>
                <w:szCs w:val="24"/>
              </w:rPr>
            </w:pPr>
          </w:p>
        </w:tc>
        <w:tc>
          <w:tcPr>
            <w:tcW w:w="1843" w:type="dxa"/>
            <w:vAlign w:val="center"/>
          </w:tcPr>
          <w:p w14:paraId="0FC20084">
            <w:pPr>
              <w:spacing w:line="280" w:lineRule="exact"/>
              <w:jc w:val="center"/>
              <w:rPr>
                <w:rFonts w:ascii="仿宋_GB2312" w:hAnsi="宋体" w:eastAsia="仿宋_GB2312" w:cs="Times New Roman"/>
                <w:color w:val="000000"/>
                <w:sz w:val="24"/>
                <w:szCs w:val="24"/>
              </w:rPr>
            </w:pPr>
          </w:p>
        </w:tc>
        <w:tc>
          <w:tcPr>
            <w:tcW w:w="1701" w:type="dxa"/>
            <w:vAlign w:val="center"/>
          </w:tcPr>
          <w:p w14:paraId="2EFA94EF">
            <w:pPr>
              <w:spacing w:line="280" w:lineRule="exact"/>
              <w:jc w:val="center"/>
              <w:rPr>
                <w:rFonts w:ascii="仿宋_GB2312" w:hAnsi="宋体" w:eastAsia="仿宋_GB2312" w:cs="Times New Roman"/>
                <w:color w:val="000000"/>
                <w:sz w:val="24"/>
                <w:szCs w:val="24"/>
              </w:rPr>
            </w:pPr>
          </w:p>
        </w:tc>
        <w:tc>
          <w:tcPr>
            <w:tcW w:w="1276" w:type="dxa"/>
            <w:vAlign w:val="center"/>
          </w:tcPr>
          <w:p w14:paraId="6C84FE16">
            <w:pPr>
              <w:spacing w:line="280" w:lineRule="exact"/>
              <w:jc w:val="center"/>
              <w:rPr>
                <w:rFonts w:ascii="仿宋_GB2312" w:hAnsi="宋体" w:eastAsia="仿宋_GB2312" w:cs="Times New Roman"/>
                <w:color w:val="000000"/>
                <w:sz w:val="24"/>
                <w:szCs w:val="24"/>
              </w:rPr>
            </w:pPr>
          </w:p>
        </w:tc>
        <w:tc>
          <w:tcPr>
            <w:tcW w:w="874" w:type="dxa"/>
            <w:vAlign w:val="center"/>
          </w:tcPr>
          <w:p w14:paraId="47C6B6A2">
            <w:pPr>
              <w:spacing w:line="280" w:lineRule="exact"/>
              <w:jc w:val="center"/>
              <w:rPr>
                <w:rFonts w:ascii="仿宋_GB2312" w:hAnsi="宋体" w:eastAsia="仿宋_GB2312" w:cs="Times New Roman"/>
                <w:color w:val="000000"/>
                <w:sz w:val="24"/>
                <w:szCs w:val="24"/>
              </w:rPr>
            </w:pPr>
          </w:p>
        </w:tc>
        <w:tc>
          <w:tcPr>
            <w:tcW w:w="1218" w:type="dxa"/>
            <w:vAlign w:val="center"/>
          </w:tcPr>
          <w:p w14:paraId="5FFAF736">
            <w:pPr>
              <w:spacing w:line="280" w:lineRule="exact"/>
              <w:jc w:val="center"/>
              <w:rPr>
                <w:rFonts w:ascii="仿宋_GB2312" w:hAnsi="宋体" w:eastAsia="仿宋_GB2312" w:cs="Times New Roman"/>
                <w:color w:val="000000"/>
                <w:sz w:val="24"/>
                <w:szCs w:val="24"/>
              </w:rPr>
            </w:pPr>
          </w:p>
        </w:tc>
      </w:tr>
      <w:tr w14:paraId="3074E0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636C2A42">
            <w:pPr>
              <w:spacing w:line="280" w:lineRule="exact"/>
              <w:jc w:val="center"/>
              <w:rPr>
                <w:rFonts w:ascii="仿宋_GB2312" w:hAnsi="宋体" w:eastAsia="仿宋_GB2312" w:cs="Times New Roman"/>
                <w:color w:val="000000"/>
                <w:sz w:val="24"/>
                <w:szCs w:val="24"/>
              </w:rPr>
            </w:pPr>
          </w:p>
        </w:tc>
        <w:tc>
          <w:tcPr>
            <w:tcW w:w="1843" w:type="dxa"/>
            <w:vAlign w:val="center"/>
          </w:tcPr>
          <w:p w14:paraId="7417A9B7">
            <w:pPr>
              <w:spacing w:line="280" w:lineRule="exact"/>
              <w:jc w:val="center"/>
              <w:rPr>
                <w:rFonts w:ascii="仿宋_GB2312" w:hAnsi="宋体" w:eastAsia="仿宋_GB2312" w:cs="Times New Roman"/>
                <w:color w:val="000000"/>
                <w:sz w:val="24"/>
                <w:szCs w:val="24"/>
              </w:rPr>
            </w:pPr>
          </w:p>
        </w:tc>
        <w:tc>
          <w:tcPr>
            <w:tcW w:w="1701" w:type="dxa"/>
            <w:vAlign w:val="center"/>
          </w:tcPr>
          <w:p w14:paraId="357B3309">
            <w:pPr>
              <w:spacing w:line="280" w:lineRule="exact"/>
              <w:jc w:val="center"/>
              <w:rPr>
                <w:rFonts w:ascii="仿宋_GB2312" w:hAnsi="宋体" w:eastAsia="仿宋_GB2312" w:cs="Times New Roman"/>
                <w:color w:val="000000"/>
                <w:sz w:val="24"/>
                <w:szCs w:val="24"/>
              </w:rPr>
            </w:pPr>
          </w:p>
        </w:tc>
        <w:tc>
          <w:tcPr>
            <w:tcW w:w="1276" w:type="dxa"/>
            <w:vAlign w:val="center"/>
          </w:tcPr>
          <w:p w14:paraId="31FD880A">
            <w:pPr>
              <w:spacing w:line="280" w:lineRule="exact"/>
              <w:jc w:val="center"/>
              <w:rPr>
                <w:rFonts w:ascii="仿宋_GB2312" w:hAnsi="宋体" w:eastAsia="仿宋_GB2312" w:cs="Times New Roman"/>
                <w:color w:val="000000"/>
                <w:sz w:val="24"/>
                <w:szCs w:val="24"/>
              </w:rPr>
            </w:pPr>
          </w:p>
        </w:tc>
        <w:tc>
          <w:tcPr>
            <w:tcW w:w="874" w:type="dxa"/>
            <w:vAlign w:val="center"/>
          </w:tcPr>
          <w:p w14:paraId="69FD31D7">
            <w:pPr>
              <w:spacing w:line="280" w:lineRule="exact"/>
              <w:jc w:val="center"/>
              <w:rPr>
                <w:rFonts w:ascii="仿宋_GB2312" w:hAnsi="宋体" w:eastAsia="仿宋_GB2312" w:cs="Times New Roman"/>
                <w:color w:val="000000"/>
                <w:sz w:val="24"/>
                <w:szCs w:val="24"/>
              </w:rPr>
            </w:pPr>
          </w:p>
        </w:tc>
        <w:tc>
          <w:tcPr>
            <w:tcW w:w="1218" w:type="dxa"/>
            <w:vAlign w:val="center"/>
          </w:tcPr>
          <w:p w14:paraId="7EEB386D">
            <w:pPr>
              <w:spacing w:line="280" w:lineRule="exact"/>
              <w:jc w:val="center"/>
              <w:rPr>
                <w:rFonts w:ascii="仿宋_GB2312" w:hAnsi="宋体" w:eastAsia="仿宋_GB2312" w:cs="Times New Roman"/>
                <w:color w:val="000000"/>
                <w:sz w:val="24"/>
                <w:szCs w:val="24"/>
              </w:rPr>
            </w:pPr>
          </w:p>
        </w:tc>
      </w:tr>
      <w:tr w14:paraId="2BAF5E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6F951B3D">
            <w:pPr>
              <w:spacing w:line="280" w:lineRule="exact"/>
              <w:jc w:val="center"/>
              <w:rPr>
                <w:rFonts w:ascii="仿宋_GB2312" w:hAnsi="宋体" w:eastAsia="仿宋_GB2312" w:cs="Times New Roman"/>
                <w:color w:val="000000"/>
                <w:sz w:val="24"/>
                <w:szCs w:val="24"/>
              </w:rPr>
            </w:pPr>
          </w:p>
        </w:tc>
        <w:tc>
          <w:tcPr>
            <w:tcW w:w="1843" w:type="dxa"/>
            <w:vAlign w:val="center"/>
          </w:tcPr>
          <w:p w14:paraId="186181E7">
            <w:pPr>
              <w:spacing w:line="280" w:lineRule="exact"/>
              <w:jc w:val="center"/>
              <w:rPr>
                <w:rFonts w:ascii="仿宋_GB2312" w:hAnsi="宋体" w:eastAsia="仿宋_GB2312" w:cs="Times New Roman"/>
                <w:color w:val="000000"/>
                <w:sz w:val="24"/>
                <w:szCs w:val="24"/>
              </w:rPr>
            </w:pPr>
          </w:p>
        </w:tc>
        <w:tc>
          <w:tcPr>
            <w:tcW w:w="1701" w:type="dxa"/>
            <w:vAlign w:val="center"/>
          </w:tcPr>
          <w:p w14:paraId="5516BB0E">
            <w:pPr>
              <w:spacing w:line="280" w:lineRule="exact"/>
              <w:jc w:val="center"/>
              <w:rPr>
                <w:rFonts w:ascii="仿宋_GB2312" w:hAnsi="宋体" w:eastAsia="仿宋_GB2312" w:cs="Times New Roman"/>
                <w:color w:val="000000"/>
                <w:sz w:val="24"/>
                <w:szCs w:val="24"/>
              </w:rPr>
            </w:pPr>
          </w:p>
        </w:tc>
        <w:tc>
          <w:tcPr>
            <w:tcW w:w="1276" w:type="dxa"/>
            <w:vAlign w:val="center"/>
          </w:tcPr>
          <w:p w14:paraId="01D6D85B">
            <w:pPr>
              <w:spacing w:line="280" w:lineRule="exact"/>
              <w:jc w:val="center"/>
              <w:rPr>
                <w:rFonts w:ascii="仿宋_GB2312" w:hAnsi="宋体" w:eastAsia="仿宋_GB2312" w:cs="Times New Roman"/>
                <w:color w:val="000000"/>
                <w:sz w:val="24"/>
                <w:szCs w:val="24"/>
              </w:rPr>
            </w:pPr>
          </w:p>
        </w:tc>
        <w:tc>
          <w:tcPr>
            <w:tcW w:w="874" w:type="dxa"/>
            <w:vAlign w:val="center"/>
          </w:tcPr>
          <w:p w14:paraId="65229E94">
            <w:pPr>
              <w:spacing w:line="280" w:lineRule="exact"/>
              <w:jc w:val="center"/>
              <w:rPr>
                <w:rFonts w:ascii="仿宋_GB2312" w:hAnsi="宋体" w:eastAsia="仿宋_GB2312" w:cs="Times New Roman"/>
                <w:color w:val="000000"/>
                <w:sz w:val="24"/>
                <w:szCs w:val="24"/>
              </w:rPr>
            </w:pPr>
          </w:p>
        </w:tc>
        <w:tc>
          <w:tcPr>
            <w:tcW w:w="1218" w:type="dxa"/>
            <w:vAlign w:val="center"/>
          </w:tcPr>
          <w:p w14:paraId="0D22D325">
            <w:pPr>
              <w:spacing w:line="280" w:lineRule="exact"/>
              <w:jc w:val="center"/>
              <w:rPr>
                <w:rFonts w:ascii="仿宋_GB2312" w:hAnsi="宋体" w:eastAsia="仿宋_GB2312" w:cs="Times New Roman"/>
                <w:color w:val="000000"/>
                <w:sz w:val="24"/>
                <w:szCs w:val="24"/>
              </w:rPr>
            </w:pPr>
          </w:p>
        </w:tc>
      </w:tr>
      <w:tr w14:paraId="1B586A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52BDC225">
            <w:pPr>
              <w:spacing w:line="280" w:lineRule="exact"/>
              <w:jc w:val="center"/>
              <w:rPr>
                <w:rFonts w:ascii="仿宋_GB2312" w:hAnsi="宋体" w:eastAsia="仿宋_GB2312" w:cs="Times New Roman"/>
                <w:color w:val="000000"/>
                <w:sz w:val="24"/>
                <w:szCs w:val="24"/>
              </w:rPr>
            </w:pPr>
          </w:p>
        </w:tc>
        <w:tc>
          <w:tcPr>
            <w:tcW w:w="1843" w:type="dxa"/>
            <w:vAlign w:val="center"/>
          </w:tcPr>
          <w:p w14:paraId="6DE0D52C">
            <w:pPr>
              <w:spacing w:line="28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以下空白</w:t>
            </w:r>
          </w:p>
        </w:tc>
        <w:tc>
          <w:tcPr>
            <w:tcW w:w="1701" w:type="dxa"/>
            <w:vAlign w:val="center"/>
          </w:tcPr>
          <w:p w14:paraId="446321B9">
            <w:pPr>
              <w:spacing w:line="280" w:lineRule="exact"/>
              <w:jc w:val="center"/>
              <w:rPr>
                <w:rFonts w:ascii="仿宋_GB2312" w:hAnsi="宋体" w:eastAsia="仿宋_GB2312" w:cs="Times New Roman"/>
                <w:color w:val="000000"/>
                <w:sz w:val="24"/>
                <w:szCs w:val="24"/>
              </w:rPr>
            </w:pPr>
          </w:p>
        </w:tc>
        <w:tc>
          <w:tcPr>
            <w:tcW w:w="1276" w:type="dxa"/>
            <w:vAlign w:val="center"/>
          </w:tcPr>
          <w:p w14:paraId="3FD42282">
            <w:pPr>
              <w:spacing w:line="280" w:lineRule="exact"/>
              <w:jc w:val="center"/>
              <w:rPr>
                <w:rFonts w:ascii="仿宋_GB2312" w:hAnsi="宋体" w:eastAsia="仿宋_GB2312" w:cs="Times New Roman"/>
                <w:color w:val="000000"/>
                <w:sz w:val="24"/>
                <w:szCs w:val="24"/>
              </w:rPr>
            </w:pPr>
          </w:p>
        </w:tc>
        <w:tc>
          <w:tcPr>
            <w:tcW w:w="874" w:type="dxa"/>
            <w:vAlign w:val="center"/>
          </w:tcPr>
          <w:p w14:paraId="408EBDA1">
            <w:pPr>
              <w:spacing w:line="280" w:lineRule="exact"/>
              <w:jc w:val="center"/>
              <w:rPr>
                <w:rFonts w:ascii="仿宋_GB2312" w:hAnsi="宋体" w:eastAsia="仿宋_GB2312" w:cs="Times New Roman"/>
                <w:color w:val="000000"/>
                <w:sz w:val="24"/>
                <w:szCs w:val="24"/>
              </w:rPr>
            </w:pPr>
          </w:p>
        </w:tc>
        <w:tc>
          <w:tcPr>
            <w:tcW w:w="1218" w:type="dxa"/>
            <w:vAlign w:val="center"/>
          </w:tcPr>
          <w:p w14:paraId="19647BFF">
            <w:pPr>
              <w:spacing w:line="280" w:lineRule="exact"/>
              <w:jc w:val="center"/>
              <w:rPr>
                <w:rFonts w:ascii="仿宋_GB2312" w:hAnsi="宋体" w:eastAsia="仿宋_GB2312" w:cs="Times New Roman"/>
                <w:color w:val="000000"/>
                <w:sz w:val="24"/>
                <w:szCs w:val="24"/>
              </w:rPr>
            </w:pPr>
          </w:p>
        </w:tc>
      </w:tr>
    </w:tbl>
    <w:p w14:paraId="6DA19F98">
      <w:pPr>
        <w:snapToGrid w:val="0"/>
        <w:spacing w:line="360" w:lineRule="auto"/>
        <w:ind w:firstLine="192" w:firstLineChars="80"/>
        <w:rPr>
          <w:rFonts w:ascii="仿宋_GB2312" w:eastAsia="仿宋_GB2312"/>
          <w:sz w:val="24"/>
          <w:szCs w:val="24"/>
        </w:rPr>
      </w:pPr>
    </w:p>
    <w:p w14:paraId="37197CD0">
      <w:pPr>
        <w:adjustRightInd w:val="0"/>
        <w:snapToGrid w:val="0"/>
        <w:spacing w:line="360" w:lineRule="auto"/>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移送案件接收人：</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年  月  日</w:t>
      </w:r>
    </w:p>
    <w:p w14:paraId="2FD3A0EA">
      <w:pPr>
        <w:adjustRightInd w:val="0"/>
        <w:snapToGrid w:val="0"/>
        <w:spacing w:line="360" w:lineRule="auto"/>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移送案件移送人：</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年  月  日</w:t>
      </w:r>
    </w:p>
    <w:p w14:paraId="323C283C">
      <w:pPr>
        <w:tabs>
          <w:tab w:val="left" w:pos="1800"/>
        </w:tabs>
        <w:snapToGrid w:val="0"/>
        <w:spacing w:line="360" w:lineRule="auto"/>
        <w:rPr>
          <w:rFonts w:ascii="仿宋_GB2312" w:hAnsi="宋体" w:eastAsia="仿宋_GB2312" w:cs="Times New Roman"/>
          <w:color w:val="000000"/>
          <w:sz w:val="24"/>
          <w:szCs w:val="24"/>
        </w:rPr>
      </w:pPr>
    </w:p>
    <w:p w14:paraId="18021787">
      <w:pPr>
        <w:snapToGrid w:val="0"/>
        <w:spacing w:line="360" w:lineRule="auto"/>
        <w:jc w:val="center"/>
        <w:rPr>
          <w:rFonts w:hint="eastAsia" w:ascii="仿宋_GB2312" w:hAnsi="宋体" w:eastAsia="仿宋_GB2312" w:cs="Times New Roman"/>
          <w:sz w:val="24"/>
          <w:szCs w:val="24"/>
        </w:rPr>
      </w:pPr>
    </w:p>
    <w:p w14:paraId="10BD30E0">
      <w:pPr>
        <w:snapToGrid w:val="0"/>
        <w:spacing w:line="360" w:lineRule="auto"/>
        <w:jc w:val="center"/>
        <w:rPr>
          <w:rFonts w:ascii="宋体" w:hAnsi="宋体" w:eastAsia="宋体" w:cs="Times New Roman"/>
          <w:color w:val="000000"/>
          <w:sz w:val="24"/>
          <w:szCs w:val="24"/>
        </w:rPr>
      </w:pPr>
      <w:r>
        <w:rPr>
          <w:rFonts w:hint="eastAsia" w:ascii="仿宋_GB2312" w:hAnsi="宋体" w:eastAsia="仿宋_GB2312" w:cs="Times New Roman"/>
          <w:sz w:val="24"/>
          <w:szCs w:val="24"/>
        </w:rPr>
        <w:t>（本文书一式三份，一份送达公安机关，一份随卷归档，一份本机关留存。）</w:t>
      </w:r>
      <w:r>
        <w:rPr>
          <w:rFonts w:ascii="宋体" w:hAnsi="宋体" w:eastAsia="宋体" w:cs="Times New Roman"/>
          <w:color w:val="000000"/>
          <w:sz w:val="24"/>
          <w:szCs w:val="24"/>
        </w:rPr>
        <w:br w:type="page"/>
      </w:r>
    </w:p>
    <w:p w14:paraId="67EC000A">
      <w:pPr>
        <w:adjustRightInd w:val="0"/>
        <w:snapToGrid w:val="0"/>
        <w:spacing w:line="360" w:lineRule="auto"/>
        <w:ind w:firstLine="600" w:firstLineChars="200"/>
        <w:jc w:val="center"/>
        <w:rPr>
          <w:rFonts w:ascii="仿宋_GB2312" w:hAnsi="宋体" w:eastAsia="仿宋_GB2312"/>
          <w:sz w:val="30"/>
          <w:szCs w:val="30"/>
        </w:rPr>
      </w:pPr>
      <w:bookmarkStart w:id="335" w:name="_Hlk29404083"/>
      <w:r>
        <w:rPr>
          <w:rFonts w:hint="eastAsia" w:ascii="仿宋_GB2312" w:hAnsi="宋体" w:eastAsia="仿宋_GB2312"/>
          <w:sz w:val="30"/>
          <w:szCs w:val="30"/>
        </w:rPr>
        <w:t>填写说明</w:t>
      </w:r>
    </w:p>
    <w:bookmarkEnd w:id="335"/>
    <w:p w14:paraId="72ECB129">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41D18779">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09674BC7">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w:t>
      </w:r>
      <w:r>
        <w:rPr>
          <w:rFonts w:hint="eastAsia" w:ascii="仿宋_GB2312" w:hAnsi="宋体" w:eastAsia="仿宋_GB2312" w:cs="Times New Roman"/>
          <w:color w:val="000000"/>
          <w:sz w:val="24"/>
          <w:szCs w:val="24"/>
        </w:rPr>
        <w:t>涉嫌犯罪的案件在移送过程中对需要移送的物品登记造册</w:t>
      </w:r>
      <w:r>
        <w:rPr>
          <w:rFonts w:hint="eastAsia" w:ascii="仿宋_GB2312" w:hAnsi="宋体" w:eastAsia="仿宋_GB2312" w:cs="Times New Roman"/>
          <w:sz w:val="24"/>
          <w:szCs w:val="24"/>
        </w:rPr>
        <w:t>。</w:t>
      </w:r>
    </w:p>
    <w:p w14:paraId="3EF245C4">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08A02FEF">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（一）有医疗保障部门名称、文书名称和文号。</w:t>
      </w:r>
    </w:p>
    <w:p w14:paraId="6169FA5D">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（二）有案由，规范表述为“当事人的姓名或名称+涉嫌+违法行为性质”。</w:t>
      </w:r>
    </w:p>
    <w:p w14:paraId="2E76D80F">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w:t>
      </w:r>
      <w:bookmarkStart w:id="336" w:name="_Hlk29403802"/>
      <w:r>
        <w:rPr>
          <w:rFonts w:hint="eastAsia" w:ascii="仿宋_GB2312" w:hAnsi="宋体" w:eastAsia="仿宋_GB2312" w:cs="仿宋_GB2312"/>
          <w:kern w:val="0"/>
          <w:sz w:val="24"/>
          <w:szCs w:val="24"/>
        </w:rPr>
        <w:t>有</w:t>
      </w:r>
      <w:bookmarkEnd w:id="336"/>
      <w:r>
        <w:rPr>
          <w:rFonts w:hint="eastAsia" w:ascii="仿宋_GB2312" w:hAnsi="宋体" w:eastAsia="仿宋_GB2312" w:cs="仿宋_GB2312"/>
          <w:kern w:val="0"/>
          <w:sz w:val="24"/>
          <w:szCs w:val="24"/>
        </w:rPr>
        <w:t>移送物品的名称、规格、提供单位、数量等基本信息。</w:t>
      </w:r>
    </w:p>
    <w:p w14:paraId="06949CBB">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仿宋_GB2312"/>
          <w:kern w:val="0"/>
          <w:sz w:val="24"/>
          <w:szCs w:val="24"/>
        </w:rPr>
        <w:t>（四）有案件接收人的签名并注明日期。</w:t>
      </w:r>
    </w:p>
    <w:p w14:paraId="44D2850B">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（五）有案件移送人（两名）的签名并注明日期。</w:t>
      </w:r>
    </w:p>
    <w:p w14:paraId="00F56FF0">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60F0758D">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（一）该文书同《涉嫌犯罪案件移送书》一同送达。</w:t>
      </w:r>
    </w:p>
    <w:p w14:paraId="306B6C87">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（二）在表格中应尽可能详细的填入物品的基本情况。如果表格并未填满，在填入物品的最后一行的下一行注明“以下空白”，需要多页时可以使用续页。</w:t>
      </w:r>
    </w:p>
    <w:p w14:paraId="18BC7966">
      <w:pPr>
        <w:widowControl/>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br w:type="page"/>
      </w:r>
    </w:p>
    <w:p w14:paraId="1552AE09">
      <w:pPr>
        <w:autoSpaceDE w:val="0"/>
        <w:autoSpaceDN w:val="0"/>
        <w:adjustRightInd w:val="0"/>
        <w:snapToGrid w:val="0"/>
        <w:spacing w:line="360" w:lineRule="auto"/>
        <w:ind w:firstLine="480" w:firstLineChars="200"/>
        <w:jc w:val="left"/>
        <w:rPr>
          <w:rFonts w:ascii="宋体" w:hAnsi="宋体" w:eastAsia="宋体" w:cs="仿宋_GB2312"/>
          <w:kern w:val="0"/>
          <w:sz w:val="24"/>
          <w:szCs w:val="24"/>
        </w:rPr>
      </w:pPr>
    </w:p>
    <w:p w14:paraId="7423D7B9">
      <w:pPr>
        <w:pStyle w:val="4"/>
        <w:rPr>
          <w:rFonts w:ascii="楷体" w:hAnsi="楷体" w:eastAsia="楷体"/>
        </w:rPr>
      </w:pPr>
      <w:bookmarkStart w:id="337" w:name="_Toc20516"/>
      <w:bookmarkStart w:id="338" w:name="_Toc31185389"/>
      <w:r>
        <w:rPr>
          <w:rFonts w:hint="eastAsia" w:ascii="楷体" w:hAnsi="楷体" w:eastAsia="楷体"/>
        </w:rPr>
        <w:t>（六）送达执行阶段</w:t>
      </w:r>
      <w:bookmarkEnd w:id="337"/>
      <w:bookmarkEnd w:id="338"/>
    </w:p>
    <w:p w14:paraId="725E5B85">
      <w:pPr>
        <w:adjustRightInd w:val="0"/>
        <w:snapToGrid w:val="0"/>
        <w:spacing w:line="360" w:lineRule="auto"/>
        <w:ind w:firstLine="480"/>
        <w:rPr>
          <w:rFonts w:ascii="仿宋_GB2312" w:hAnsi="宋体" w:eastAsia="仿宋_GB2312"/>
          <w:sz w:val="24"/>
          <w:szCs w:val="24"/>
        </w:rPr>
      </w:pPr>
      <w:r>
        <w:rPr>
          <w:rFonts w:hint="eastAsia" w:ascii="仿宋_GB2312" w:hAnsi="宋体" w:eastAsia="仿宋_GB2312"/>
          <w:sz w:val="24"/>
          <w:szCs w:val="24"/>
        </w:rPr>
        <w:t>《行政处罚决定书》和《不予行政处罚决定书》应当在宣告后当场交付当事人；当事人不在场的，医疗保障机关应当按照《送达地址确认书》确认的地址，在七</w:t>
      </w:r>
      <w:r>
        <w:rPr>
          <w:rFonts w:hint="eastAsia" w:ascii="仿宋_GB2312" w:hAnsi="宋体" w:eastAsia="仿宋_GB2312"/>
          <w:sz w:val="24"/>
          <w:szCs w:val="24"/>
          <w:lang w:eastAsia="zh-CN"/>
        </w:rPr>
        <w:t>个工作</w:t>
      </w:r>
      <w:r>
        <w:rPr>
          <w:rFonts w:hint="eastAsia" w:ascii="仿宋_GB2312" w:hAnsi="宋体" w:eastAsia="仿宋_GB2312"/>
          <w:sz w:val="24"/>
          <w:szCs w:val="24"/>
        </w:rPr>
        <w:t>日内将上述文书送达当事人。留置送达应采用录像或者照相等方式进行音像记录。</w:t>
      </w:r>
    </w:p>
    <w:p w14:paraId="2F3E2D63">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作出罚款、没收违法所得、追回医保基金等行政处罚决定的，当事人应当自收到《行政</w:t>
      </w:r>
      <w:r>
        <w:rPr>
          <w:rFonts w:hint="eastAsia" w:ascii="仿宋_GB2312" w:hAnsi="宋体" w:eastAsia="仿宋_GB2312"/>
          <w:sz w:val="24"/>
          <w:szCs w:val="24"/>
          <w:lang w:eastAsia="zh-CN"/>
        </w:rPr>
        <w:t>处罚</w:t>
      </w:r>
      <w:r>
        <w:rPr>
          <w:rFonts w:hint="eastAsia" w:ascii="仿宋_GB2312" w:hAnsi="宋体" w:eastAsia="仿宋_GB2312"/>
          <w:sz w:val="24"/>
          <w:szCs w:val="24"/>
        </w:rPr>
        <w:t>决定书》之日起15日内将罚款、违法所得或应退回、追回的医保基金划缴至指定的罚款代收机构的专用账户。</w:t>
      </w:r>
    </w:p>
    <w:p w14:paraId="4DCA42EF">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根据《行政处罚法》第</w:t>
      </w:r>
      <w:r>
        <w:rPr>
          <w:rFonts w:hint="eastAsia" w:ascii="仿宋_GB2312" w:hAnsi="宋体" w:eastAsia="仿宋_GB2312"/>
          <w:sz w:val="24"/>
          <w:szCs w:val="24"/>
          <w:lang w:val="en-US" w:eastAsia="zh-CN"/>
        </w:rPr>
        <w:t>六十六</w:t>
      </w:r>
      <w:r>
        <w:rPr>
          <w:rFonts w:hint="eastAsia" w:ascii="仿宋_GB2312" w:hAnsi="宋体" w:eastAsia="仿宋_GB2312"/>
          <w:sz w:val="24"/>
          <w:szCs w:val="24"/>
        </w:rPr>
        <w:t>条，当事人确有经济困难，需要延期或分期缴纳罚款的，应提交《分期（延期）缴纳罚款申请书》，经医疗保障部门批准，可以暂缓或分期缴纳罚款。医疗保障部门同意当事人延期或分期缴纳罚款的，应作出《同意分期（延期》缴纳罚款通知书》；不同意当事人延期或分期缴纳罚款的，应作出《不予分期（延期）缴纳罚款通知书》。</w:t>
      </w:r>
    </w:p>
    <w:p w14:paraId="7630D371">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医疗保障行政机关在《行政</w:t>
      </w:r>
      <w:r>
        <w:rPr>
          <w:rFonts w:hint="eastAsia" w:ascii="仿宋_GB2312" w:hAnsi="宋体" w:eastAsia="仿宋_GB2312"/>
          <w:sz w:val="24"/>
          <w:szCs w:val="24"/>
          <w:lang w:eastAsia="zh-CN"/>
        </w:rPr>
        <w:t>处罚</w:t>
      </w:r>
      <w:r>
        <w:rPr>
          <w:rFonts w:hint="eastAsia" w:ascii="仿宋_GB2312" w:hAnsi="宋体" w:eastAsia="仿宋_GB2312"/>
          <w:sz w:val="24"/>
          <w:szCs w:val="24"/>
        </w:rPr>
        <w:t>决定书》中要求当事人改正违法行为的，在文书中要求的责令改正期间届满之后，再次对当事人整改情况进行复查，使用《责令改正情况复查记录》记载当事人整改情况。</w:t>
      </w:r>
    </w:p>
    <w:p w14:paraId="71452C44">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当事人逾期不履行行政处罚决定的，使用《督促履行义务催告书》催告其履行，催告后仍不履行义务的，可加处罚款，并采用《行政处罚强制执行申请书》申请人民法院强制执行。</w:t>
      </w:r>
    </w:p>
    <w:p w14:paraId="2329E598">
      <w:pPr>
        <w:adjustRightInd w:val="0"/>
        <w:snapToGrid w:val="0"/>
        <w:spacing w:line="360" w:lineRule="auto"/>
        <w:ind w:firstLine="480" w:firstLineChars="200"/>
        <w:rPr>
          <w:rFonts w:ascii="宋体" w:hAnsi="宋体" w:eastAsia="宋体"/>
          <w:sz w:val="24"/>
          <w:szCs w:val="24"/>
        </w:rPr>
      </w:pPr>
      <w:r>
        <w:rPr>
          <w:rFonts w:ascii="宋体" w:hAnsi="宋体" w:eastAsia="宋体"/>
          <w:sz w:val="24"/>
          <w:szCs w:val="24"/>
        </w:rPr>
        <mc:AlternateContent>
          <mc:Choice Requires="wpc">
            <w:drawing>
              <wp:inline distT="0" distB="0" distL="0" distR="0">
                <wp:extent cx="4908550" cy="2252345"/>
                <wp:effectExtent l="0" t="0" r="0" b="0"/>
                <wp:docPr id="368" name="画布 85"/>
                <wp:cNvGraphicFramePr/>
                <a:graphic xmlns:a="http://schemas.openxmlformats.org/drawingml/2006/main">
                  <a:graphicData uri="http://schemas.microsoft.com/office/word/2010/wordprocessingCanvas">
                    <wpc:wpc>
                      <wpc:bg>
                        <a:noFill/>
                      </wpc:bg>
                      <wpc:whole/>
                      <wps:wsp>
                        <wps:cNvPr id="1" name="文本框 86"/>
                        <wps:cNvSpPr txBox="1">
                          <a:spLocks noChangeArrowheads="1"/>
                        </wps:cNvSpPr>
                        <wps:spPr bwMode="auto">
                          <a:xfrm>
                            <a:off x="356810" y="145361"/>
                            <a:ext cx="727211" cy="337414"/>
                          </a:xfrm>
                          <a:prstGeom prst="rect">
                            <a:avLst/>
                          </a:prstGeom>
                          <a:solidFill>
                            <a:srgbClr val="FFFFFF"/>
                          </a:solidFill>
                          <a:ln w="6350">
                            <a:solidFill>
                              <a:srgbClr val="000000"/>
                            </a:solidFill>
                            <a:miter lim="800000"/>
                          </a:ln>
                        </wps:spPr>
                        <wps:txbx>
                          <w:txbxContent>
                            <w:p w14:paraId="022C49B1">
                              <w:pPr>
                                <w:jc w:val="center"/>
                                <w:rPr>
                                  <w:rFonts w:ascii="仿宋_GB2312" w:eastAsia="仿宋_GB2312"/>
                                </w:rPr>
                              </w:pPr>
                              <w:r>
                                <w:rPr>
                                  <w:rFonts w:hint="eastAsia" w:ascii="仿宋_GB2312" w:eastAsia="仿宋_GB2312"/>
                                </w:rPr>
                                <w:t>送达</w:t>
                              </w:r>
                            </w:p>
                          </w:txbxContent>
                        </wps:txbx>
                        <wps:bodyPr rot="0" vert="horz" wrap="square" lIns="91440" tIns="45720" rIns="91440" bIns="45720" anchor="t" anchorCtr="0" upright="1">
                          <a:noAutofit/>
                        </wps:bodyPr>
                      </wps:wsp>
                      <wps:wsp>
                        <wps:cNvPr id="2" name="文本框 87"/>
                        <wps:cNvSpPr txBox="1">
                          <a:spLocks noChangeArrowheads="1"/>
                        </wps:cNvSpPr>
                        <wps:spPr bwMode="auto">
                          <a:xfrm>
                            <a:off x="357210" y="778051"/>
                            <a:ext cx="726511" cy="344917"/>
                          </a:xfrm>
                          <a:prstGeom prst="rect">
                            <a:avLst/>
                          </a:prstGeom>
                          <a:solidFill>
                            <a:srgbClr val="FFFFFF"/>
                          </a:solidFill>
                          <a:ln w="6350">
                            <a:solidFill>
                              <a:srgbClr val="000000"/>
                            </a:solidFill>
                            <a:miter lim="800000"/>
                          </a:ln>
                        </wps:spPr>
                        <wps:txbx>
                          <w:txbxContent>
                            <w:p w14:paraId="06080670">
                              <w:pPr>
                                <w:jc w:val="center"/>
                                <w:rPr>
                                  <w:rFonts w:ascii="仿宋_GB2312" w:eastAsia="仿宋_GB2312"/>
                                </w:rPr>
                              </w:pPr>
                              <w:r>
                                <w:rPr>
                                  <w:rFonts w:hint="eastAsia" w:ascii="仿宋_GB2312" w:eastAsia="仿宋_GB2312"/>
                                </w:rPr>
                                <w:t>执行</w:t>
                              </w:r>
                            </w:p>
                          </w:txbxContent>
                        </wps:txbx>
                        <wps:bodyPr rot="0" vert="horz" wrap="square" lIns="91440" tIns="45720" rIns="91440" bIns="45720" anchor="t" anchorCtr="0" upright="1">
                          <a:noAutofit/>
                        </wps:bodyPr>
                      </wps:wsp>
                      <wps:wsp>
                        <wps:cNvPr id="3" name="文本框 88"/>
                        <wps:cNvSpPr txBox="1">
                          <a:spLocks noChangeArrowheads="1"/>
                        </wps:cNvSpPr>
                        <wps:spPr bwMode="auto">
                          <a:xfrm>
                            <a:off x="1413226" y="329969"/>
                            <a:ext cx="636710" cy="509872"/>
                          </a:xfrm>
                          <a:prstGeom prst="rect">
                            <a:avLst/>
                          </a:prstGeom>
                          <a:solidFill>
                            <a:srgbClr val="FFFFFF"/>
                          </a:solidFill>
                          <a:ln w="6350">
                            <a:solidFill>
                              <a:srgbClr val="000000"/>
                            </a:solidFill>
                            <a:miter lim="800000"/>
                          </a:ln>
                        </wps:spPr>
                        <wps:txbx>
                          <w:txbxContent>
                            <w:p w14:paraId="4BD11BB7">
                              <w:pPr>
                                <w:jc w:val="center"/>
                                <w:rPr>
                                  <w:rFonts w:ascii="仿宋_GB2312" w:eastAsia="仿宋_GB2312"/>
                                </w:rPr>
                              </w:pPr>
                              <w:r>
                                <w:rPr>
                                  <w:rFonts w:hint="eastAsia" w:ascii="仿宋_GB2312" w:eastAsia="仿宋_GB2312"/>
                                </w:rPr>
                                <w:t>逾期</w:t>
                              </w:r>
                            </w:p>
                            <w:p w14:paraId="0532D4E7">
                              <w:pPr>
                                <w:jc w:val="center"/>
                                <w:rPr>
                                  <w:rFonts w:ascii="仿宋_GB2312" w:eastAsia="仿宋_GB2312"/>
                                </w:rPr>
                              </w:pPr>
                              <w:r>
                                <w:rPr>
                                  <w:rFonts w:hint="eastAsia" w:ascii="仿宋_GB2312" w:eastAsia="仿宋_GB2312"/>
                                </w:rPr>
                                <w:t>未执行</w:t>
                              </w:r>
                            </w:p>
                          </w:txbxContent>
                        </wps:txbx>
                        <wps:bodyPr rot="0" vert="horz" wrap="square" lIns="91440" tIns="45720" rIns="91440" bIns="45720" anchor="t" anchorCtr="0" upright="1">
                          <a:noAutofit/>
                        </wps:bodyPr>
                      </wps:wsp>
                      <wps:wsp>
                        <wps:cNvPr id="4" name="文本框 89"/>
                        <wps:cNvSpPr txBox="1">
                          <a:spLocks noChangeArrowheads="1"/>
                        </wps:cNvSpPr>
                        <wps:spPr bwMode="auto">
                          <a:xfrm>
                            <a:off x="3522761" y="145361"/>
                            <a:ext cx="824812" cy="337414"/>
                          </a:xfrm>
                          <a:prstGeom prst="rect">
                            <a:avLst/>
                          </a:prstGeom>
                          <a:solidFill>
                            <a:srgbClr val="FFFFFF"/>
                          </a:solidFill>
                          <a:ln w="6350">
                            <a:solidFill>
                              <a:srgbClr val="000000"/>
                            </a:solidFill>
                            <a:miter lim="800000"/>
                          </a:ln>
                        </wps:spPr>
                        <wps:txbx>
                          <w:txbxContent>
                            <w:p w14:paraId="653AF368">
                              <w:pPr>
                                <w:rPr>
                                  <w:rFonts w:ascii="仿宋_GB2312" w:eastAsia="仿宋_GB2312"/>
                                </w:rPr>
                              </w:pPr>
                              <w:r>
                                <w:rPr>
                                  <w:rFonts w:hint="eastAsia" w:ascii="仿宋_GB2312" w:eastAsia="仿宋_GB2312"/>
                                </w:rPr>
                                <w:t>加处罚款</w:t>
                              </w:r>
                            </w:p>
                          </w:txbxContent>
                        </wps:txbx>
                        <wps:bodyPr rot="0" vert="horz" wrap="square" lIns="91440" tIns="45720" rIns="91440" bIns="45720" anchor="t" anchorCtr="0" upright="1">
                          <a:noAutofit/>
                        </wps:bodyPr>
                      </wps:wsp>
                      <wps:wsp>
                        <wps:cNvPr id="5" name="文本框 90"/>
                        <wps:cNvSpPr txBox="1">
                          <a:spLocks noChangeArrowheads="1"/>
                        </wps:cNvSpPr>
                        <wps:spPr bwMode="auto">
                          <a:xfrm>
                            <a:off x="3513244" y="815250"/>
                            <a:ext cx="824212" cy="509772"/>
                          </a:xfrm>
                          <a:prstGeom prst="rect">
                            <a:avLst/>
                          </a:prstGeom>
                          <a:solidFill>
                            <a:srgbClr val="FFFFFF"/>
                          </a:solidFill>
                          <a:ln w="6350">
                            <a:solidFill>
                              <a:srgbClr val="000000"/>
                            </a:solidFill>
                            <a:miter lim="800000"/>
                          </a:ln>
                        </wps:spPr>
                        <wps:txbx>
                          <w:txbxContent>
                            <w:p w14:paraId="7930DA99">
                              <w:pPr>
                                <w:jc w:val="center"/>
                                <w:rPr>
                                  <w:rFonts w:ascii="仿宋_GB2312" w:eastAsia="仿宋_GB2312"/>
                                </w:rPr>
                              </w:pPr>
                              <w:r>
                                <w:rPr>
                                  <w:rFonts w:hint="eastAsia" w:ascii="仿宋_GB2312" w:eastAsia="仿宋_GB2312"/>
                                </w:rPr>
                                <w:t>申请法院强制执行</w:t>
                              </w:r>
                            </w:p>
                          </w:txbxContent>
                        </wps:txbx>
                        <wps:bodyPr rot="0" vert="horz" wrap="square" lIns="91440" tIns="45720" rIns="91440" bIns="45720" anchor="t" anchorCtr="0" upright="1">
                          <a:noAutofit/>
                        </wps:bodyPr>
                      </wps:wsp>
                      <wps:wsp>
                        <wps:cNvPr id="6" name="直接箭头连接符 91"/>
                        <wps:cNvCnPr>
                          <a:cxnSpLocks noChangeShapeType="1"/>
                        </wps:cNvCnPr>
                        <wps:spPr bwMode="auto">
                          <a:xfrm>
                            <a:off x="731616" y="482724"/>
                            <a:ext cx="0" cy="295251"/>
                          </a:xfrm>
                          <a:prstGeom prst="straightConnector1">
                            <a:avLst/>
                          </a:prstGeom>
                          <a:noFill/>
                          <a:ln w="6350">
                            <a:solidFill>
                              <a:srgbClr val="4472C4"/>
                            </a:solidFill>
                            <a:miter lim="800000"/>
                            <a:tailEnd type="triangle" w="med" len="med"/>
                          </a:ln>
                        </wps:spPr>
                        <wps:bodyPr/>
                      </wps:wsp>
                      <wps:wsp>
                        <wps:cNvPr id="7" name="直接箭头连接符 92"/>
                        <wps:cNvCnPr>
                          <a:cxnSpLocks noChangeShapeType="1"/>
                        </wps:cNvCnPr>
                        <wps:spPr bwMode="auto">
                          <a:xfrm>
                            <a:off x="731616" y="613624"/>
                            <a:ext cx="681310" cy="0"/>
                          </a:xfrm>
                          <a:prstGeom prst="straightConnector1">
                            <a:avLst/>
                          </a:prstGeom>
                          <a:noFill/>
                          <a:ln w="6350">
                            <a:solidFill>
                              <a:srgbClr val="4472C4"/>
                            </a:solidFill>
                            <a:miter lim="800000"/>
                            <a:tailEnd type="triangle" w="med" len="med"/>
                          </a:ln>
                        </wps:spPr>
                        <wps:bodyPr/>
                      </wps:wsp>
                      <wps:wsp>
                        <wps:cNvPr id="8" name="直接连接符 93"/>
                        <wps:cNvCnPr>
                          <a:cxnSpLocks noChangeShapeType="1"/>
                        </wps:cNvCnPr>
                        <wps:spPr bwMode="auto">
                          <a:xfrm>
                            <a:off x="3350686" y="329894"/>
                            <a:ext cx="0" cy="771720"/>
                          </a:xfrm>
                          <a:prstGeom prst="line">
                            <a:avLst/>
                          </a:prstGeom>
                          <a:noFill/>
                          <a:ln w="6350">
                            <a:solidFill>
                              <a:srgbClr val="4472C4"/>
                            </a:solidFill>
                            <a:miter lim="800000"/>
                          </a:ln>
                        </wps:spPr>
                        <wps:bodyPr/>
                      </wps:wsp>
                      <wps:wsp>
                        <wps:cNvPr id="10" name="直接箭头连接符 95"/>
                        <wps:cNvCnPr>
                          <a:cxnSpLocks noChangeShapeType="1"/>
                        </wps:cNvCnPr>
                        <wps:spPr bwMode="auto">
                          <a:xfrm>
                            <a:off x="3351142" y="329969"/>
                            <a:ext cx="171603" cy="200"/>
                          </a:xfrm>
                          <a:prstGeom prst="straightConnector1">
                            <a:avLst/>
                          </a:prstGeom>
                          <a:noFill/>
                          <a:ln w="6350">
                            <a:solidFill>
                              <a:srgbClr val="4472C4"/>
                            </a:solidFill>
                            <a:miter lim="800000"/>
                            <a:tailEnd type="triangle" w="med" len="med"/>
                          </a:ln>
                        </wps:spPr>
                        <wps:bodyPr/>
                      </wps:wsp>
                      <wps:wsp>
                        <wps:cNvPr id="11" name="直接箭头连接符 96"/>
                        <wps:cNvCnPr>
                          <a:cxnSpLocks noChangeShapeType="1"/>
                        </wps:cNvCnPr>
                        <wps:spPr bwMode="auto">
                          <a:xfrm>
                            <a:off x="3351441" y="1101614"/>
                            <a:ext cx="171303" cy="0"/>
                          </a:xfrm>
                          <a:prstGeom prst="straightConnector1">
                            <a:avLst/>
                          </a:prstGeom>
                          <a:noFill/>
                          <a:ln w="6350">
                            <a:solidFill>
                              <a:srgbClr val="4472C4"/>
                            </a:solidFill>
                            <a:miter lim="800000"/>
                            <a:tailEnd type="triangle" w="med" len="med"/>
                          </a:ln>
                        </wps:spPr>
                        <wps:bodyPr/>
                      </wps:wsp>
                      <wps:wsp>
                        <wps:cNvPr id="12" name="直接连接符 97"/>
                        <wps:cNvCnPr>
                          <a:cxnSpLocks noChangeShapeType="1"/>
                        </wps:cNvCnPr>
                        <wps:spPr bwMode="auto">
                          <a:xfrm>
                            <a:off x="4475702" y="329969"/>
                            <a:ext cx="0" cy="1167525"/>
                          </a:xfrm>
                          <a:prstGeom prst="line">
                            <a:avLst/>
                          </a:prstGeom>
                          <a:noFill/>
                          <a:ln w="6350">
                            <a:solidFill>
                              <a:srgbClr val="4472C4"/>
                            </a:solidFill>
                            <a:miter lim="800000"/>
                          </a:ln>
                        </wps:spPr>
                        <wps:bodyPr/>
                      </wps:wsp>
                      <wps:wsp>
                        <wps:cNvPr id="13" name="直接连接符 98"/>
                        <wps:cNvCnPr>
                          <a:cxnSpLocks noChangeShapeType="1"/>
                        </wps:cNvCnPr>
                        <wps:spPr bwMode="auto">
                          <a:xfrm>
                            <a:off x="4347589" y="345696"/>
                            <a:ext cx="128402" cy="0"/>
                          </a:xfrm>
                          <a:prstGeom prst="line">
                            <a:avLst/>
                          </a:prstGeom>
                          <a:noFill/>
                          <a:ln w="6350">
                            <a:solidFill>
                              <a:srgbClr val="4472C4"/>
                            </a:solidFill>
                            <a:miter lim="800000"/>
                          </a:ln>
                        </wps:spPr>
                        <wps:bodyPr/>
                      </wps:wsp>
                      <wps:wsp>
                        <wps:cNvPr id="14" name="直接连接符 99"/>
                        <wps:cNvCnPr>
                          <a:cxnSpLocks noChangeShapeType="1"/>
                        </wps:cNvCnPr>
                        <wps:spPr bwMode="auto">
                          <a:xfrm flipV="1">
                            <a:off x="4337472" y="1079476"/>
                            <a:ext cx="138502" cy="200"/>
                          </a:xfrm>
                          <a:prstGeom prst="line">
                            <a:avLst/>
                          </a:prstGeom>
                          <a:noFill/>
                          <a:ln w="6350">
                            <a:solidFill>
                              <a:srgbClr val="4472C4"/>
                            </a:solidFill>
                            <a:miter lim="800000"/>
                          </a:ln>
                        </wps:spPr>
                        <wps:bodyPr/>
                      </wps:wsp>
                      <wps:wsp>
                        <wps:cNvPr id="15" name="直接箭头连接符 104"/>
                        <wps:cNvCnPr>
                          <a:cxnSpLocks noChangeShapeType="1"/>
                        </wps:cNvCnPr>
                        <wps:spPr bwMode="auto">
                          <a:xfrm flipH="1">
                            <a:off x="1096972" y="1497494"/>
                            <a:ext cx="3378698" cy="0"/>
                          </a:xfrm>
                          <a:prstGeom prst="straightConnector1">
                            <a:avLst/>
                          </a:prstGeom>
                          <a:noFill/>
                          <a:ln w="6350">
                            <a:solidFill>
                              <a:srgbClr val="4472C4"/>
                            </a:solidFill>
                            <a:miter lim="800000"/>
                            <a:tailEnd type="triangle" w="med" len="med"/>
                          </a:ln>
                        </wps:spPr>
                        <wps:bodyPr/>
                      </wps:wsp>
                      <wps:wsp>
                        <wps:cNvPr id="16" name="文本框 105"/>
                        <wps:cNvSpPr txBox="1">
                          <a:spLocks noChangeArrowheads="1"/>
                        </wps:cNvSpPr>
                        <wps:spPr bwMode="auto">
                          <a:xfrm>
                            <a:off x="357010" y="1355346"/>
                            <a:ext cx="740011" cy="329912"/>
                          </a:xfrm>
                          <a:prstGeom prst="rect">
                            <a:avLst/>
                          </a:prstGeom>
                          <a:solidFill>
                            <a:srgbClr val="FFFFFF"/>
                          </a:solidFill>
                          <a:ln w="6350">
                            <a:solidFill>
                              <a:srgbClr val="000000"/>
                            </a:solidFill>
                            <a:miter lim="800000"/>
                          </a:ln>
                        </wps:spPr>
                        <wps:txbx>
                          <w:txbxContent>
                            <w:p w14:paraId="1BAB49A8">
                              <w:pPr>
                                <w:jc w:val="center"/>
                                <w:rPr>
                                  <w:rFonts w:ascii="仿宋_GB2312" w:eastAsia="仿宋_GB2312"/>
                                </w:rPr>
                              </w:pPr>
                              <w:r>
                                <w:rPr>
                                  <w:rFonts w:hint="eastAsia" w:ascii="仿宋_GB2312" w:eastAsia="仿宋_GB2312"/>
                                </w:rPr>
                                <w:t>结案</w:t>
                              </w:r>
                            </w:p>
                          </w:txbxContent>
                        </wps:txbx>
                        <wps:bodyPr rot="0" vert="horz" wrap="square" lIns="91440" tIns="45720" rIns="91440" bIns="45720" anchor="t" anchorCtr="0" upright="1">
                          <a:noAutofit/>
                        </wps:bodyPr>
                      </wps:wsp>
                      <wps:wsp>
                        <wps:cNvPr id="17" name="直接箭头连接符 106"/>
                        <wps:cNvCnPr>
                          <a:cxnSpLocks noChangeShapeType="1"/>
                        </wps:cNvCnPr>
                        <wps:spPr bwMode="auto">
                          <a:xfrm>
                            <a:off x="724916" y="1122968"/>
                            <a:ext cx="0" cy="232379"/>
                          </a:xfrm>
                          <a:prstGeom prst="straightConnector1">
                            <a:avLst/>
                          </a:prstGeom>
                          <a:noFill/>
                          <a:ln w="6350">
                            <a:solidFill>
                              <a:srgbClr val="4472C4"/>
                            </a:solidFill>
                            <a:miter lim="800000"/>
                            <a:tailEnd type="triangle" w="med" len="med"/>
                          </a:ln>
                        </wps:spPr>
                        <wps:bodyPr/>
                      </wps:wsp>
                      <wps:wsp>
                        <wps:cNvPr id="18" name="文本框 107"/>
                        <wps:cNvSpPr txBox="1">
                          <a:spLocks noChangeArrowheads="1"/>
                        </wps:cNvSpPr>
                        <wps:spPr bwMode="auto">
                          <a:xfrm>
                            <a:off x="357110" y="1902631"/>
                            <a:ext cx="739711" cy="292499"/>
                          </a:xfrm>
                          <a:prstGeom prst="rect">
                            <a:avLst/>
                          </a:prstGeom>
                          <a:solidFill>
                            <a:srgbClr val="FFFFFF"/>
                          </a:solidFill>
                          <a:ln w="6350">
                            <a:solidFill>
                              <a:srgbClr val="000000"/>
                            </a:solidFill>
                            <a:miter lim="800000"/>
                          </a:ln>
                        </wps:spPr>
                        <wps:txbx>
                          <w:txbxContent>
                            <w:p w14:paraId="1DCA5A8A">
                              <w:pPr>
                                <w:jc w:val="center"/>
                                <w:rPr>
                                  <w:rFonts w:ascii="仿宋_GB2312" w:eastAsia="仿宋_GB2312"/>
                                </w:rPr>
                              </w:pPr>
                              <w:r>
                                <w:rPr>
                                  <w:rFonts w:hint="eastAsia" w:ascii="仿宋_GB2312" w:eastAsia="仿宋_GB2312"/>
                                </w:rPr>
                                <w:t>归档</w:t>
                              </w:r>
                            </w:p>
                          </w:txbxContent>
                        </wps:txbx>
                        <wps:bodyPr rot="0" vert="horz" wrap="square" lIns="91440" tIns="45720" rIns="91440" bIns="45720" anchor="t" anchorCtr="0" upright="1">
                          <a:noAutofit/>
                        </wps:bodyPr>
                      </wps:wsp>
                      <wps:wsp>
                        <wps:cNvPr id="19" name="直接箭头连接符 108"/>
                        <wps:cNvCnPr>
                          <a:cxnSpLocks noChangeShapeType="1"/>
                        </wps:cNvCnPr>
                        <wps:spPr bwMode="auto">
                          <a:xfrm flipH="1">
                            <a:off x="726816" y="1685258"/>
                            <a:ext cx="100" cy="217374"/>
                          </a:xfrm>
                          <a:prstGeom prst="straightConnector1">
                            <a:avLst/>
                          </a:prstGeom>
                          <a:noFill/>
                          <a:ln w="6350">
                            <a:solidFill>
                              <a:srgbClr val="4472C4"/>
                            </a:solidFill>
                            <a:miter lim="800000"/>
                            <a:tailEnd type="triangle" w="med" len="med"/>
                          </a:ln>
                        </wps:spPr>
                        <wps:bodyPr/>
                      </wps:wsp>
                      <wps:wsp>
                        <wps:cNvPr id="20" name="直接箭头连接符 34"/>
                        <wps:cNvCnPr>
                          <a:cxnSpLocks noChangeShapeType="1"/>
                        </wps:cNvCnPr>
                        <wps:spPr bwMode="auto">
                          <a:xfrm>
                            <a:off x="702895" y="0"/>
                            <a:ext cx="0" cy="145349"/>
                          </a:xfrm>
                          <a:prstGeom prst="straightConnector1">
                            <a:avLst/>
                          </a:prstGeom>
                          <a:noFill/>
                          <a:ln w="6350">
                            <a:solidFill>
                              <a:srgbClr val="4472C4"/>
                            </a:solidFill>
                            <a:miter lim="800000"/>
                            <a:tailEnd type="triangle" w="med" len="med"/>
                          </a:ln>
                        </wps:spPr>
                        <wps:bodyPr/>
                      </wps:wsp>
                      <wps:wsp>
                        <wps:cNvPr id="301" name="文本框 301"/>
                        <wps:cNvSpPr txBox="1"/>
                        <wps:spPr>
                          <a:xfrm>
                            <a:off x="2177890" y="329894"/>
                            <a:ext cx="340573" cy="509700"/>
                          </a:xfrm>
                          <a:prstGeom prst="rect">
                            <a:avLst/>
                          </a:prstGeom>
                          <a:solidFill>
                            <a:schemeClr val="lt1"/>
                          </a:solidFill>
                          <a:ln w="6350">
                            <a:solidFill>
                              <a:prstClr val="black"/>
                            </a:solidFill>
                          </a:ln>
                        </wps:spPr>
                        <wps:txbx>
                          <w:txbxContent>
                            <w:p w14:paraId="1234586D">
                              <w:pPr>
                                <w:rPr>
                                  <w:rFonts w:ascii="仿宋_GB2312" w:eastAsia="仿宋_GB2312"/>
                                </w:rPr>
                              </w:pPr>
                              <w:r>
                                <w:rPr>
                                  <w:rFonts w:hint="eastAsia" w:ascii="仿宋_GB2312" w:eastAsia="仿宋_GB2312"/>
                                </w:rPr>
                                <w:t>催告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2" name="直接箭头连接符 302"/>
                        <wps:cNvCnPr/>
                        <wps:spPr>
                          <a:xfrm flipH="1">
                            <a:off x="1096822" y="983762"/>
                            <a:ext cx="1253347" cy="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3" name="直接连接符 303"/>
                        <wps:cNvCnPr/>
                        <wps:spPr>
                          <a:xfrm>
                            <a:off x="2350169" y="839679"/>
                            <a:ext cx="0" cy="14417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4" name="文本框 304"/>
                        <wps:cNvSpPr txBox="1"/>
                        <wps:spPr>
                          <a:xfrm>
                            <a:off x="2791136" y="329894"/>
                            <a:ext cx="304800" cy="771720"/>
                          </a:xfrm>
                          <a:prstGeom prst="rect">
                            <a:avLst/>
                          </a:prstGeom>
                          <a:solidFill>
                            <a:schemeClr val="lt1"/>
                          </a:solidFill>
                          <a:ln w="6350">
                            <a:solidFill>
                              <a:prstClr val="black"/>
                            </a:solidFill>
                          </a:ln>
                        </wps:spPr>
                        <wps:txbx>
                          <w:txbxContent>
                            <w:p w14:paraId="1D3987D9">
                              <w:pPr>
                                <w:rPr>
                                  <w:rFonts w:ascii="仿宋_GB2312" w:eastAsia="仿宋_GB2312"/>
                                </w:rPr>
                              </w:pPr>
                              <w:r>
                                <w:rPr>
                                  <w:rFonts w:hint="eastAsia" w:ascii="仿宋_GB2312" w:eastAsia="仿宋_GB2312"/>
                                </w:rPr>
                                <w:t>未执行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5" name="直接箭头连接符 305"/>
                        <wps:cNvCnPr/>
                        <wps:spPr>
                          <a:xfrm>
                            <a:off x="2518269" y="613624"/>
                            <a:ext cx="27267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6" name="直接连接符 306"/>
                        <wps:cNvCnPr/>
                        <wps:spPr>
                          <a:xfrm>
                            <a:off x="3095725" y="727647"/>
                            <a:ext cx="25473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7" name="直接箭头连接符 307"/>
                        <wps:cNvCnPr/>
                        <wps:spPr>
                          <a:xfrm>
                            <a:off x="2049797" y="613624"/>
                            <a:ext cx="12779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画布 85" o:spid="_x0000_s1026" o:spt="203" style="height:177.35pt;width:386.5pt;" coordsize="4908550,2252345" editas="canvas" o:gfxdata="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">
                <o:lock v:ext="edit" aspectratio="f"/>
                <v:shape id="画布 85" o:spid="_x0000_s1026" style="position:absolute;left:0;top:0;height:2252345;width:4908550;" filled="f" stroked="f" coordsize="21600,21600" o:gfxdata="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">
                  <v:fill on="f" focussize="0,0"/>
                  <v:stroke on="f"/>
                  <v:imagedata o:title=""/>
                  <o:lock v:ext="edit" aspectratio="f"/>
                </v:shape>
                <v:shape id="文本框 86" o:spid="_x0000_s1026" o:spt="202" type="#_x0000_t202" style="position:absolute;left:356810;top:145361;height:337414;width:727211;" fillcolor="#FFFFFF" filled="t" stroked="t" coordsize="21600,21600" o:gfxdata="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DqCdMAAAAFAQAADwAAAAAAAAABACAA&#10;AAAiAAAAZHJzL2Rvd25yZXYueG1sUEsBAhQAFAAAAAgAh07iQDR4FN1LAgAAkQQAAA4AAAAAAAAA&#10;AQAgAAAAIgEAAGRycy9lMm9Eb2MueG1sUEsFBgAAAAAGAAYAWQEAAN8FAAAAAA==&#10;">
                  <v:fill on="t" focussize="0,0"/>
                  <v:stroke weight="0.5pt" color="#000000" miterlimit="8" joinstyle="miter"/>
                  <v:imagedata o:title=""/>
                  <o:lock v:ext="edit" aspectratio="f"/>
                  <v:textbox>
                    <w:txbxContent>
                      <w:p w14:paraId="022C49B1">
                        <w:pPr>
                          <w:jc w:val="center"/>
                          <w:rPr>
                            <w:rFonts w:ascii="仿宋_GB2312" w:eastAsia="仿宋_GB2312"/>
                          </w:rPr>
                        </w:pPr>
                        <w:r>
                          <w:rPr>
                            <w:rFonts w:hint="eastAsia" w:ascii="仿宋_GB2312" w:eastAsia="仿宋_GB2312"/>
                          </w:rPr>
                          <w:t>送达</w:t>
                        </w:r>
                      </w:p>
                    </w:txbxContent>
                  </v:textbox>
                </v:shape>
                <v:shape id="文本框 87" o:spid="_x0000_s1026" o:spt="202" type="#_x0000_t202" style="position:absolute;left:357210;top:778051;height:344917;width:726511;" fillcolor="#FFFFFF" filled="t" stroked="t" coordsize="21600,21600" o:gfxdata="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1w6gnTAAAABQEAAA8AAAAAAAAAAQAg&#10;AAAAIgAAAGRycy9kb3ducmV2LnhtbFBLAQIUABQAAAAIAIdO4kBwpZByTAIAAJEEAAAOAAAAAAAA&#10;AAEAIAAAACIBAABkcnMvZTJvRG9jLnhtbFBLBQYAAAAABgAGAFkBAADgBQAAAAA=&#10;">
                  <v:fill on="t" focussize="0,0"/>
                  <v:stroke weight="0.5pt" color="#000000" miterlimit="8" joinstyle="miter"/>
                  <v:imagedata o:title=""/>
                  <o:lock v:ext="edit" aspectratio="f"/>
                  <v:textbox>
                    <w:txbxContent>
                      <w:p w14:paraId="06080670">
                        <w:pPr>
                          <w:jc w:val="center"/>
                          <w:rPr>
                            <w:rFonts w:ascii="仿宋_GB2312" w:eastAsia="仿宋_GB2312"/>
                          </w:rPr>
                        </w:pPr>
                        <w:r>
                          <w:rPr>
                            <w:rFonts w:hint="eastAsia" w:ascii="仿宋_GB2312" w:eastAsia="仿宋_GB2312"/>
                          </w:rPr>
                          <w:t>执行</w:t>
                        </w:r>
                      </w:p>
                    </w:txbxContent>
                  </v:textbox>
                </v:shape>
                <v:shape id="文本框 88" o:spid="_x0000_s1026" o:spt="202" type="#_x0000_t202" style="position:absolute;left:1413226;top:329969;height:509872;width:636710;" fillcolor="#FFFFFF" filled="t" stroked="t" coordsize="21600,21600" o:gfxdata="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1w6gnTAAAABQEAAA8AAAAAAAAAAQAg&#10;AAAAIgAAAGRycy9kb3ducmV2LnhtbFBLAQIUABQAAAAIAIdO4kBSFhkoTAIAAJIEAAAOAAAAAAAA&#10;AAEAIAAAACIBAABkcnMvZTJvRG9jLnhtbFBLBQYAAAAABgAGAFkBAADgBQAAAAA=&#10;">
                  <v:fill on="t" focussize="0,0"/>
                  <v:stroke weight="0.5pt" color="#000000" miterlimit="8" joinstyle="miter"/>
                  <v:imagedata o:title=""/>
                  <o:lock v:ext="edit" aspectratio="f"/>
                  <v:textbox>
                    <w:txbxContent>
                      <w:p w14:paraId="4BD11BB7">
                        <w:pPr>
                          <w:jc w:val="center"/>
                          <w:rPr>
                            <w:rFonts w:ascii="仿宋_GB2312" w:eastAsia="仿宋_GB2312"/>
                          </w:rPr>
                        </w:pPr>
                        <w:r>
                          <w:rPr>
                            <w:rFonts w:hint="eastAsia" w:ascii="仿宋_GB2312" w:eastAsia="仿宋_GB2312"/>
                          </w:rPr>
                          <w:t>逾期</w:t>
                        </w:r>
                      </w:p>
                      <w:p w14:paraId="0532D4E7">
                        <w:pPr>
                          <w:jc w:val="center"/>
                          <w:rPr>
                            <w:rFonts w:ascii="仿宋_GB2312" w:eastAsia="仿宋_GB2312"/>
                          </w:rPr>
                        </w:pPr>
                        <w:r>
                          <w:rPr>
                            <w:rFonts w:hint="eastAsia" w:ascii="仿宋_GB2312" w:eastAsia="仿宋_GB2312"/>
                          </w:rPr>
                          <w:t>未执行</w:t>
                        </w:r>
                      </w:p>
                    </w:txbxContent>
                  </v:textbox>
                </v:shape>
                <v:shape id="文本框 89" o:spid="_x0000_s1026" o:spt="202" type="#_x0000_t202" style="position:absolute;left:3522761;top:145361;height:337414;width:824812;" fillcolor="#FFFFFF" filled="t" stroked="t" coordsize="21600,21600" o:gfxdata="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1w6gnTAAAABQEAAA8AAAAAAAAAAQAg&#10;AAAAIgAAAGRycy9kb3ducmV2LnhtbFBLAQIUABQAAAAIAIdO4kAcXS8vTAIAAJIEAAAOAAAAAAAA&#10;AAEAIAAAACIBAABkcnMvZTJvRG9jLnhtbFBLBQYAAAAABgAGAFkBAADgBQAAAAA=&#10;">
                  <v:fill on="t" focussize="0,0"/>
                  <v:stroke weight="0.5pt" color="#000000" miterlimit="8" joinstyle="miter"/>
                  <v:imagedata o:title=""/>
                  <o:lock v:ext="edit" aspectratio="f"/>
                  <v:textbox>
                    <w:txbxContent>
                      <w:p w14:paraId="653AF368">
                        <w:pPr>
                          <w:rPr>
                            <w:rFonts w:ascii="仿宋_GB2312" w:eastAsia="仿宋_GB2312"/>
                          </w:rPr>
                        </w:pPr>
                        <w:r>
                          <w:rPr>
                            <w:rFonts w:hint="eastAsia" w:ascii="仿宋_GB2312" w:eastAsia="仿宋_GB2312"/>
                          </w:rPr>
                          <w:t>加处罚款</w:t>
                        </w:r>
                      </w:p>
                    </w:txbxContent>
                  </v:textbox>
                </v:shape>
                <v:shape id="文本框 90" o:spid="_x0000_s1026" o:spt="202" type="#_x0000_t202" style="position:absolute;left:3513244;top:815250;height:509772;width:824212;" fillcolor="#FFFFFF" filled="t" stroked="t" coordsize="21600,21600" o:gfxdata="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9cOoJ0wAAAAUBAAAPAAAAAAAAAAEAIAAA&#10;ACIAAABkcnMvZG93bnJldi54bWxQSwECFAAUAAAACACHTuJAFuNpfUoCAACSBAAADgAAAAAAAAAB&#10;ACAAAAAiAQAAZHJzL2Uyb0RvYy54bWxQSwUGAAAAAAYABgBZAQAA3gUAAAAA&#10;">
                  <v:fill on="t" focussize="0,0"/>
                  <v:stroke weight="0.5pt" color="#000000" miterlimit="8" joinstyle="miter"/>
                  <v:imagedata o:title=""/>
                  <o:lock v:ext="edit" aspectratio="f"/>
                  <v:textbox>
                    <w:txbxContent>
                      <w:p w14:paraId="7930DA99">
                        <w:pPr>
                          <w:jc w:val="center"/>
                          <w:rPr>
                            <w:rFonts w:ascii="仿宋_GB2312" w:eastAsia="仿宋_GB2312"/>
                          </w:rPr>
                        </w:pPr>
                        <w:r>
                          <w:rPr>
                            <w:rFonts w:hint="eastAsia" w:ascii="仿宋_GB2312" w:eastAsia="仿宋_GB2312"/>
                          </w:rPr>
                          <w:t>申请法院强制执行</w:t>
                        </w:r>
                      </w:p>
                    </w:txbxContent>
                  </v:textbox>
                </v:shape>
                <v:shape id="直接箭头连接符 91" o:spid="_x0000_s1026" o:spt="32" type="#_x0000_t32" style="position:absolute;left:731616;top:482724;height:295251;width:0;" filled="f" stroked="t" coordsize="21600,21600" o:gfxdata="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rSittYAAAAFAQAADwAAAAAAAAABACAAAAAiAAAAZHJzL2Rvd25yZXYueG1sUEsBAhQAFAAAAAgA&#10;h07iQCb0aWInAgAAAwQAAA4AAAAAAAAAAQAgAAAAJQEAAGRycy9lMm9Eb2MueG1sUEsFBgAAAAAG&#10;AAYAWQEAAL4FAAAAAA==&#10;">
                  <v:fill on="f" focussize="0,0"/>
                  <v:stroke weight="0.5pt" color="#4472C4" miterlimit="8" joinstyle="miter" endarrow="block"/>
                  <v:imagedata o:title=""/>
                  <o:lock v:ext="edit" aspectratio="f"/>
                </v:shape>
                <v:shape id="直接箭头连接符 92" o:spid="_x0000_s1026" o:spt="32" type="#_x0000_t32" style="position:absolute;left:731616;top:613624;height:0;width:681310;" filled="f" stroked="t" coordsize="21600,21600" o:gfxdata="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60&#10;orbWAAAABQEAAA8AAAAAAAAAAQAgAAAAIgAAAGRycy9kb3ducmV2LnhtbFBLAQIUABQAAAAIAIdO&#10;4kBimlWNJQIAAAMEAAAOAAAAAAAAAAEAIAAAACUBAABkcnMvZTJvRG9jLnhtbFBLBQYAAAAABgAG&#10;AFkBAAC8BQAAAAA=&#10;">
                  <v:fill on="f" focussize="0,0"/>
                  <v:stroke weight="0.5pt" color="#4472C4" miterlimit="8" joinstyle="miter" endarrow="block"/>
                  <v:imagedata o:title=""/>
                  <o:lock v:ext="edit" aspectratio="f"/>
                </v:shape>
                <v:line id="直接连接符 93" o:spid="_x0000_s1026" o:spt="20" style="position:absolute;left:3350686;top:329894;height:771720;width:0;" filled="f" stroked="t" coordsize="21600,21600" o:gfxdata="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1gC0q1wAAAAUBAAAPAAAAAAAAAAEAIAAAACIAAABkcnMvZG93bnJl&#10;di54bWxQSwECFAAUAAAACACHTuJAhyobgf4BAADCAwAADgAAAAAAAAABACAAAAAmAQAAZHJzL2Uy&#10;b0RvYy54bWxQSwUGAAAAAAYABgBZAQAAlgUAAAAA&#10;">
                  <v:fill on="f" focussize="0,0"/>
                  <v:stroke weight="0.5pt" color="#4472C4" miterlimit="8" joinstyle="miter"/>
                  <v:imagedata o:title=""/>
                  <o:lock v:ext="edit" aspectratio="f"/>
                </v:line>
                <v:shape id="直接箭头连接符 95" o:spid="_x0000_s1026" o:spt="32" type="#_x0000_t32" style="position:absolute;left:3351142;top:329969;height:200;width:171603;" filled="f" stroked="t" coordsize="21600,21600" o:gfxdata="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60orbWAAAABQEAAA8AAAAAAAAAAQAgAAAAIgAAAGRycy9kb3ducmV2LnhtbFBLAQIUABQAAAAI&#10;AIdO4kBMBrsAKAIAAAcEAAAOAAAAAAAAAAEAIAAAACUBAABkcnMvZTJvRG9jLnhtbFBLBQYAAAAA&#10;BgAGAFkBAAC/BQAAAAA=&#10;">
                  <v:fill on="f" focussize="0,0"/>
                  <v:stroke weight="0.5pt" color="#4472C4" miterlimit="8" joinstyle="miter" endarrow="block"/>
                  <v:imagedata o:title=""/>
                  <o:lock v:ext="edit" aspectratio="f"/>
                </v:shape>
                <v:shape id="直接箭头连接符 96" o:spid="_x0000_s1026" o:spt="32" type="#_x0000_t32" style="position:absolute;left:3351441;top:1101614;height:0;width:171303;" filled="f" stroked="t" coordsize="21600,21600" o:gfxdata="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60orbWAAAABQEAAA8AAAAAAAAAAQAgAAAAIgAAAGRycy9kb3ducmV2LnhtbFBLAQIUABQAAAAI&#10;AIdO4kDEM63gKAIAAAYEAAAOAAAAAAAAAAEAIAAAACUBAABkcnMvZTJvRG9jLnhtbFBLBQYAAAAA&#10;BgAGAFkBAAC/BQAAAAA=&#10;">
                  <v:fill on="f" focussize="0,0"/>
                  <v:stroke weight="0.5pt" color="#4472C4" miterlimit="8" joinstyle="miter" endarrow="block"/>
                  <v:imagedata o:title=""/>
                  <o:lock v:ext="edit" aspectratio="f"/>
                </v:shape>
                <v:line id="直接连接符 97" o:spid="_x0000_s1026" o:spt="20" style="position:absolute;left:4475702;top:329969;height:1167525;width:0;" filled="f" stroked="t" coordsize="21600,21600" o:gfxdata="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1gC0q1wAAAAUBAAAPAAAAAAAAAAEAIAAAACIAAABkcnMvZG93bnJl&#10;di54bWxQSwECFAAUAAAACACHTuJAkpAhOv4BAADEAwAADgAAAAAAAAABACAAAAAmAQAAZHJzL2Uy&#10;b0RvYy54bWxQSwUGAAAAAAYABgBZAQAAlgUAAAAA&#10;">
                  <v:fill on="f" focussize="0,0"/>
                  <v:stroke weight="0.5pt" color="#4472C4" miterlimit="8" joinstyle="miter"/>
                  <v:imagedata o:title=""/>
                  <o:lock v:ext="edit" aspectratio="f"/>
                </v:line>
                <v:line id="直接连接符 98" o:spid="_x0000_s1026" o:spt="20" style="position:absolute;left:4347589;top:345696;height:0;width:128402;" filled="f" stroked="t" coordsize="21600,21600" o:gfxdata="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WALSrXAAAABQEAAA8AAAAAAAAAAQAgAAAAIgAAAGRycy9kb3du&#10;cmV2LnhtbFBLAQIUABQAAAAIAIdO4kDu2rU5AAIAAMMDAAAOAAAAAAAAAAEAIAAAACYBAABkcnMv&#10;ZTJvRG9jLnhtbFBLBQYAAAAABgAGAFkBAACYBQAAAAA=&#10;">
                  <v:fill on="f" focussize="0,0"/>
                  <v:stroke weight="0.5pt" color="#4472C4" miterlimit="8" joinstyle="miter"/>
                  <v:imagedata o:title=""/>
                  <o:lock v:ext="edit" aspectratio="f"/>
                </v:line>
                <v:line id="直接连接符 99" o:spid="_x0000_s1026" o:spt="20" style="position:absolute;left:4337472;top:1079476;flip:y;height:200;width:138502;" filled="f" stroked="t" coordsize="21600,21600" o:gfxdata="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gaa1tQAAAAFAQAADwAAAAAAAAABACAAAAAiAAAAZHJzL2Rv&#10;d25yZXYueG1sUEsBAhQAFAAAAAgAh07iQAP/OrYFAgAA0AMAAA4AAAAAAAAAAQAgAAAAIwEAAGRy&#10;cy9lMm9Eb2MueG1sUEsFBgAAAAAGAAYAWQEAAJoFAAAAAA==&#10;">
                  <v:fill on="f" focussize="0,0"/>
                  <v:stroke weight="0.5pt" color="#4472C4" miterlimit="8" joinstyle="miter"/>
                  <v:imagedata o:title=""/>
                  <o:lock v:ext="edit" aspectratio="f"/>
                </v:line>
                <v:shape id="直接箭头连接符 104" o:spid="_x0000_s1026" o:spt="32" type="#_x0000_t32" style="position:absolute;left:1096972;top:1497494;flip:x;height:0;width:3378698;" filled="f" stroked="t" coordsize="21600,21600" o:gfxdata="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RRD+U1QAAAAUBAAAPAAAAAAAAAAEAIAAAACIAAABkcnMvZG93bnJldi54bWxQSwEC&#10;FAAUAAAACACHTuJApDCLMzACAAASBAAADgAAAAAAAAABACAAAAAkAQAAZHJzL2Uyb0RvYy54bWxQ&#10;SwUGAAAAAAYABgBZAQAAxgUAAAAA&#10;">
                  <v:fill on="f" focussize="0,0"/>
                  <v:stroke weight="0.5pt" color="#4472C4" miterlimit="8" joinstyle="miter" endarrow="block"/>
                  <v:imagedata o:title=""/>
                  <o:lock v:ext="edit" aspectratio="f"/>
                </v:shape>
                <v:shape id="文本框 105" o:spid="_x0000_s1026" o:spt="202" type="#_x0000_t202" style="position:absolute;left:357010;top:1355346;height:329912;width:740011;" fillcolor="#FFFFFF" filled="t" stroked="t" coordsize="21600,21600" o:gfxdata="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9cOoJ0wAAAAUBAAAPAAAAAAAAAAEA&#10;IAAAACIAAABkcnMvZG93bnJldi54bWxQSwECFAAUAAAACACHTuJAnLSoCk0CAACUBAAADgAAAAAA&#10;AAABACAAAAAiAQAAZHJzL2Uyb0RvYy54bWxQSwUGAAAAAAYABgBZAQAA4QUAAAAA&#10;">
                  <v:fill on="t" focussize="0,0"/>
                  <v:stroke weight="0.5pt" color="#000000" miterlimit="8" joinstyle="miter"/>
                  <v:imagedata o:title=""/>
                  <o:lock v:ext="edit" aspectratio="f"/>
                  <v:textbox>
                    <w:txbxContent>
                      <w:p w14:paraId="1BAB49A8">
                        <w:pPr>
                          <w:jc w:val="center"/>
                          <w:rPr>
                            <w:rFonts w:ascii="仿宋_GB2312" w:eastAsia="仿宋_GB2312"/>
                          </w:rPr>
                        </w:pPr>
                        <w:r>
                          <w:rPr>
                            <w:rFonts w:hint="eastAsia" w:ascii="仿宋_GB2312" w:eastAsia="仿宋_GB2312"/>
                          </w:rPr>
                          <w:t>结案</w:t>
                        </w:r>
                      </w:p>
                    </w:txbxContent>
                  </v:textbox>
                </v:shape>
                <v:shape id="直接箭头连接符 106" o:spid="_x0000_s1026" o:spt="32" type="#_x0000_t32" style="position:absolute;left:724916;top:1122968;height:232379;width:0;" filled="f" stroked="t" coordsize="21600,21600" o:gfxdata="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60orbWAAAABQEAAA8AAAAAAAAAAQAgAAAAIgAAAGRycy9kb3ducmV2LnhtbFBLAQIUABQAAAAI&#10;AIdO4kD7ATVdKAIAAAYEAAAOAAAAAAAAAAEAIAAAACUBAABkcnMvZTJvRG9jLnhtbFBLBQYAAAAA&#10;BgAGAFkBAAC/BQAAAAA=&#10;">
                  <v:fill on="f" focussize="0,0"/>
                  <v:stroke weight="0.5pt" color="#4472C4" miterlimit="8" joinstyle="miter" endarrow="block"/>
                  <v:imagedata o:title=""/>
                  <o:lock v:ext="edit" aspectratio="f"/>
                </v:shape>
                <v:shape id="文本框 107" o:spid="_x0000_s1026" o:spt="202" type="#_x0000_t202" style="position:absolute;left:357110;top:1902631;height:292499;width:739711;" fillcolor="#FFFFFF" filled="t" stroked="t" coordsize="21600,21600" o:gfxdata="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1w6gnTAAAABQEAAA8AAAAAAAAAAQAg&#10;AAAAIgAAAGRycy9kb3ducmV2LnhtbFBLAQIUABQAAAAIAIdO4kAyk294TAIAAJQEAAAOAAAAAAAA&#10;AAEAIAAAACIBAABkcnMvZTJvRG9jLnhtbFBLBQYAAAAABgAGAFkBAADgBQAAAAA=&#10;">
                  <v:fill on="t" focussize="0,0"/>
                  <v:stroke weight="0.5pt" color="#000000" miterlimit="8" joinstyle="miter"/>
                  <v:imagedata o:title=""/>
                  <o:lock v:ext="edit" aspectratio="f"/>
                  <v:textbox>
                    <w:txbxContent>
                      <w:p w14:paraId="1DCA5A8A">
                        <w:pPr>
                          <w:jc w:val="center"/>
                          <w:rPr>
                            <w:rFonts w:ascii="仿宋_GB2312" w:eastAsia="仿宋_GB2312"/>
                          </w:rPr>
                        </w:pPr>
                        <w:r>
                          <w:rPr>
                            <w:rFonts w:hint="eastAsia" w:ascii="仿宋_GB2312" w:eastAsia="仿宋_GB2312"/>
                          </w:rPr>
                          <w:t>归档</w:t>
                        </w:r>
                      </w:p>
                    </w:txbxContent>
                  </v:textbox>
                </v:shape>
                <v:shape id="直接箭头连接符 108" o:spid="_x0000_s1026" o:spt="32" type="#_x0000_t32" style="position:absolute;left:726816;top:1685258;flip:x;height:217374;width:100;" filled="f" stroked="t" coordsize="21600,21600" o:gfxdata="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RRD+U1QAAAAUBAAAPAAAAAAAAAAEAIAAAACIAAABkcnMvZG93bnJldi54bWxQSwEC&#10;FAAUAAAACACHTuJAV9qgKzACAAASBAAADgAAAAAAAAABACAAAAAkAQAAZHJzL2Uyb0RvYy54bWxQ&#10;SwUGAAAAAAYABgBZAQAAxgUAAAAA&#10;">
                  <v:fill on="f" focussize="0,0"/>
                  <v:stroke weight="0.5pt" color="#4472C4" miterlimit="8" joinstyle="miter" endarrow="block"/>
                  <v:imagedata o:title=""/>
                  <o:lock v:ext="edit" aspectratio="f"/>
                </v:shape>
                <v:shape id="直接箭头连接符 34" o:spid="_x0000_s1026" o:spt="32" type="#_x0000_t32" style="position:absolute;left:702895;top:0;height:145349;width:0;" filled="f" stroked="t" coordsize="21600,21600" o:gfxdata="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60orbW&#10;AAAABQEAAA8AAAAAAAAAAQAgAAAAIgAAAGRycy9kb3ducmV2LnhtbFBLAQIUABQAAAAIAIdO4kCh&#10;2DDDIgIAAP8DAAAOAAAAAAAAAAEAIAAAACUBAABkcnMvZTJvRG9jLnhtbFBLBQYAAAAABgAGAFkB&#10;AAC5BQAAAAA=&#10;">
                  <v:fill on="f" focussize="0,0"/>
                  <v:stroke weight="0.5pt" color="#4472C4" miterlimit="8" joinstyle="miter" endarrow="block"/>
                  <v:imagedata o:title=""/>
                  <o:lock v:ext="edit" aspectratio="f"/>
                </v:shape>
                <v:shape id="_x0000_s1026" o:spid="_x0000_s1026" o:spt="202" type="#_x0000_t202" style="position:absolute;left:2177890;top:329894;height:509700;width:340573;" fillcolor="#FFFFFF [3201]" filled="t" stroked="t" coordsize="21600,21600" o:gfxdata="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DqCdMAAAAFAQAADwAAAAAAAAABACAAAAAiAAAAZHJzL2Rvd25yZXYueG1sUEsBAhQAFAAA&#10;AAgAh07iQLviRVxmAgAAxQQAAA4AAAAAAAAAAQAgAAAAIgEAAGRycy9lMm9Eb2MueG1sUEsFBgAA&#10;AAAGAAYAWQEAAPoFAAAAAA==&#10;">
                  <v:fill on="t" focussize="0,0"/>
                  <v:stroke weight="0.5pt" color="#000000" joinstyle="round"/>
                  <v:imagedata o:title=""/>
                  <o:lock v:ext="edit" aspectratio="f"/>
                  <v:textbox>
                    <w:txbxContent>
                      <w:p w14:paraId="1234586D">
                        <w:pPr>
                          <w:rPr>
                            <w:rFonts w:ascii="仿宋_GB2312" w:eastAsia="仿宋_GB2312"/>
                          </w:rPr>
                        </w:pPr>
                        <w:r>
                          <w:rPr>
                            <w:rFonts w:hint="eastAsia" w:ascii="仿宋_GB2312" w:eastAsia="仿宋_GB2312"/>
                          </w:rPr>
                          <w:t>催告</w:t>
                        </w:r>
                      </w:p>
                    </w:txbxContent>
                  </v:textbox>
                </v:shape>
                <v:shape id="_x0000_s1026" o:spid="_x0000_s1026" o:spt="32" type="#_x0000_t32" style="position:absolute;left:1096822;top:983762;flip:x;height:93;width:1253347;" filled="f" stroked="t" coordsize="21600,21600" o:gfxdata="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RD+U1QAA&#10;AAUBAAAPAAAAAAAAAAEAIAAAACIAAABkcnMvZG93bnJldi54bWxQSwECFAAUAAAACACHTuJAt7iv&#10;vCECAAD7AwAADgAAAAAAAAABACAAAAAkAQAAZHJzL2Uyb0RvYy54bWxQSwUGAAAAAAYABgBZAQAA&#10;twUAAAAA&#10;">
                  <v:fill on="f" focussize="0,0"/>
                  <v:stroke weight="0.5pt" color="#4472C4 [3204]" miterlimit="8" joinstyle="miter" endarrow="block"/>
                  <v:imagedata o:title=""/>
                  <o:lock v:ext="edit" aspectratio="f"/>
                </v:shape>
                <v:line id="_x0000_s1026" o:spid="_x0000_s1026" o:spt="20" style="position:absolute;left:2350169;top:839679;height:144176;width:0;" filled="f" stroked="t" coordsize="21600,21600" o:gfxdata="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YAtKtcAAAAFAQAADwAAAAAAAAABACAAAAAiAAAAZHJzL2Rvd25yZXYueG1sUEsB&#10;AhQAFAAAAAgAh07iQPZII6f2AQAAvwMAAA4AAAAAAAAAAQAgAAAAJgEAAGRycy9lMm9Eb2MueG1s&#10;UEsFBgAAAAAGAAYAWQEAAI4FAAAAAA==&#10;">
                  <v:fill on="f" focussize="0,0"/>
                  <v:stroke weight="0.5pt" color="#4472C4 [3204]" miterlimit="8" joinstyle="miter"/>
                  <v:imagedata o:title=""/>
                  <o:lock v:ext="edit" aspectratio="f"/>
                </v:line>
                <v:shape id="_x0000_s1026" o:spid="_x0000_s1026" o:spt="202" type="#_x0000_t202" style="position:absolute;left:2791136;top:329894;height:771720;width:304800;" fillcolor="#FFFFFF [3201]" filled="t" stroked="t" coordsize="21600,21600" o:gfxdata="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DqCdMAAAAFAQAADwAAAAAAAAABACAAAAAiAAAAZHJzL2Rvd25yZXYueG1sUEsBAhQAFAAA&#10;AAgAh07iQMjmJx1mAgAAxQQAAA4AAAAAAAAAAQAgAAAAIgEAAGRycy9lMm9Eb2MueG1sUEsFBgAA&#10;AAAGAAYAWQEAAPoFAAAAAA==&#10;">
                  <v:fill on="t" focussize="0,0"/>
                  <v:stroke weight="0.5pt" color="#000000" joinstyle="round"/>
                  <v:imagedata o:title=""/>
                  <o:lock v:ext="edit" aspectratio="f"/>
                  <v:textbox>
                    <w:txbxContent>
                      <w:p w14:paraId="1D3987D9">
                        <w:pPr>
                          <w:rPr>
                            <w:rFonts w:ascii="仿宋_GB2312" w:eastAsia="仿宋_GB2312"/>
                          </w:rPr>
                        </w:pPr>
                        <w:r>
                          <w:rPr>
                            <w:rFonts w:hint="eastAsia" w:ascii="仿宋_GB2312" w:eastAsia="仿宋_GB2312"/>
                          </w:rPr>
                          <w:t>未执行</w:t>
                        </w:r>
                      </w:p>
                    </w:txbxContent>
                  </v:textbox>
                </v:shape>
                <v:shape id="_x0000_s1026" o:spid="_x0000_s1026" o:spt="32" type="#_x0000_t32" style="position:absolute;left:2518269;top:613624;height:0;width:272677;" filled="f" stroked="t" coordsize="21600,21600" o:gfxdata="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60orbWAAAABQEAAA8A&#10;AAAAAAAAAQAgAAAAIgAAAGRycy9kb3ducmV2LnhtbFBLAQIUABQAAAAIAIdO4kAnbedmGQIAAO8D&#10;AAAOAAAAAAAAAAEAIAAAACUBAABkcnMvZTJvRG9jLnhtbFBLBQYAAAAABgAGAFkBAACwBQAAAAA=&#10;">
                  <v:fill on="f" focussize="0,0"/>
                  <v:stroke weight="0.5pt" color="#4472C4 [3204]" miterlimit="8" joinstyle="miter" endarrow="block"/>
                  <v:imagedata o:title=""/>
                  <o:lock v:ext="edit" aspectratio="f"/>
                </v:shape>
                <v:line id="_x0000_s1026" o:spid="_x0000_s1026" o:spt="20" style="position:absolute;left:3095725;top:727647;height:0;width:254733;" filled="f" stroked="t" coordsize="21600,21600" o:gfxdata="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1gC0q1wAAAAUBAAAPAAAAAAAAAAEAIAAAACIAAABkcnMvZG93bnJldi54bWxQ&#10;SwECFAAUAAAACACHTuJABcyFnfgBAAC/AwAADgAAAAAAAAABACAAAAAmAQAAZHJzL2Uyb0RvYy54&#10;bWxQSwUGAAAAAAYABgBZAQAAkAUAAAAA&#10;">
                  <v:fill on="f" focussize="0,0"/>
                  <v:stroke weight="0.5pt" color="#4472C4 [3204]" miterlimit="8" joinstyle="miter"/>
                  <v:imagedata o:title=""/>
                  <o:lock v:ext="edit" aspectratio="f"/>
                </v:line>
                <v:shape id="_x0000_s1026" o:spid="_x0000_s1026" o:spt="32" type="#_x0000_t32" style="position:absolute;left:2049797;top:613624;height:0;width:127797;" filled="f" stroked="t" coordsize="21600,21600" o:gfxdata="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utKK21gAAAAUBAAAPAAAA&#10;AAAAAAEAIAAAACIAAABkcnMvZG93bnJldi54bWxQSwECFAAUAAAACACHTuJAKEIAAxcCAADvAwAA&#10;DgAAAAAAAAABACAAAAAlAQAAZHJzL2Uyb0RvYy54bWxQSwUGAAAAAAYABgBZAQAArgUAAAAA&#10;">
                  <v:fill on="f" focussize="0,0"/>
                  <v:stroke weight="0.5pt" color="#4472C4 [3204]" miterlimit="8" joinstyle="miter" endarrow="block"/>
                  <v:imagedata o:title=""/>
                  <o:lock v:ext="edit" aspectratio="f"/>
                </v:shape>
                <w10:wrap type="none"/>
                <w10:anchorlock/>
              </v:group>
            </w:pict>
          </mc:Fallback>
        </mc:AlternateContent>
      </w:r>
    </w:p>
    <w:p w14:paraId="3C88E830">
      <w:pPr>
        <w:keepNext w:val="0"/>
        <w:keepLines w:val="0"/>
        <w:pageBreakBefore w:val="0"/>
        <w:widowControl/>
        <w:kinsoku/>
        <w:wordWrap/>
        <w:overflowPunct/>
        <w:topLinePunct w:val="0"/>
        <w:autoSpaceDE/>
        <w:autoSpaceDN w:val="0"/>
        <w:bidi w:val="0"/>
        <w:adjustRightInd/>
        <w:snapToGrid w:val="0"/>
        <w:spacing w:line="560" w:lineRule="exact"/>
        <w:jc w:val="center"/>
        <w:textAlignment w:val="auto"/>
        <w:rPr>
          <w:rFonts w:ascii="方正小标宋简体" w:hAnsi="宋体" w:eastAsia="方正小标宋简体"/>
          <w:bCs/>
          <w:color w:val="000000" w:themeColor="text1"/>
          <w:kern w:val="0"/>
          <w:sz w:val="36"/>
          <w:szCs w:val="36"/>
          <w14:textFill>
            <w14:solidFill>
              <w14:schemeClr w14:val="tx1"/>
            </w14:solidFill>
          </w14:textFill>
        </w:rPr>
      </w:pPr>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bCs/>
          <w:color w:val="000000" w:themeColor="text1"/>
          <w:kern w:val="0"/>
          <w:sz w:val="36"/>
          <w:szCs w:val="36"/>
          <w14:textFill>
            <w14:solidFill>
              <w14:schemeClr w14:val="tx1"/>
            </w14:solidFill>
          </w14:textFill>
        </w:rPr>
        <w:t>医疗保障局</w:t>
      </w:r>
    </w:p>
    <w:p w14:paraId="1019E536">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2"/>
        <w:rPr>
          <w:rFonts w:ascii="方正小标宋简体" w:eastAsia="方正小标宋简体" w:hAnsiTheme="majorHAnsi" w:cstheme="majorBidi"/>
          <w:b w:val="0"/>
          <w:bCs w:val="0"/>
          <w:sz w:val="36"/>
          <w:szCs w:val="36"/>
        </w:rPr>
      </w:pPr>
      <w:bookmarkStart w:id="339" w:name="_Toc21382"/>
      <w:bookmarkStart w:id="340" w:name="_Toc29405054"/>
      <w:bookmarkStart w:id="341" w:name="_Toc31185396"/>
      <w:bookmarkStart w:id="342" w:name="_Hlk29203754"/>
      <w:r>
        <w:rPr>
          <w:rFonts w:hint="eastAsia" w:ascii="方正小标宋简体" w:eastAsia="方正小标宋简体" w:hAnsiTheme="majorHAnsi" w:cstheme="majorBidi"/>
          <w:b w:val="0"/>
          <w:bCs w:val="0"/>
          <w:sz w:val="36"/>
          <w:szCs w:val="36"/>
        </w:rPr>
        <w:t>送达回证</w:t>
      </w:r>
      <w:bookmarkEnd w:id="339"/>
      <w:bookmarkEnd w:id="340"/>
      <w:bookmarkEnd w:id="341"/>
    </w:p>
    <w:p w14:paraId="09047E36"/>
    <w:tbl>
      <w:tblPr>
        <w:tblStyle w:val="22"/>
        <w:tblW w:w="88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
      <w:tblGrid>
        <w:gridCol w:w="2084"/>
        <w:gridCol w:w="6761"/>
      </w:tblGrid>
      <w:tr w14:paraId="36A17C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879" w:hRule="atLeast"/>
          <w:jc w:val="center"/>
        </w:trPr>
        <w:tc>
          <w:tcPr>
            <w:tcW w:w="2084" w:type="dxa"/>
            <w:vAlign w:val="center"/>
          </w:tcPr>
          <w:p w14:paraId="192C1C03">
            <w:pPr>
              <w:widowControl/>
              <w:autoSpaceDN w:val="0"/>
              <w:ind w:left="1560" w:hanging="1560" w:hangingChars="650"/>
              <w:jc w:val="center"/>
              <w:rPr>
                <w:rFonts w:ascii="仿宋_GB2312" w:hAnsi="宋体" w:eastAsia="仿宋_GB2312"/>
                <w:color w:val="000000" w:themeColor="text1"/>
                <w:kern w:val="0"/>
                <w:sz w:val="24"/>
                <w:szCs w:val="24"/>
                <w:lang w:eastAsia="en-US"/>
                <w14:textFill>
                  <w14:solidFill>
                    <w14:schemeClr w14:val="tx1"/>
                  </w14:solidFill>
                </w14:textFill>
              </w:rPr>
            </w:pPr>
            <w:r>
              <w:rPr>
                <w:rFonts w:hint="eastAsia" w:ascii="仿宋_GB2312" w:hAnsi="宋体" w:eastAsia="仿宋_GB2312"/>
                <w:color w:val="000000" w:themeColor="text1"/>
                <w:kern w:val="0"/>
                <w:sz w:val="24"/>
                <w:szCs w:val="24"/>
                <w:lang w:eastAsia="en-US"/>
                <w14:textFill>
                  <w14:solidFill>
                    <w14:schemeClr w14:val="tx1"/>
                  </w14:solidFill>
                </w14:textFill>
              </w:rPr>
              <w:t>送达文书名称</w:t>
            </w:r>
          </w:p>
        </w:tc>
        <w:tc>
          <w:tcPr>
            <w:tcW w:w="6761" w:type="dxa"/>
            <w:vAlign w:val="center"/>
          </w:tcPr>
          <w:p w14:paraId="09CFEAAB">
            <w:pPr>
              <w:widowControl/>
              <w:autoSpaceDN w:val="0"/>
              <w:snapToGrid w:val="0"/>
              <w:jc w:val="center"/>
              <w:rPr>
                <w:rFonts w:ascii="仿宋_GB2312" w:hAnsi="宋体" w:eastAsia="仿宋_GB2312"/>
                <w:color w:val="000000" w:themeColor="text1"/>
                <w:kern w:val="0"/>
                <w:sz w:val="24"/>
                <w:szCs w:val="24"/>
                <w:lang w:eastAsia="en-US"/>
                <w14:textFill>
                  <w14:solidFill>
                    <w14:schemeClr w14:val="tx1"/>
                  </w14:solidFill>
                </w14:textFill>
              </w:rPr>
            </w:pPr>
          </w:p>
        </w:tc>
      </w:tr>
      <w:tr w14:paraId="0A5976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879" w:hRule="atLeast"/>
          <w:jc w:val="center"/>
        </w:trPr>
        <w:tc>
          <w:tcPr>
            <w:tcW w:w="2084" w:type="dxa"/>
            <w:vAlign w:val="center"/>
          </w:tcPr>
          <w:p w14:paraId="11A4B043">
            <w:pPr>
              <w:widowControl/>
              <w:autoSpaceDN w:val="0"/>
              <w:ind w:left="1560" w:hanging="1560" w:hangingChars="650"/>
              <w:jc w:val="center"/>
              <w:rPr>
                <w:rFonts w:ascii="仿宋_GB2312" w:hAnsi="宋体" w:eastAsia="仿宋_GB2312"/>
                <w:color w:val="000000" w:themeColor="text1"/>
                <w:kern w:val="0"/>
                <w:sz w:val="24"/>
                <w:szCs w:val="24"/>
                <w:lang w:eastAsia="en-US"/>
                <w14:textFill>
                  <w14:solidFill>
                    <w14:schemeClr w14:val="tx1"/>
                  </w14:solidFill>
                </w14:textFill>
              </w:rPr>
            </w:pPr>
            <w:r>
              <w:rPr>
                <w:rFonts w:hint="eastAsia" w:ascii="仿宋_GB2312" w:hAnsi="宋体" w:eastAsia="仿宋_GB2312"/>
                <w:color w:val="000000" w:themeColor="text1"/>
                <w:kern w:val="0"/>
                <w:sz w:val="24"/>
                <w:szCs w:val="24"/>
                <w:lang w:eastAsia="en-US"/>
                <w14:textFill>
                  <w14:solidFill>
                    <w14:schemeClr w14:val="tx1"/>
                  </w14:solidFill>
                </w14:textFill>
              </w:rPr>
              <w:t>送达文书文号</w:t>
            </w:r>
          </w:p>
        </w:tc>
        <w:tc>
          <w:tcPr>
            <w:tcW w:w="6761" w:type="dxa"/>
            <w:vAlign w:val="center"/>
          </w:tcPr>
          <w:p w14:paraId="1398C55B">
            <w:pPr>
              <w:widowControl/>
              <w:autoSpaceDN w:val="0"/>
              <w:snapToGrid w:val="0"/>
              <w:jc w:val="center"/>
              <w:rPr>
                <w:rFonts w:ascii="仿宋_GB2312" w:hAnsi="宋体" w:eastAsia="仿宋_GB2312"/>
                <w:color w:val="000000" w:themeColor="text1"/>
                <w:kern w:val="0"/>
                <w:sz w:val="24"/>
                <w:szCs w:val="24"/>
                <w:lang w:eastAsia="en-US"/>
                <w14:textFill>
                  <w14:solidFill>
                    <w14:schemeClr w14:val="tx1"/>
                  </w14:solidFill>
                </w14:textFill>
              </w:rPr>
            </w:pPr>
          </w:p>
        </w:tc>
      </w:tr>
      <w:tr w14:paraId="4BCC3C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879" w:hRule="atLeast"/>
          <w:jc w:val="center"/>
        </w:trPr>
        <w:tc>
          <w:tcPr>
            <w:tcW w:w="2084" w:type="dxa"/>
            <w:vAlign w:val="center"/>
          </w:tcPr>
          <w:p w14:paraId="4BDC540D">
            <w:pPr>
              <w:widowControl/>
              <w:autoSpaceDN w:val="0"/>
              <w:ind w:left="1560" w:hanging="1560" w:hangingChars="650"/>
              <w:jc w:val="center"/>
              <w:rPr>
                <w:rFonts w:ascii="仿宋_GB2312" w:hAnsi="宋体" w:eastAsia="仿宋_GB2312"/>
                <w:color w:val="000000" w:themeColor="text1"/>
                <w:kern w:val="0"/>
                <w:sz w:val="24"/>
                <w:szCs w:val="24"/>
                <w:lang w:eastAsia="en-US"/>
                <w14:textFill>
                  <w14:solidFill>
                    <w14:schemeClr w14:val="tx1"/>
                  </w14:solidFill>
                </w14:textFill>
              </w:rPr>
            </w:pPr>
            <w:r>
              <w:rPr>
                <w:rFonts w:hint="eastAsia" w:ascii="仿宋_GB2312" w:hAnsi="宋体" w:eastAsia="仿宋_GB2312"/>
                <w:color w:val="000000" w:themeColor="text1"/>
                <w:kern w:val="0"/>
                <w:sz w:val="24"/>
                <w:szCs w:val="24"/>
                <w:lang w:eastAsia="en-US"/>
                <w14:textFill>
                  <w14:solidFill>
                    <w14:schemeClr w14:val="tx1"/>
                  </w14:solidFill>
                </w14:textFill>
              </w:rPr>
              <w:t>受送达人</w:t>
            </w:r>
          </w:p>
        </w:tc>
        <w:tc>
          <w:tcPr>
            <w:tcW w:w="6761" w:type="dxa"/>
            <w:vAlign w:val="center"/>
          </w:tcPr>
          <w:p w14:paraId="7ADAF287">
            <w:pPr>
              <w:widowControl/>
              <w:autoSpaceDN w:val="0"/>
              <w:snapToGrid w:val="0"/>
              <w:jc w:val="center"/>
              <w:rPr>
                <w:rFonts w:ascii="仿宋_GB2312" w:hAnsi="宋体" w:eastAsia="仿宋_GB2312"/>
                <w:color w:val="000000" w:themeColor="text1"/>
                <w:kern w:val="0"/>
                <w:sz w:val="24"/>
                <w:szCs w:val="24"/>
                <w:lang w:eastAsia="en-US"/>
                <w14:textFill>
                  <w14:solidFill>
                    <w14:schemeClr w14:val="tx1"/>
                  </w14:solidFill>
                </w14:textFill>
              </w:rPr>
            </w:pPr>
          </w:p>
        </w:tc>
      </w:tr>
      <w:tr w14:paraId="198C21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879" w:hRule="atLeast"/>
          <w:jc w:val="center"/>
        </w:trPr>
        <w:tc>
          <w:tcPr>
            <w:tcW w:w="2084" w:type="dxa"/>
            <w:vAlign w:val="center"/>
          </w:tcPr>
          <w:p w14:paraId="5A7A031F">
            <w:pPr>
              <w:widowControl/>
              <w:autoSpaceDN w:val="0"/>
              <w:ind w:left="1560" w:hanging="1560" w:hangingChars="650"/>
              <w:jc w:val="center"/>
              <w:rPr>
                <w:rFonts w:ascii="仿宋_GB2312" w:hAnsi="宋体" w:eastAsia="仿宋_GB2312"/>
                <w:color w:val="000000" w:themeColor="text1"/>
                <w:kern w:val="0"/>
                <w:sz w:val="24"/>
                <w:szCs w:val="24"/>
                <w:lang w:eastAsia="en-US"/>
                <w14:textFill>
                  <w14:solidFill>
                    <w14:schemeClr w14:val="tx1"/>
                  </w14:solidFill>
                </w14:textFill>
              </w:rPr>
            </w:pPr>
            <w:r>
              <w:rPr>
                <w:rFonts w:hint="eastAsia" w:ascii="仿宋_GB2312" w:hAnsi="宋体" w:eastAsia="仿宋_GB2312"/>
                <w:color w:val="000000" w:themeColor="text1"/>
                <w:kern w:val="0"/>
                <w:sz w:val="24"/>
                <w:szCs w:val="24"/>
                <w:lang w:eastAsia="en-US"/>
                <w14:textFill>
                  <w14:solidFill>
                    <w14:schemeClr w14:val="tx1"/>
                  </w14:solidFill>
                </w14:textFill>
              </w:rPr>
              <w:t>送达地点</w:t>
            </w:r>
          </w:p>
        </w:tc>
        <w:tc>
          <w:tcPr>
            <w:tcW w:w="6761" w:type="dxa"/>
            <w:vAlign w:val="center"/>
          </w:tcPr>
          <w:p w14:paraId="0DD167CE">
            <w:pPr>
              <w:widowControl/>
              <w:autoSpaceDN w:val="0"/>
              <w:snapToGrid w:val="0"/>
              <w:jc w:val="center"/>
              <w:rPr>
                <w:rFonts w:ascii="仿宋_GB2312" w:hAnsi="宋体" w:eastAsia="仿宋_GB2312"/>
                <w:color w:val="000000" w:themeColor="text1"/>
                <w:kern w:val="0"/>
                <w:sz w:val="24"/>
                <w:szCs w:val="24"/>
                <w:lang w:eastAsia="en-US"/>
                <w14:textFill>
                  <w14:solidFill>
                    <w14:schemeClr w14:val="tx1"/>
                  </w14:solidFill>
                </w14:textFill>
              </w:rPr>
            </w:pPr>
          </w:p>
        </w:tc>
      </w:tr>
      <w:tr w14:paraId="24F075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879" w:hRule="atLeast"/>
          <w:jc w:val="center"/>
        </w:trPr>
        <w:tc>
          <w:tcPr>
            <w:tcW w:w="2084" w:type="dxa"/>
            <w:vAlign w:val="center"/>
          </w:tcPr>
          <w:p w14:paraId="1A5A0AEF">
            <w:pPr>
              <w:widowControl/>
              <w:autoSpaceDN w:val="0"/>
              <w:ind w:left="1560" w:hanging="1560" w:hangingChars="650"/>
              <w:jc w:val="center"/>
              <w:rPr>
                <w:rFonts w:ascii="仿宋_GB2312" w:hAnsi="宋体" w:eastAsia="仿宋_GB2312"/>
                <w:color w:val="000000" w:themeColor="text1"/>
                <w:kern w:val="0"/>
                <w:sz w:val="24"/>
                <w:szCs w:val="24"/>
                <w:lang w:eastAsia="en-US"/>
                <w14:textFill>
                  <w14:solidFill>
                    <w14:schemeClr w14:val="tx1"/>
                  </w14:solidFill>
                </w14:textFill>
              </w:rPr>
            </w:pPr>
            <w:r>
              <w:rPr>
                <w:rFonts w:hint="eastAsia" w:ascii="仿宋_GB2312" w:hAnsi="宋体" w:eastAsia="仿宋_GB2312"/>
                <w:color w:val="000000" w:themeColor="text1"/>
                <w:kern w:val="0"/>
                <w:sz w:val="24"/>
                <w:szCs w:val="24"/>
                <w:lang w:eastAsia="en-US"/>
                <w14:textFill>
                  <w14:solidFill>
                    <w14:schemeClr w14:val="tx1"/>
                  </w14:solidFill>
                </w14:textFill>
              </w:rPr>
              <w:t>送达方式</w:t>
            </w:r>
          </w:p>
        </w:tc>
        <w:tc>
          <w:tcPr>
            <w:tcW w:w="6761" w:type="dxa"/>
            <w:vAlign w:val="center"/>
          </w:tcPr>
          <w:p w14:paraId="59667F91">
            <w:pPr>
              <w:widowControl/>
              <w:autoSpaceDN w:val="0"/>
              <w:snapToGrid w:val="0"/>
              <w:jc w:val="left"/>
              <w:rPr>
                <w:rFonts w:ascii="仿宋_GB2312" w:hAnsi="宋体" w:eastAsia="仿宋_GB2312"/>
                <w:color w:val="000000" w:themeColor="text1"/>
                <w:kern w:val="0"/>
                <w:sz w:val="24"/>
                <w:szCs w:val="24"/>
                <w:lang w:eastAsia="en-US"/>
                <w14:textFill>
                  <w14:solidFill>
                    <w14:schemeClr w14:val="tx1"/>
                  </w14:solidFill>
                </w14:textFill>
              </w:rPr>
            </w:pPr>
          </w:p>
        </w:tc>
      </w:tr>
      <w:tr w14:paraId="23DE31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879" w:hRule="atLeast"/>
          <w:jc w:val="center"/>
        </w:trPr>
        <w:tc>
          <w:tcPr>
            <w:tcW w:w="2084" w:type="dxa"/>
            <w:vAlign w:val="center"/>
          </w:tcPr>
          <w:p w14:paraId="2B6927C5">
            <w:pPr>
              <w:widowControl/>
              <w:autoSpaceDN w:val="0"/>
              <w:ind w:left="1560" w:hanging="1560" w:hangingChars="650"/>
              <w:jc w:val="center"/>
              <w:rPr>
                <w:rFonts w:ascii="仿宋_GB2312" w:hAnsi="宋体" w:eastAsia="仿宋_GB2312"/>
                <w:color w:val="000000" w:themeColor="text1"/>
                <w:kern w:val="0"/>
                <w:sz w:val="24"/>
                <w:szCs w:val="24"/>
                <w:lang w:eastAsia="en-US"/>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送达日期</w:t>
            </w:r>
          </w:p>
        </w:tc>
        <w:tc>
          <w:tcPr>
            <w:tcW w:w="6761" w:type="dxa"/>
            <w:vAlign w:val="center"/>
          </w:tcPr>
          <w:p w14:paraId="6893A487">
            <w:pPr>
              <w:widowControl/>
              <w:autoSpaceDN w:val="0"/>
              <w:snapToGrid w:val="0"/>
              <w:jc w:val="center"/>
              <w:rPr>
                <w:rFonts w:ascii="仿宋_GB2312" w:hAnsi="宋体" w:eastAsia="仿宋_GB2312"/>
                <w:color w:val="000000" w:themeColor="text1"/>
                <w:kern w:val="0"/>
                <w:sz w:val="24"/>
                <w:szCs w:val="24"/>
                <w:lang w:eastAsia="en-US"/>
                <w14:textFill>
                  <w14:solidFill>
                    <w14:schemeClr w14:val="tx1"/>
                  </w14:solidFill>
                </w14:textFill>
              </w:rPr>
            </w:pPr>
            <w:r>
              <w:rPr>
                <w:rFonts w:hint="eastAsia" w:ascii="仿宋_GB2312" w:hAnsi="宋体" w:eastAsia="仿宋_GB2312"/>
                <w:color w:val="000000" w:themeColor="text1"/>
                <w:kern w:val="0"/>
                <w:sz w:val="24"/>
                <w:szCs w:val="24"/>
                <w:lang w:eastAsia="en-US"/>
                <w14:textFill>
                  <w14:solidFill>
                    <w14:schemeClr w14:val="tx1"/>
                  </w14:solidFill>
                </w14:textFill>
              </w:rPr>
              <w:t>年</w:t>
            </w:r>
            <w:r>
              <w:rPr>
                <w:rFonts w:hint="eastAsia" w:ascii="仿宋_GB2312" w:hAnsi="宋体" w:eastAsia="仿宋_GB2312"/>
                <w:color w:val="000000" w:themeColor="text1"/>
                <w:kern w:val="0"/>
                <w:sz w:val="24"/>
                <w:szCs w:val="24"/>
                <w14:textFill>
                  <w14:solidFill>
                    <w14:schemeClr w14:val="tx1"/>
                  </w14:solidFill>
                </w14:textFill>
              </w:rPr>
              <w:t xml:space="preserve">   </w:t>
            </w:r>
            <w:r>
              <w:rPr>
                <w:rFonts w:hint="eastAsia" w:ascii="仿宋_GB2312" w:hAnsi="宋体" w:eastAsia="仿宋_GB2312"/>
                <w:color w:val="000000" w:themeColor="text1"/>
                <w:kern w:val="0"/>
                <w:sz w:val="24"/>
                <w:szCs w:val="24"/>
                <w:lang w:eastAsia="en-US"/>
                <w14:textFill>
                  <w14:solidFill>
                    <w14:schemeClr w14:val="tx1"/>
                  </w14:solidFill>
                </w14:textFill>
              </w:rPr>
              <w:t>月</w:t>
            </w:r>
            <w:r>
              <w:rPr>
                <w:rFonts w:hint="eastAsia" w:ascii="仿宋_GB2312" w:hAnsi="宋体" w:eastAsia="仿宋_GB2312"/>
                <w:color w:val="000000" w:themeColor="text1"/>
                <w:kern w:val="0"/>
                <w:sz w:val="24"/>
                <w:szCs w:val="24"/>
                <w14:textFill>
                  <w14:solidFill>
                    <w14:schemeClr w14:val="tx1"/>
                  </w14:solidFill>
                </w14:textFill>
              </w:rPr>
              <w:t xml:space="preserve">   日</w:t>
            </w:r>
          </w:p>
        </w:tc>
      </w:tr>
      <w:tr w14:paraId="49A290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879" w:hRule="atLeast"/>
          <w:jc w:val="center"/>
        </w:trPr>
        <w:tc>
          <w:tcPr>
            <w:tcW w:w="2084" w:type="dxa"/>
            <w:vAlign w:val="center"/>
          </w:tcPr>
          <w:p w14:paraId="2FDC1977">
            <w:pPr>
              <w:widowControl/>
              <w:autoSpaceDN w:val="0"/>
              <w:ind w:left="1560" w:hanging="1560" w:hangingChars="650"/>
              <w:jc w:val="center"/>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收件人签字或盖章</w:t>
            </w:r>
          </w:p>
          <w:p w14:paraId="5CE36C34">
            <w:pPr>
              <w:widowControl/>
              <w:autoSpaceDN w:val="0"/>
              <w:ind w:left="1560" w:hanging="1560" w:hangingChars="650"/>
              <w:jc w:val="center"/>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并注明收件日期</w:t>
            </w:r>
          </w:p>
        </w:tc>
        <w:tc>
          <w:tcPr>
            <w:tcW w:w="6761" w:type="dxa"/>
            <w:vAlign w:val="center"/>
          </w:tcPr>
          <w:p w14:paraId="009AD8FA">
            <w:pPr>
              <w:widowControl/>
              <w:autoSpaceDN w:val="0"/>
              <w:snapToGrid w:val="0"/>
              <w:jc w:val="left"/>
              <w:rPr>
                <w:rFonts w:ascii="仿宋_GB2312" w:hAnsi="宋体" w:eastAsia="仿宋_GB2312"/>
                <w:color w:val="000000" w:themeColor="text1"/>
                <w:kern w:val="0"/>
                <w:sz w:val="24"/>
                <w:szCs w:val="24"/>
                <w14:textFill>
                  <w14:solidFill>
                    <w14:schemeClr w14:val="tx1"/>
                  </w14:solidFill>
                </w14:textFill>
              </w:rPr>
            </w:pPr>
          </w:p>
          <w:p w14:paraId="0178093F">
            <w:pPr>
              <w:widowControl/>
              <w:autoSpaceDN w:val="0"/>
              <w:snapToGrid w:val="0"/>
              <w:jc w:val="left"/>
              <w:rPr>
                <w:rFonts w:ascii="仿宋_GB2312" w:hAnsi="宋体" w:eastAsia="仿宋_GB2312"/>
                <w:color w:val="000000" w:themeColor="text1"/>
                <w:kern w:val="0"/>
                <w:sz w:val="24"/>
                <w:szCs w:val="24"/>
                <w14:textFill>
                  <w14:solidFill>
                    <w14:schemeClr w14:val="tx1"/>
                  </w14:solidFill>
                </w14:textFill>
              </w:rPr>
            </w:pPr>
          </w:p>
          <w:p w14:paraId="2B221725">
            <w:pPr>
              <w:widowControl/>
              <w:autoSpaceDN w:val="0"/>
              <w:snapToGrid w:val="0"/>
              <w:jc w:val="righ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（与受送达人的关系：        ）</w:t>
            </w:r>
          </w:p>
          <w:p w14:paraId="048DA165">
            <w:pPr>
              <w:widowControl/>
              <w:autoSpaceDN w:val="0"/>
              <w:snapToGrid w:val="0"/>
              <w:jc w:val="right"/>
              <w:rPr>
                <w:rFonts w:ascii="仿宋_GB2312" w:hAnsi="宋体" w:eastAsia="仿宋_GB2312"/>
                <w:color w:val="000000" w:themeColor="text1"/>
                <w:kern w:val="0"/>
                <w:sz w:val="24"/>
                <w:szCs w:val="24"/>
                <w:lang w:eastAsia="en-US"/>
                <w14:textFill>
                  <w14:solidFill>
                    <w14:schemeClr w14:val="tx1"/>
                  </w14:solidFill>
                </w14:textFill>
              </w:rPr>
            </w:pPr>
            <w:r>
              <w:rPr>
                <w:rFonts w:hint="eastAsia" w:ascii="仿宋_GB2312" w:hAnsi="宋体" w:eastAsia="仿宋_GB2312"/>
                <w:color w:val="000000" w:themeColor="text1"/>
                <w:kern w:val="0"/>
                <w:sz w:val="24"/>
                <w:szCs w:val="24"/>
                <w:lang w:eastAsia="en-US"/>
                <w14:textFill>
                  <w14:solidFill>
                    <w14:schemeClr w14:val="tx1"/>
                  </w14:solidFill>
                </w14:textFill>
              </w:rPr>
              <w:t>年</w:t>
            </w:r>
            <w:r>
              <w:rPr>
                <w:rFonts w:hint="eastAsia" w:ascii="仿宋_GB2312" w:hAnsi="宋体" w:eastAsia="仿宋_GB2312"/>
                <w:color w:val="000000" w:themeColor="text1"/>
                <w:kern w:val="0"/>
                <w:sz w:val="24"/>
                <w:szCs w:val="24"/>
                <w14:textFill>
                  <w14:solidFill>
                    <w14:schemeClr w14:val="tx1"/>
                  </w14:solidFill>
                </w14:textFill>
              </w:rPr>
              <w:t xml:space="preserve">  </w:t>
            </w:r>
            <w:r>
              <w:rPr>
                <w:rFonts w:hint="eastAsia" w:ascii="仿宋_GB2312" w:hAnsi="宋体" w:eastAsia="仿宋_GB2312"/>
                <w:color w:val="000000" w:themeColor="text1"/>
                <w:kern w:val="0"/>
                <w:sz w:val="24"/>
                <w:szCs w:val="24"/>
                <w:lang w:eastAsia="en-US"/>
                <w14:textFill>
                  <w14:solidFill>
                    <w14:schemeClr w14:val="tx1"/>
                  </w14:solidFill>
                </w14:textFill>
              </w:rPr>
              <w:t>月</w:t>
            </w:r>
            <w:r>
              <w:rPr>
                <w:rFonts w:hint="eastAsia" w:ascii="仿宋_GB2312" w:hAnsi="宋体" w:eastAsia="仿宋_GB2312"/>
                <w:color w:val="000000" w:themeColor="text1"/>
                <w:kern w:val="0"/>
                <w:sz w:val="24"/>
                <w:szCs w:val="24"/>
                <w14:textFill>
                  <w14:solidFill>
                    <w14:schemeClr w14:val="tx1"/>
                  </w14:solidFill>
                </w14:textFill>
              </w:rPr>
              <w:t xml:space="preserve">  日</w:t>
            </w:r>
          </w:p>
        </w:tc>
      </w:tr>
      <w:tr w14:paraId="7C289B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879" w:hRule="atLeast"/>
          <w:jc w:val="center"/>
        </w:trPr>
        <w:tc>
          <w:tcPr>
            <w:tcW w:w="2084" w:type="dxa"/>
            <w:vAlign w:val="center"/>
          </w:tcPr>
          <w:p w14:paraId="32B318B7">
            <w:pPr>
              <w:widowControl/>
              <w:autoSpaceDN w:val="0"/>
              <w:ind w:left="1560" w:hanging="1560" w:hangingChars="650"/>
              <w:jc w:val="center"/>
              <w:rPr>
                <w:rFonts w:ascii="仿宋_GB2312" w:hAnsi="宋体" w:eastAsia="仿宋_GB2312"/>
                <w:color w:val="000000" w:themeColor="text1"/>
                <w:kern w:val="0"/>
                <w:sz w:val="24"/>
                <w:szCs w:val="24"/>
                <w:lang w:eastAsia="en-US"/>
                <w14:textFill>
                  <w14:solidFill>
                    <w14:schemeClr w14:val="tx1"/>
                  </w14:solidFill>
                </w14:textFill>
              </w:rPr>
            </w:pPr>
            <w:r>
              <w:rPr>
                <w:rFonts w:hint="eastAsia" w:ascii="仿宋_GB2312" w:hAnsi="宋体" w:eastAsia="仿宋_GB2312"/>
                <w:color w:val="000000" w:themeColor="text1"/>
                <w:kern w:val="0"/>
                <w:sz w:val="24"/>
                <w:szCs w:val="24"/>
                <w:lang w:eastAsia="en-US"/>
                <w14:textFill>
                  <w14:solidFill>
                    <w14:schemeClr w14:val="tx1"/>
                  </w14:solidFill>
                </w14:textFill>
              </w:rPr>
              <w:t>见证人签名</w:t>
            </w:r>
          </w:p>
        </w:tc>
        <w:tc>
          <w:tcPr>
            <w:tcW w:w="6761" w:type="dxa"/>
            <w:vAlign w:val="center"/>
          </w:tcPr>
          <w:p w14:paraId="1116F958">
            <w:pPr>
              <w:widowControl/>
              <w:autoSpaceDN w:val="0"/>
              <w:snapToGrid w:val="0"/>
              <w:ind w:firstLine="4560" w:firstLineChars="1900"/>
              <w:jc w:val="right"/>
              <w:rPr>
                <w:rFonts w:ascii="仿宋_GB2312" w:hAnsi="宋体" w:eastAsia="仿宋_GB2312"/>
                <w:color w:val="000000" w:themeColor="text1"/>
                <w:kern w:val="0"/>
                <w:sz w:val="24"/>
                <w:szCs w:val="24"/>
                <w:lang w:eastAsia="en-US"/>
                <w14:textFill>
                  <w14:solidFill>
                    <w14:schemeClr w14:val="tx1"/>
                  </w14:solidFill>
                </w14:textFill>
              </w:rPr>
            </w:pPr>
          </w:p>
          <w:p w14:paraId="12C55250">
            <w:pPr>
              <w:widowControl/>
              <w:autoSpaceDN w:val="0"/>
              <w:snapToGrid w:val="0"/>
              <w:ind w:firstLine="720" w:firstLineChars="300"/>
              <w:jc w:val="right"/>
              <w:rPr>
                <w:rFonts w:ascii="仿宋_GB2312" w:hAnsi="宋体" w:eastAsia="仿宋_GB2312"/>
                <w:color w:val="000000" w:themeColor="text1"/>
                <w:kern w:val="0"/>
                <w:sz w:val="24"/>
                <w:szCs w:val="24"/>
                <w:lang w:eastAsia="en-US"/>
                <w14:textFill>
                  <w14:solidFill>
                    <w14:schemeClr w14:val="tx1"/>
                  </w14:solidFill>
                </w14:textFill>
              </w:rPr>
            </w:pPr>
          </w:p>
          <w:p w14:paraId="155DC6B0">
            <w:pPr>
              <w:widowControl/>
              <w:autoSpaceDN w:val="0"/>
              <w:snapToGrid w:val="0"/>
              <w:ind w:firstLine="720" w:firstLineChars="300"/>
              <w:jc w:val="right"/>
              <w:rPr>
                <w:rFonts w:ascii="仿宋_GB2312" w:hAnsi="宋体" w:eastAsia="仿宋_GB2312"/>
                <w:color w:val="000000" w:themeColor="text1"/>
                <w:kern w:val="0"/>
                <w:sz w:val="24"/>
                <w:szCs w:val="24"/>
                <w:lang w:eastAsia="en-US"/>
                <w14:textFill>
                  <w14:solidFill>
                    <w14:schemeClr w14:val="tx1"/>
                  </w14:solidFill>
                </w14:textFill>
              </w:rPr>
            </w:pPr>
            <w:r>
              <w:rPr>
                <w:rFonts w:hint="eastAsia" w:ascii="仿宋_GB2312" w:hAnsi="宋体" w:eastAsia="仿宋_GB2312"/>
                <w:color w:val="000000" w:themeColor="text1"/>
                <w:kern w:val="0"/>
                <w:sz w:val="24"/>
                <w:szCs w:val="24"/>
                <w:lang w:eastAsia="en-US"/>
                <w14:textFill>
                  <w14:solidFill>
                    <w14:schemeClr w14:val="tx1"/>
                  </w14:solidFill>
                </w14:textFill>
              </w:rPr>
              <w:t>年</w:t>
            </w:r>
            <w:r>
              <w:rPr>
                <w:rFonts w:hint="eastAsia" w:ascii="仿宋_GB2312" w:hAnsi="宋体" w:eastAsia="仿宋_GB2312"/>
                <w:color w:val="000000" w:themeColor="text1"/>
                <w:kern w:val="0"/>
                <w:sz w:val="24"/>
                <w:szCs w:val="24"/>
                <w14:textFill>
                  <w14:solidFill>
                    <w14:schemeClr w14:val="tx1"/>
                  </w14:solidFill>
                </w14:textFill>
              </w:rPr>
              <w:t xml:space="preserve">  </w:t>
            </w:r>
            <w:r>
              <w:rPr>
                <w:rFonts w:hint="eastAsia" w:ascii="仿宋_GB2312" w:hAnsi="宋体" w:eastAsia="仿宋_GB2312"/>
                <w:color w:val="000000" w:themeColor="text1"/>
                <w:kern w:val="0"/>
                <w:sz w:val="24"/>
                <w:szCs w:val="24"/>
                <w:lang w:eastAsia="en-US"/>
                <w14:textFill>
                  <w14:solidFill>
                    <w14:schemeClr w14:val="tx1"/>
                  </w14:solidFill>
                </w14:textFill>
              </w:rPr>
              <w:t>月</w:t>
            </w:r>
            <w:r>
              <w:rPr>
                <w:rFonts w:hint="eastAsia" w:ascii="仿宋_GB2312" w:hAnsi="宋体" w:eastAsia="仿宋_GB2312"/>
                <w:color w:val="000000" w:themeColor="text1"/>
                <w:kern w:val="0"/>
                <w:sz w:val="24"/>
                <w:szCs w:val="24"/>
                <w14:textFill>
                  <w14:solidFill>
                    <w14:schemeClr w14:val="tx1"/>
                  </w14:solidFill>
                </w14:textFill>
              </w:rPr>
              <w:t xml:space="preserve">  </w:t>
            </w:r>
            <w:r>
              <w:rPr>
                <w:rFonts w:hint="eastAsia" w:ascii="仿宋_GB2312" w:hAnsi="宋体" w:eastAsia="仿宋_GB2312"/>
                <w:color w:val="000000" w:themeColor="text1"/>
                <w:kern w:val="0"/>
                <w:sz w:val="24"/>
                <w:szCs w:val="24"/>
                <w:lang w:eastAsia="en-US"/>
                <w14:textFill>
                  <w14:solidFill>
                    <w14:schemeClr w14:val="tx1"/>
                  </w14:solidFill>
                </w14:textFill>
              </w:rPr>
              <w:t>日</w:t>
            </w:r>
          </w:p>
        </w:tc>
      </w:tr>
      <w:tr w14:paraId="066E2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879" w:hRule="atLeast"/>
          <w:jc w:val="center"/>
        </w:trPr>
        <w:tc>
          <w:tcPr>
            <w:tcW w:w="2084" w:type="dxa"/>
            <w:vAlign w:val="center"/>
          </w:tcPr>
          <w:p w14:paraId="758C63F1">
            <w:pPr>
              <w:widowControl/>
              <w:autoSpaceDN w:val="0"/>
              <w:ind w:left="1560" w:hanging="1560" w:hangingChars="650"/>
              <w:jc w:val="center"/>
              <w:rPr>
                <w:rFonts w:ascii="仿宋_GB2312" w:hAnsi="宋体" w:eastAsia="仿宋_GB2312"/>
                <w:color w:val="000000" w:themeColor="text1"/>
                <w:kern w:val="0"/>
                <w:sz w:val="24"/>
                <w:szCs w:val="24"/>
                <w:lang w:eastAsia="en-US"/>
                <w14:textFill>
                  <w14:solidFill>
                    <w14:schemeClr w14:val="tx1"/>
                  </w14:solidFill>
                </w14:textFill>
              </w:rPr>
            </w:pPr>
            <w:r>
              <w:rPr>
                <w:rFonts w:hint="eastAsia" w:ascii="仿宋_GB2312" w:hAnsi="宋体" w:eastAsia="仿宋_GB2312"/>
                <w:color w:val="000000" w:themeColor="text1"/>
                <w:kern w:val="0"/>
                <w:sz w:val="24"/>
                <w:szCs w:val="24"/>
                <w:lang w:eastAsia="en-US"/>
                <w14:textFill>
                  <w14:solidFill>
                    <w14:schemeClr w14:val="tx1"/>
                  </w14:solidFill>
                </w14:textFill>
              </w:rPr>
              <w:t>送达人签名</w:t>
            </w:r>
          </w:p>
        </w:tc>
        <w:tc>
          <w:tcPr>
            <w:tcW w:w="6761" w:type="dxa"/>
            <w:vAlign w:val="center"/>
          </w:tcPr>
          <w:p w14:paraId="5EEA4A62">
            <w:pPr>
              <w:widowControl/>
              <w:autoSpaceDN w:val="0"/>
              <w:snapToGrid w:val="0"/>
              <w:ind w:firstLine="4560" w:firstLineChars="1900"/>
              <w:jc w:val="left"/>
              <w:rPr>
                <w:rFonts w:ascii="仿宋_GB2312" w:hAnsi="宋体" w:eastAsia="仿宋_GB2312"/>
                <w:color w:val="000000" w:themeColor="text1"/>
                <w:kern w:val="0"/>
                <w:sz w:val="24"/>
                <w:szCs w:val="24"/>
                <w:lang w:eastAsia="en-US"/>
                <w14:textFill>
                  <w14:solidFill>
                    <w14:schemeClr w14:val="tx1"/>
                  </w14:solidFill>
                </w14:textFill>
              </w:rPr>
            </w:pPr>
          </w:p>
          <w:p w14:paraId="5FBF2D35">
            <w:pPr>
              <w:widowControl/>
              <w:autoSpaceDN w:val="0"/>
              <w:snapToGrid w:val="0"/>
              <w:ind w:firstLine="4560" w:firstLineChars="1900"/>
              <w:jc w:val="right"/>
              <w:rPr>
                <w:rFonts w:ascii="仿宋_GB2312" w:hAnsi="宋体" w:eastAsia="仿宋_GB2312"/>
                <w:color w:val="000000" w:themeColor="text1"/>
                <w:kern w:val="0"/>
                <w:sz w:val="24"/>
                <w:szCs w:val="24"/>
                <w:lang w:eastAsia="en-US"/>
                <w14:textFill>
                  <w14:solidFill>
                    <w14:schemeClr w14:val="tx1"/>
                  </w14:solidFill>
                </w14:textFill>
              </w:rPr>
            </w:pPr>
            <w:r>
              <w:rPr>
                <w:rFonts w:hint="eastAsia" w:ascii="仿宋_GB2312" w:hAnsi="宋体" w:eastAsia="仿宋_GB2312"/>
                <w:color w:val="000000" w:themeColor="text1"/>
                <w:kern w:val="0"/>
                <w:sz w:val="24"/>
                <w:szCs w:val="24"/>
                <w:lang w:eastAsia="en-US"/>
                <w14:textFill>
                  <w14:solidFill>
                    <w14:schemeClr w14:val="tx1"/>
                  </w14:solidFill>
                </w14:textFill>
              </w:rPr>
              <w:t>年</w:t>
            </w:r>
            <w:r>
              <w:rPr>
                <w:rFonts w:hint="eastAsia" w:ascii="仿宋_GB2312" w:hAnsi="宋体" w:eastAsia="仿宋_GB2312"/>
                <w:color w:val="000000" w:themeColor="text1"/>
                <w:kern w:val="0"/>
                <w:sz w:val="24"/>
                <w:szCs w:val="24"/>
                <w14:textFill>
                  <w14:solidFill>
                    <w14:schemeClr w14:val="tx1"/>
                  </w14:solidFill>
                </w14:textFill>
              </w:rPr>
              <w:t xml:space="preserve">  </w:t>
            </w:r>
            <w:r>
              <w:rPr>
                <w:rFonts w:hint="eastAsia" w:ascii="仿宋_GB2312" w:hAnsi="宋体" w:eastAsia="仿宋_GB2312"/>
                <w:color w:val="000000" w:themeColor="text1"/>
                <w:kern w:val="0"/>
                <w:sz w:val="24"/>
                <w:szCs w:val="24"/>
                <w:lang w:eastAsia="en-US"/>
                <w14:textFill>
                  <w14:solidFill>
                    <w14:schemeClr w14:val="tx1"/>
                  </w14:solidFill>
                </w14:textFill>
              </w:rPr>
              <w:t>月</w:t>
            </w:r>
            <w:r>
              <w:rPr>
                <w:rFonts w:hint="eastAsia" w:ascii="仿宋_GB2312" w:hAnsi="宋体" w:eastAsia="仿宋_GB2312"/>
                <w:color w:val="000000" w:themeColor="text1"/>
                <w:kern w:val="0"/>
                <w:sz w:val="24"/>
                <w:szCs w:val="24"/>
                <w14:textFill>
                  <w14:solidFill>
                    <w14:schemeClr w14:val="tx1"/>
                  </w14:solidFill>
                </w14:textFill>
              </w:rPr>
              <w:t xml:space="preserve">  </w:t>
            </w:r>
            <w:r>
              <w:rPr>
                <w:rFonts w:hint="eastAsia" w:ascii="仿宋_GB2312" w:hAnsi="宋体" w:eastAsia="仿宋_GB2312"/>
                <w:color w:val="000000" w:themeColor="text1"/>
                <w:kern w:val="0"/>
                <w:sz w:val="24"/>
                <w:szCs w:val="24"/>
                <w:lang w:eastAsia="en-US"/>
                <w14:textFill>
                  <w14:solidFill>
                    <w14:schemeClr w14:val="tx1"/>
                  </w14:solidFill>
                </w14:textFill>
              </w:rPr>
              <w:t>日</w:t>
            </w:r>
          </w:p>
        </w:tc>
      </w:tr>
      <w:tr w14:paraId="67F4B3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879" w:hRule="atLeast"/>
          <w:jc w:val="center"/>
        </w:trPr>
        <w:tc>
          <w:tcPr>
            <w:tcW w:w="2084" w:type="dxa"/>
            <w:vAlign w:val="center"/>
          </w:tcPr>
          <w:p w14:paraId="2132FBD3">
            <w:pPr>
              <w:widowControl/>
              <w:autoSpaceDN w:val="0"/>
              <w:ind w:left="1560" w:hanging="1560" w:hangingChars="650"/>
              <w:jc w:val="center"/>
              <w:rPr>
                <w:rFonts w:ascii="仿宋_GB2312" w:hAnsi="宋体" w:eastAsia="仿宋_GB2312"/>
                <w:color w:val="000000" w:themeColor="text1"/>
                <w:kern w:val="0"/>
                <w:sz w:val="24"/>
                <w:szCs w:val="24"/>
                <w:lang w:eastAsia="en-US"/>
                <w14:textFill>
                  <w14:solidFill>
                    <w14:schemeClr w14:val="tx1"/>
                  </w14:solidFill>
                </w14:textFill>
              </w:rPr>
            </w:pPr>
            <w:r>
              <w:rPr>
                <w:rFonts w:hint="eastAsia" w:ascii="仿宋_GB2312" w:hAnsi="宋体" w:eastAsia="仿宋_GB2312"/>
                <w:color w:val="000000" w:themeColor="text1"/>
                <w:kern w:val="0"/>
                <w:sz w:val="24"/>
                <w:szCs w:val="24"/>
                <w:lang w:eastAsia="en-US"/>
                <w14:textFill>
                  <w14:solidFill>
                    <w14:schemeClr w14:val="tx1"/>
                  </w14:solidFill>
                </w14:textFill>
              </w:rPr>
              <w:t>备注</w:t>
            </w:r>
          </w:p>
        </w:tc>
        <w:tc>
          <w:tcPr>
            <w:tcW w:w="6761" w:type="dxa"/>
            <w:vAlign w:val="center"/>
          </w:tcPr>
          <w:p w14:paraId="1D2506DA">
            <w:pPr>
              <w:widowControl/>
              <w:autoSpaceDN w:val="0"/>
              <w:snapToGrid w:val="0"/>
              <w:jc w:val="left"/>
              <w:rPr>
                <w:rFonts w:ascii="仿宋_GB2312" w:hAnsi="宋体" w:eastAsia="仿宋_GB2312"/>
                <w:color w:val="000000" w:themeColor="text1"/>
                <w:kern w:val="0"/>
                <w:sz w:val="24"/>
                <w:szCs w:val="24"/>
                <w:lang w:eastAsia="en-US"/>
                <w14:textFill>
                  <w14:solidFill>
                    <w14:schemeClr w14:val="tx1"/>
                  </w14:solidFill>
                </w14:textFill>
              </w:rPr>
            </w:pPr>
          </w:p>
        </w:tc>
      </w:tr>
    </w:tbl>
    <w:p w14:paraId="36A7DA94">
      <w:pPr>
        <w:widowControl/>
        <w:autoSpaceDN w:val="0"/>
        <w:snapToGrid w:val="0"/>
        <w:spacing w:line="360" w:lineRule="auto"/>
        <w:ind w:right="1680" w:rightChars="800"/>
        <w:jc w:val="center"/>
        <w:rPr>
          <w:rFonts w:ascii="宋体" w:hAnsi="宋体" w:eastAsia="宋体"/>
          <w:sz w:val="30"/>
          <w:szCs w:val="30"/>
        </w:rPr>
      </w:pPr>
      <w:r>
        <w:rPr>
          <w:rFonts w:ascii="宋体" w:hAnsi="宋体" w:eastAsia="宋体"/>
          <w:sz w:val="30"/>
          <w:szCs w:val="30"/>
        </w:rPr>
        <w:br w:type="page"/>
      </w:r>
    </w:p>
    <w:p w14:paraId="0B580990">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15D75E5E">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254412F4">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19D97ACC">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（二）用于</w:t>
      </w:r>
      <w:r>
        <w:rPr>
          <w:rFonts w:hint="eastAsia" w:ascii="仿宋_GB2312" w:hAnsi="宋体" w:eastAsia="仿宋_GB2312" w:cs="Times New Roman"/>
          <w:color w:val="000000"/>
          <w:sz w:val="24"/>
          <w:szCs w:val="24"/>
        </w:rPr>
        <w:t>记载相关法律文书已经送达当事人。</w:t>
      </w:r>
    </w:p>
    <w:p w14:paraId="31CADA8D">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62EBBE12">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751FF804">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（二）有送达文书的文书名称和文号。</w:t>
      </w:r>
    </w:p>
    <w:p w14:paraId="5A694EAA">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（三）有受送达人姓名或名称。受送达人为法人或其他组织的，应使用全称；受送达人姓名或名称，应与送达的文书中案当事人的姓名或名称一致。</w:t>
      </w:r>
    </w:p>
    <w:p w14:paraId="46FA6367">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（四）有送达日期和送达地点。</w:t>
      </w:r>
    </w:p>
    <w:p w14:paraId="6C092DD3">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（五）</w:t>
      </w:r>
      <w:r>
        <w:rPr>
          <w:rFonts w:hint="eastAsia" w:ascii="仿宋_GB2312" w:hAnsi="宋体" w:eastAsia="仿宋_GB2312"/>
          <w:sz w:val="24"/>
          <w:szCs w:val="24"/>
        </w:rPr>
        <w:t>注明送达方式。委托送达、留置送达的应在备注中注明情况；公告送达应将公告文书归档入卷；邮寄送达的可以将挂号信回执粘贴于备注中。</w:t>
      </w:r>
    </w:p>
    <w:p w14:paraId="1520B04F">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（六）收件人签名或盖章并注明收件日期。收件人是当事人以外的其他人代收的，应注明与受送达人的关系。受送达人拒收的，送达人应在备注栏注明拒收的理由。</w:t>
      </w:r>
    </w:p>
    <w:p w14:paraId="7F75DE71">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（七）受送达人拒绝签收，执法人员需要记载拒绝签收情形下并寻找见证人签名并注明日期。见证人不得是行政执法机关的执法人员。</w:t>
      </w:r>
    </w:p>
    <w:p w14:paraId="64274344">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（八）有送达人签名（一般为两名），并注明日期。</w:t>
      </w:r>
    </w:p>
    <w:p w14:paraId="4184561B">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bookmarkEnd w:id="342"/>
    <w:p w14:paraId="29CC3686">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（一）直接送达当事人的法律文书，受送达人在送达回证上的签收日期为送达日期。受送达人拒绝签收的，见证人在送达回证上签名的日期为送达日期。</w:t>
      </w:r>
    </w:p>
    <w:p w14:paraId="1A9EE629">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（二）行政处罚文书的送达方式和期限参照《民事诉讼法》有关规定执行。</w:t>
      </w:r>
    </w:p>
    <w:p w14:paraId="61AA1811">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（三）本文书原件随卷归档。</w:t>
      </w:r>
    </w:p>
    <w:p w14:paraId="721960C7">
      <w:pPr>
        <w:autoSpaceDE w:val="0"/>
        <w:autoSpaceDN w:val="0"/>
        <w:adjustRightInd w:val="0"/>
        <w:snapToGrid w:val="0"/>
        <w:spacing w:line="360" w:lineRule="auto"/>
        <w:ind w:left="900"/>
        <w:jc w:val="left"/>
        <w:rPr>
          <w:rFonts w:ascii="华文楷体" w:hAnsi="华文楷体" w:eastAsia="华文楷体" w:cs="仿宋_GB2312"/>
          <w:kern w:val="0"/>
          <w:sz w:val="24"/>
          <w:szCs w:val="24"/>
        </w:rPr>
      </w:pPr>
    </w:p>
    <w:p w14:paraId="5F26492E">
      <w:pPr>
        <w:widowControl/>
        <w:autoSpaceDN w:val="0"/>
        <w:snapToGrid w:val="0"/>
        <w:spacing w:line="540" w:lineRule="exact"/>
        <w:jc w:val="center"/>
        <w:rPr>
          <w:rFonts w:hint="eastAsia" w:ascii="方正小标宋简体" w:hAnsi="宋体" w:eastAsia="方正小标宋简体"/>
          <w:sz w:val="30"/>
          <w:szCs w:val="30"/>
          <w:lang w:val="en-US" w:eastAsia="zh-CN"/>
        </w:rPr>
      </w:pPr>
    </w:p>
    <w:p w14:paraId="68CA921C">
      <w:pPr>
        <w:pStyle w:val="2"/>
        <w:rPr>
          <w:rFonts w:hint="eastAsia" w:ascii="方正小标宋简体" w:hAnsi="宋体" w:eastAsia="方正小标宋简体"/>
          <w:sz w:val="30"/>
          <w:szCs w:val="30"/>
          <w:lang w:val="en-US" w:eastAsia="zh-CN"/>
        </w:rPr>
      </w:pPr>
    </w:p>
    <w:p w14:paraId="4B9815E2">
      <w:pPr>
        <w:pStyle w:val="2"/>
        <w:rPr>
          <w:rFonts w:hint="eastAsia" w:ascii="方正小标宋简体" w:hAnsi="宋体" w:eastAsia="方正小标宋简体"/>
          <w:sz w:val="30"/>
          <w:szCs w:val="30"/>
          <w:lang w:val="en-US" w:eastAsia="zh-CN"/>
        </w:rPr>
      </w:pPr>
    </w:p>
    <w:p w14:paraId="422B63DB">
      <w:pPr>
        <w:widowControl/>
        <w:autoSpaceDN w:val="0"/>
        <w:snapToGrid w:val="0"/>
        <w:spacing w:line="540" w:lineRule="exact"/>
        <w:jc w:val="center"/>
        <w:rPr>
          <w:rFonts w:hint="eastAsia" w:ascii="方正小标宋简体" w:hAnsi="宋体" w:eastAsia="方正小标宋简体"/>
          <w:sz w:val="30"/>
          <w:szCs w:val="30"/>
          <w:lang w:val="en-US" w:eastAsia="zh-CN"/>
        </w:rPr>
      </w:pPr>
    </w:p>
    <w:p w14:paraId="1893B97B">
      <w:pPr>
        <w:keepNext w:val="0"/>
        <w:keepLines w:val="0"/>
        <w:pageBreakBefore w:val="0"/>
        <w:widowControl/>
        <w:kinsoku/>
        <w:wordWrap/>
        <w:overflowPunct/>
        <w:topLinePunct w:val="0"/>
        <w:autoSpaceDE/>
        <w:autoSpaceDN w:val="0"/>
        <w:bidi w:val="0"/>
        <w:adjustRightInd/>
        <w:snapToGrid w:val="0"/>
        <w:spacing w:line="560" w:lineRule="exact"/>
        <w:jc w:val="center"/>
        <w:textAlignment w:val="auto"/>
        <w:rPr>
          <w:rFonts w:ascii="方正小标宋简体" w:hAnsi="宋体" w:eastAsia="方正小标宋简体"/>
          <w:bCs/>
          <w:color w:val="000000" w:themeColor="text1"/>
          <w:kern w:val="0"/>
          <w:sz w:val="36"/>
          <w:szCs w:val="36"/>
          <w14:textFill>
            <w14:solidFill>
              <w14:schemeClr w14:val="tx1"/>
            </w14:solidFill>
          </w14:textFill>
        </w:rPr>
      </w:pPr>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bCs/>
          <w:color w:val="000000" w:themeColor="text1"/>
          <w:kern w:val="0"/>
          <w:sz w:val="36"/>
          <w:szCs w:val="36"/>
          <w14:textFill>
            <w14:solidFill>
              <w14:schemeClr w14:val="tx1"/>
            </w14:solidFill>
          </w14:textFill>
        </w:rPr>
        <w:t>医疗保障局</w:t>
      </w:r>
    </w:p>
    <w:p w14:paraId="75D1F480">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2"/>
        <w:rPr>
          <w:rFonts w:ascii="方正小标宋简体" w:eastAsia="方正小标宋简体" w:hAnsiTheme="majorHAnsi" w:cstheme="majorBidi"/>
          <w:b/>
          <w:bCs/>
          <w:sz w:val="36"/>
          <w:szCs w:val="32"/>
        </w:rPr>
      </w:pPr>
      <w:bookmarkStart w:id="343" w:name="_Toc16271"/>
      <w:bookmarkStart w:id="344" w:name="_Toc29405048"/>
      <w:bookmarkStart w:id="345" w:name="_Toc31185390"/>
      <w:r>
        <w:rPr>
          <w:rFonts w:hint="eastAsia" w:ascii="方正小标宋简体" w:eastAsia="方正小标宋简体" w:hAnsiTheme="majorHAnsi" w:cstheme="majorBidi"/>
          <w:b/>
          <w:bCs/>
          <w:sz w:val="36"/>
          <w:szCs w:val="36"/>
        </w:rPr>
        <w:t>☆</w:t>
      </w:r>
      <w:r>
        <w:rPr>
          <w:rFonts w:hint="eastAsia" w:ascii="方正小标宋简体" w:eastAsia="方正小标宋简体" w:hAnsiTheme="majorHAnsi" w:cstheme="majorBidi"/>
          <w:b w:val="0"/>
          <w:bCs w:val="0"/>
          <w:sz w:val="36"/>
          <w:szCs w:val="36"/>
        </w:rPr>
        <w:t>督促履行义务催告书</w:t>
      </w:r>
      <w:bookmarkEnd w:id="343"/>
      <w:bookmarkEnd w:id="344"/>
      <w:bookmarkEnd w:id="345"/>
    </w:p>
    <w:p w14:paraId="6BCAACD4">
      <w:pPr>
        <w:widowControl/>
        <w:autoSpaceDN w:val="0"/>
        <w:snapToGrid w:val="0"/>
        <w:spacing w:line="360" w:lineRule="auto"/>
        <w:ind w:firstLine="480" w:firstLineChars="200"/>
        <w:jc w:val="right"/>
        <w:rPr>
          <w:rFonts w:ascii="宋体" w:hAnsi="宋体" w:eastAsia="宋体"/>
          <w:kern w:val="0"/>
          <w:sz w:val="24"/>
          <w:szCs w:val="24"/>
        </w:rPr>
      </w:pPr>
    </w:p>
    <w:p w14:paraId="7F1D36C9">
      <w:pPr>
        <w:widowControl/>
        <w:autoSpaceDN w:val="0"/>
        <w:snapToGrid w:val="0"/>
        <w:spacing w:line="360" w:lineRule="auto"/>
        <w:ind w:firstLine="560" w:firstLineChars="200"/>
        <w:jc w:val="right"/>
        <w:rPr>
          <w:rFonts w:ascii="仿宋_GB2312" w:hAnsi="宋体" w:eastAsia="仿宋_GB2312"/>
          <w:color w:val="000000" w:themeColor="text1"/>
          <w:kern w:val="0"/>
          <w:sz w:val="28"/>
          <w:szCs w:val="28"/>
          <w14:textFill>
            <w14:solidFill>
              <w14:schemeClr w14:val="tx1"/>
            </w14:solidFill>
          </w14:textFill>
        </w:rPr>
      </w:pPr>
      <w:r>
        <w:rPr>
          <w:rFonts w:hint="eastAsia" w:ascii="仿宋_GB2312" w:hAnsi="宋体" w:eastAsia="仿宋_GB2312"/>
          <w:color w:val="000000" w:themeColor="text1"/>
          <w:kern w:val="0"/>
          <w:sz w:val="28"/>
          <w:szCs w:val="28"/>
          <w:u w:val="single"/>
          <w14:textFill>
            <w14:solidFill>
              <w14:schemeClr w14:val="tx1"/>
            </w14:solidFill>
          </w14:textFill>
        </w:rPr>
        <w:t xml:space="preserve">      </w:t>
      </w:r>
      <w:r>
        <w:rPr>
          <w:rFonts w:hint="eastAsia" w:ascii="仿宋_GB2312" w:hAnsi="宋体" w:eastAsia="仿宋_GB2312"/>
          <w:kern w:val="0"/>
          <w:sz w:val="28"/>
          <w:szCs w:val="28"/>
        </w:rPr>
        <w:t>医保催字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第 号</w:t>
      </w:r>
    </w:p>
    <w:p w14:paraId="4D91C9F0">
      <w:pPr>
        <w:autoSpaceDE w:val="0"/>
        <w:autoSpaceDN w:val="0"/>
        <w:adjustRightInd w:val="0"/>
        <w:snapToGrid w:val="0"/>
        <w:spacing w:line="360" w:lineRule="auto"/>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u w:val="single"/>
        </w:rPr>
        <w:t xml:space="preserve">              </w:t>
      </w:r>
      <w:r>
        <w:rPr>
          <w:rFonts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w:t>
      </w:r>
    </w:p>
    <w:p w14:paraId="42B21434">
      <w:pPr>
        <w:widowControl/>
        <w:autoSpaceDN w:val="0"/>
        <w:snapToGrid w:val="0"/>
        <w:spacing w:line="360" w:lineRule="auto"/>
        <w:ind w:firstLine="480" w:firstLineChars="200"/>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s="仿宋_GB2312"/>
          <w:kern w:val="0"/>
          <w:sz w:val="24"/>
          <w:szCs w:val="24"/>
        </w:rPr>
        <w:t>本机关已</w:t>
      </w:r>
      <w:r>
        <w:rPr>
          <w:rFonts w:hint="eastAsia" w:ascii="仿宋_GB2312" w:hAnsi="宋体" w:eastAsia="仿宋_GB2312"/>
          <w:color w:val="000000" w:themeColor="text1"/>
          <w:kern w:val="0"/>
          <w:sz w:val="24"/>
          <w:szCs w:val="24"/>
          <w14:textFill>
            <w14:solidFill>
              <w14:schemeClr w14:val="tx1"/>
            </w14:solidFill>
          </w14:textFill>
        </w:rPr>
        <w:t>于</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年</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月</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日向你(单位)作出《行政</w:t>
      </w:r>
      <w:r>
        <w:rPr>
          <w:rFonts w:hint="eastAsia" w:ascii="仿宋_GB2312" w:hAnsi="宋体" w:eastAsia="仿宋_GB2312"/>
          <w:color w:val="000000" w:themeColor="text1"/>
          <w:kern w:val="0"/>
          <w:sz w:val="24"/>
          <w:szCs w:val="24"/>
          <w:lang w:val="en-US" w:eastAsia="zh-CN"/>
          <w14:textFill>
            <w14:solidFill>
              <w14:schemeClr w14:val="tx1"/>
            </w14:solidFill>
          </w14:textFill>
        </w:rPr>
        <w:t>处罚</w:t>
      </w:r>
      <w:r>
        <w:rPr>
          <w:rFonts w:hint="eastAsia" w:ascii="仿宋_GB2312" w:hAnsi="宋体" w:eastAsia="仿宋_GB2312"/>
          <w:color w:val="000000" w:themeColor="text1"/>
          <w:kern w:val="0"/>
          <w:sz w:val="24"/>
          <w:szCs w:val="24"/>
          <w14:textFill>
            <w14:solidFill>
              <w14:schemeClr w14:val="tx1"/>
            </w14:solidFill>
          </w14:textFill>
        </w:rPr>
        <w:t>决定书》（</w:t>
      </w: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sz w:val="24"/>
          <w:szCs w:val="24"/>
        </w:rPr>
        <w:t>医保处字</w:t>
      </w:r>
      <w:r>
        <w:rPr>
          <w:rFonts w:ascii="仿宋_GB2312" w:hAnsi="宋体" w:eastAsia="仿宋_GB2312"/>
          <w:sz w:val="24"/>
          <w:szCs w:val="24"/>
        </w:rPr>
        <w:t>〔20××〕</w:t>
      </w:r>
      <w:r>
        <w:rPr>
          <w:rFonts w:hint="eastAsia" w:ascii="仿宋_GB2312" w:eastAsia="仿宋_GB2312"/>
        </w:rPr>
        <w:t xml:space="preserve"> </w:t>
      </w:r>
      <w:r>
        <w:rPr>
          <w:rFonts w:hint="eastAsia" w:ascii="仿宋_GB2312" w:hAnsi="宋体" w:eastAsia="仿宋_GB2312"/>
          <w:sz w:val="24"/>
          <w:szCs w:val="24"/>
        </w:rPr>
        <w:t>第   号</w:t>
      </w:r>
      <w:r>
        <w:rPr>
          <w:rFonts w:hint="eastAsia" w:ascii="仿宋_GB2312" w:hAnsi="宋体" w:eastAsia="仿宋_GB2312"/>
          <w:color w:val="000000" w:themeColor="text1"/>
          <w:kern w:val="0"/>
          <w:sz w:val="24"/>
          <w:szCs w:val="24"/>
          <w14:textFill>
            <w14:solidFill>
              <w14:schemeClr w14:val="tx1"/>
            </w14:solidFill>
          </w14:textFill>
        </w:rPr>
        <w:t>），对你（单位）作出</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的行政处罚。</w:t>
      </w:r>
    </w:p>
    <w:p w14:paraId="7E61F0AA">
      <w:pPr>
        <w:widowControl/>
        <w:autoSpaceDN w:val="0"/>
        <w:snapToGrid w:val="0"/>
        <w:spacing w:line="360" w:lineRule="auto"/>
        <w:ind w:firstLine="480" w:firstLineChars="200"/>
        <w:rPr>
          <w:rFonts w:ascii="仿宋_GB2312" w:hAnsi="宋体" w:eastAsia="仿宋_GB2312"/>
          <w:color w:val="000000" w:themeColor="text1"/>
          <w:kern w:val="0"/>
          <w:sz w:val="24"/>
          <w:szCs w:val="24"/>
          <w:u w:val="single"/>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你（单位）于</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年</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月</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日收到上述决定书后，未履行</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的决定，在法定期限内未申请行政复议或提起行政诉讼。本机关根据《中华人民共和国行政强制法》第五十四条的规定，责令你（单位）在收到本催告书后10</w:t>
      </w:r>
      <w:r>
        <w:rPr>
          <w:rFonts w:hint="eastAsia" w:ascii="仿宋_GB2312" w:hAnsi="宋体" w:eastAsia="仿宋_GB2312"/>
          <w:color w:val="000000" w:themeColor="text1"/>
          <w:kern w:val="0"/>
          <w:sz w:val="24"/>
          <w:szCs w:val="24"/>
          <w:lang w:val="en-US" w:eastAsia="zh-CN"/>
          <w14:textFill>
            <w14:solidFill>
              <w14:schemeClr w14:val="tx1"/>
            </w14:solidFill>
          </w14:textFill>
        </w:rPr>
        <w:t>个工作</w:t>
      </w:r>
      <w:r>
        <w:rPr>
          <w:rFonts w:hint="eastAsia" w:ascii="仿宋_GB2312" w:hAnsi="宋体" w:eastAsia="仿宋_GB2312"/>
          <w:color w:val="000000" w:themeColor="text1"/>
          <w:kern w:val="0"/>
          <w:sz w:val="24"/>
          <w:szCs w:val="24"/>
          <w14:textFill>
            <w14:solidFill>
              <w14:schemeClr w14:val="tx1"/>
            </w14:solidFill>
          </w14:textFill>
        </w:rPr>
        <w:t>日内履行上述《行政处罚决定书》确定的下列义务</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p>
    <w:p w14:paraId="712CA1C2">
      <w:pPr>
        <w:widowControl/>
        <w:autoSpaceDN w:val="0"/>
        <w:snapToGrid w:val="0"/>
        <w:spacing w:line="360" w:lineRule="auto"/>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 xml:space="preserve"> 。</w:t>
      </w:r>
    </w:p>
    <w:p w14:paraId="6F5E7E00">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无正当理由逾期不履行上述义务的，本机关将依法申请人民法院强制执行。</w:t>
      </w:r>
    </w:p>
    <w:p w14:paraId="71E57F83">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 xml:space="preserve">  </w:t>
      </w:r>
    </w:p>
    <w:p w14:paraId="1C6F1406">
      <w:pPr>
        <w:widowControl/>
        <w:autoSpaceDN w:val="0"/>
        <w:adjustRightInd w:val="0"/>
        <w:snapToGrid w:val="0"/>
        <w:spacing w:line="360" w:lineRule="auto"/>
        <w:ind w:right="28" w:firstLine="480" w:firstLineChars="200"/>
        <w:jc w:val="left"/>
        <w:rPr>
          <w:rFonts w:ascii="仿宋_GB2312" w:hAnsi="宋体" w:eastAsia="仿宋_GB2312"/>
          <w:color w:val="000000" w:themeColor="text1"/>
          <w:kern w:val="0"/>
          <w:sz w:val="24"/>
          <w:szCs w:val="24"/>
          <w:u w:val="single"/>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联系人：</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p>
    <w:p w14:paraId="5C1F677F">
      <w:pPr>
        <w:widowControl/>
        <w:autoSpaceDN w:val="0"/>
        <w:adjustRightInd w:val="0"/>
        <w:snapToGrid w:val="0"/>
        <w:spacing w:line="360" w:lineRule="auto"/>
        <w:ind w:right="28" w:firstLine="480" w:firstLineChars="200"/>
        <w:jc w:val="left"/>
        <w:rPr>
          <w:rFonts w:ascii="仿宋_GB2312" w:hAnsi="宋体" w:eastAsia="仿宋_GB2312"/>
          <w:color w:val="000000" w:themeColor="text1"/>
          <w:kern w:val="0"/>
          <w:sz w:val="24"/>
          <w:szCs w:val="24"/>
          <w:u w:val="single"/>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联系电话：</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p>
    <w:p w14:paraId="6D815C45">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p>
    <w:p w14:paraId="3EBCA503">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p>
    <w:p w14:paraId="58DB3DE8">
      <w:pPr>
        <w:widowControl/>
        <w:autoSpaceDN w:val="0"/>
        <w:snapToGrid w:val="0"/>
        <w:spacing w:line="360" w:lineRule="auto"/>
        <w:ind w:right="630" w:rightChars="300" w:firstLine="480" w:firstLineChars="200"/>
        <w:jc w:val="right"/>
        <w:rPr>
          <w:rFonts w:hint="eastAsia"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lang w:val="en-US" w:eastAsia="zh-CN"/>
          <w14:textFill>
            <w14:solidFill>
              <w14:schemeClr w14:val="tx1"/>
            </w14:solidFill>
          </w14:textFill>
        </w:rPr>
        <w:t>湖南省</w:t>
      </w:r>
      <w:r>
        <w:rPr>
          <w:rFonts w:hint="eastAsia" w:ascii="仿宋_GB2312" w:hAnsi="宋体" w:eastAsia="仿宋_GB2312"/>
          <w:color w:val="000000" w:themeColor="text1"/>
          <w:kern w:val="0"/>
          <w:sz w:val="24"/>
          <w:szCs w:val="24"/>
          <w14:textFill>
            <w14:solidFill>
              <w14:schemeClr w14:val="tx1"/>
            </w14:solidFill>
          </w14:textFill>
        </w:rPr>
        <w:t>医疗保障局</w:t>
      </w:r>
    </w:p>
    <w:p w14:paraId="3F0F6488">
      <w:pPr>
        <w:widowControl/>
        <w:autoSpaceDN w:val="0"/>
        <w:snapToGrid w:val="0"/>
        <w:spacing w:line="360" w:lineRule="auto"/>
        <w:ind w:right="630" w:rightChars="300" w:firstLine="480" w:firstLineChars="200"/>
        <w:jc w:val="righ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（公章）</w:t>
      </w:r>
    </w:p>
    <w:p w14:paraId="62F21D62">
      <w:pPr>
        <w:widowControl/>
        <w:autoSpaceDN w:val="0"/>
        <w:snapToGrid w:val="0"/>
        <w:spacing w:line="360" w:lineRule="auto"/>
        <w:ind w:right="630" w:rightChars="300" w:firstLine="480" w:firstLineChars="200"/>
        <w:jc w:val="righ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年  月  日</w:t>
      </w:r>
    </w:p>
    <w:p w14:paraId="300F520B">
      <w:pPr>
        <w:widowControl/>
        <w:autoSpaceDN w:val="0"/>
        <w:snapToGrid w:val="0"/>
        <w:spacing w:line="360" w:lineRule="auto"/>
        <w:ind w:right="630" w:rightChars="300" w:firstLine="480" w:firstLineChars="200"/>
        <w:jc w:val="right"/>
        <w:rPr>
          <w:rFonts w:ascii="仿宋_GB2312" w:hAnsi="宋体" w:eastAsia="仿宋_GB2312"/>
          <w:color w:val="000000" w:themeColor="text1"/>
          <w:kern w:val="0"/>
          <w:sz w:val="24"/>
          <w:szCs w:val="24"/>
          <w14:textFill>
            <w14:solidFill>
              <w14:schemeClr w14:val="tx1"/>
            </w14:solidFill>
          </w14:textFill>
        </w:rPr>
      </w:pPr>
    </w:p>
    <w:p w14:paraId="74782876">
      <w:pPr>
        <w:autoSpaceDE w:val="0"/>
        <w:autoSpaceDN w:val="0"/>
        <w:adjustRightInd w:val="0"/>
        <w:snapToGrid w:val="0"/>
        <w:spacing w:line="360" w:lineRule="auto"/>
        <w:jc w:val="left"/>
        <w:rPr>
          <w:rFonts w:ascii="仿宋_GB2312" w:hAnsi="宋体" w:eastAsia="仿宋_GB2312" w:cs="仿宋_GB2312"/>
          <w:kern w:val="0"/>
          <w:sz w:val="24"/>
          <w:szCs w:val="24"/>
        </w:rPr>
      </w:pPr>
      <w:r>
        <w:rPr>
          <w:rFonts w:hint="eastAsia" w:ascii="仿宋_GB2312" w:hAnsi="宋体" w:eastAsia="仿宋_GB2312" w:cs="Times New Roman"/>
          <w:sz w:val="24"/>
          <w:szCs w:val="24"/>
        </w:rPr>
        <w:t>（本文书一式三份，一份送达当事人，一份随卷归档，一份本机关留存。）</w:t>
      </w:r>
      <w:r>
        <w:rPr>
          <w:rFonts w:hint="eastAsia" w:ascii="仿宋_GB2312" w:hAnsi="宋体" w:eastAsia="仿宋_GB2312" w:cs="仿宋_GB2312"/>
          <w:kern w:val="0"/>
          <w:sz w:val="24"/>
          <w:szCs w:val="24"/>
        </w:rPr>
        <w:br w:type="page"/>
      </w:r>
    </w:p>
    <w:p w14:paraId="7ADA3ECB">
      <w:pPr>
        <w:widowControl/>
        <w:autoSpaceDN w:val="0"/>
        <w:snapToGrid w:val="0"/>
        <w:spacing w:line="360" w:lineRule="auto"/>
        <w:ind w:right="1680" w:rightChars="800"/>
        <w:jc w:val="center"/>
        <w:rPr>
          <w:rFonts w:ascii="仿宋_GB2312" w:hAnsi="宋体" w:eastAsia="仿宋_GB2312"/>
          <w:sz w:val="30"/>
          <w:szCs w:val="30"/>
        </w:rPr>
      </w:pPr>
      <w:r>
        <w:rPr>
          <w:rFonts w:hint="eastAsia" w:ascii="仿宋_GB2312" w:hAnsi="宋体" w:eastAsia="仿宋_GB2312"/>
          <w:sz w:val="30"/>
          <w:szCs w:val="30"/>
        </w:rPr>
        <w:t>填写说明</w:t>
      </w:r>
    </w:p>
    <w:p w14:paraId="7E482013">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5D202599">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055F8A34">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w:t>
      </w:r>
      <w:r>
        <w:rPr>
          <w:rFonts w:hint="eastAsia" w:ascii="仿宋_GB2312" w:hAnsi="宋体" w:eastAsia="仿宋_GB2312"/>
          <w:sz w:val="24"/>
          <w:szCs w:val="24"/>
        </w:rPr>
        <w:t>对当事人不履行行政决定的催告。</w:t>
      </w:r>
    </w:p>
    <w:p w14:paraId="01ED55B1">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7584D461">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（一）有医疗保障部门名称、文书名称和文号。</w:t>
      </w:r>
    </w:p>
    <w:p w14:paraId="18E6D146">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（二）有当事人信息。当事人为法人或组织的，写明单位名称；</w:t>
      </w:r>
      <w:r>
        <w:rPr>
          <w:rFonts w:hint="eastAsia" w:ascii="仿宋_GB2312" w:hAnsi="宋体" w:eastAsia="仿宋_GB2312"/>
          <w:sz w:val="24"/>
          <w:szCs w:val="24"/>
        </w:rPr>
        <w:t>当事人为个人的，写明姓名。</w:t>
      </w:r>
    </w:p>
    <w:p w14:paraId="6C5E6DB3">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（三）有</w:t>
      </w:r>
      <w:r>
        <w:rPr>
          <w:rFonts w:hint="eastAsia" w:ascii="仿宋_GB2312" w:hAnsi="宋体" w:eastAsia="仿宋_GB2312"/>
          <w:sz w:val="24"/>
          <w:szCs w:val="24"/>
        </w:rPr>
        <w:t>作出行政</w:t>
      </w:r>
      <w:r>
        <w:rPr>
          <w:rFonts w:hint="eastAsia" w:ascii="仿宋_GB2312" w:hAnsi="宋体" w:eastAsia="仿宋_GB2312"/>
          <w:sz w:val="24"/>
          <w:szCs w:val="24"/>
          <w:lang w:val="en-US" w:eastAsia="zh-CN"/>
        </w:rPr>
        <w:t>处罚</w:t>
      </w:r>
      <w:r>
        <w:rPr>
          <w:rFonts w:hint="eastAsia" w:ascii="仿宋_GB2312" w:hAnsi="宋体" w:eastAsia="仿宋_GB2312"/>
          <w:sz w:val="24"/>
          <w:szCs w:val="24"/>
        </w:rPr>
        <w:t>决定</w:t>
      </w:r>
      <w:r>
        <w:rPr>
          <w:rFonts w:hint="eastAsia" w:ascii="仿宋_GB2312" w:hAnsi="宋体" w:eastAsia="仿宋_GB2312"/>
          <w:sz w:val="24"/>
          <w:szCs w:val="24"/>
          <w:lang w:val="en-US" w:eastAsia="zh-CN"/>
        </w:rPr>
        <w:t>书</w:t>
      </w:r>
      <w:r>
        <w:rPr>
          <w:rFonts w:hint="eastAsia" w:ascii="仿宋_GB2312" w:hAnsi="宋体" w:eastAsia="仿宋_GB2312"/>
          <w:sz w:val="24"/>
          <w:szCs w:val="24"/>
        </w:rPr>
        <w:t>的日期、发文文号和处罚内容。</w:t>
      </w:r>
    </w:p>
    <w:p w14:paraId="1EC080F5">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仿宋_GB2312"/>
          <w:kern w:val="0"/>
          <w:sz w:val="24"/>
          <w:szCs w:val="24"/>
        </w:rPr>
        <w:t>（四）告知当事人应履行的义务和期限，以及逾期不履行义务将带来的后果（将申请法院强制执行）</w:t>
      </w:r>
      <w:r>
        <w:rPr>
          <w:rFonts w:hint="eastAsia" w:ascii="仿宋_GB2312" w:hAnsi="宋体" w:eastAsia="仿宋_GB2312" w:cs="Times New Roman"/>
          <w:sz w:val="24"/>
          <w:szCs w:val="24"/>
        </w:rPr>
        <w:t>。</w:t>
      </w:r>
    </w:p>
    <w:p w14:paraId="3D62F5B1">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（五）有医疗保障行政执法机关相关负责人的姓名及其联系电话。</w:t>
      </w:r>
    </w:p>
    <w:p w14:paraId="3A072D37">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（六）有医疗保障部门公章、作出决定的日期。</w:t>
      </w:r>
    </w:p>
    <w:p w14:paraId="300706FB">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4F7ECC09">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（一）催告程序是申请人民法院强制执行前必须履行的法定程序。</w:t>
      </w:r>
    </w:p>
    <w:p w14:paraId="323DD1FF">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bookmarkStart w:id="346" w:name="_Hlk29401372"/>
      <w:r>
        <w:rPr>
          <w:rFonts w:hint="eastAsia" w:ascii="仿宋_GB2312" w:hAnsi="宋体" w:eastAsia="仿宋_GB2312" w:cs="仿宋_GB2312"/>
          <w:kern w:val="0"/>
          <w:sz w:val="24"/>
          <w:szCs w:val="24"/>
        </w:rPr>
        <w:t>（二）根据当事人具体情况进行勾选，当事人为个人时，勾选“你”，当事人为单位时，则勾选“单位”。</w:t>
      </w:r>
    </w:p>
    <w:bookmarkEnd w:id="346"/>
    <w:p w14:paraId="32A3456F">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p>
    <w:p w14:paraId="24BAA941">
      <w:pPr>
        <w:autoSpaceDE w:val="0"/>
        <w:autoSpaceDN w:val="0"/>
        <w:adjustRightInd w:val="0"/>
        <w:snapToGrid w:val="0"/>
        <w:spacing w:line="360" w:lineRule="auto"/>
        <w:ind w:left="900"/>
        <w:jc w:val="left"/>
        <w:rPr>
          <w:rFonts w:ascii="华文楷体" w:hAnsi="华文楷体" w:eastAsia="华文楷体" w:cs="仿宋_GB2312"/>
          <w:kern w:val="0"/>
          <w:sz w:val="24"/>
          <w:szCs w:val="24"/>
        </w:rPr>
      </w:pPr>
      <w:r>
        <w:rPr>
          <w:rFonts w:ascii="华文楷体" w:hAnsi="华文楷体" w:eastAsia="华文楷体" w:cs="仿宋_GB2312"/>
          <w:kern w:val="0"/>
          <w:sz w:val="24"/>
          <w:szCs w:val="24"/>
        </w:rPr>
        <w:br w:type="page"/>
      </w:r>
    </w:p>
    <w:p w14:paraId="276F2DC7">
      <w:pPr>
        <w:autoSpaceDE w:val="0"/>
        <w:autoSpaceDN w:val="0"/>
        <w:adjustRightInd w:val="0"/>
        <w:snapToGrid w:val="0"/>
        <w:ind w:left="480"/>
        <w:jc w:val="center"/>
        <w:rPr>
          <w:rFonts w:ascii="方正小标宋简体" w:hAnsi="华文楷体" w:eastAsia="方正小标宋简体" w:cs="仿宋_GB2312"/>
          <w:kern w:val="0"/>
          <w:sz w:val="36"/>
          <w:szCs w:val="36"/>
        </w:rPr>
      </w:pPr>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bCs/>
          <w:color w:val="000000" w:themeColor="text1"/>
          <w:kern w:val="0"/>
          <w:sz w:val="36"/>
          <w:szCs w:val="36"/>
          <w14:textFill>
            <w14:solidFill>
              <w14:schemeClr w14:val="tx1"/>
            </w14:solidFill>
          </w14:textFill>
        </w:rPr>
        <w:t>医疗保障局</w:t>
      </w:r>
    </w:p>
    <w:p w14:paraId="74A4D7DC">
      <w:pPr>
        <w:keepNext w:val="0"/>
        <w:keepLines w:val="0"/>
        <w:pageBreakBefore w:val="0"/>
        <w:widowControl w:val="0"/>
        <w:kinsoku/>
        <w:wordWrap/>
        <w:overflowPunct/>
        <w:topLinePunct w:val="0"/>
        <w:autoSpaceDE/>
        <w:autoSpaceDN/>
        <w:bidi w:val="0"/>
        <w:adjustRightInd w:val="0"/>
        <w:snapToGrid w:val="0"/>
        <w:jc w:val="center"/>
        <w:textAlignment w:val="auto"/>
        <w:outlineLvl w:val="2"/>
        <w:rPr>
          <w:rFonts w:ascii="方正小标宋简体" w:hAnsi="宋体" w:eastAsia="方正小标宋简体" w:cstheme="majorBidi"/>
          <w:b w:val="0"/>
          <w:bCs w:val="0"/>
          <w:sz w:val="36"/>
          <w:szCs w:val="36"/>
        </w:rPr>
      </w:pPr>
      <w:bookmarkStart w:id="347" w:name="_Toc10067"/>
      <w:r>
        <w:rPr>
          <w:rFonts w:hint="eastAsia" w:ascii="方正小标宋简体" w:hAnsi="宋体" w:eastAsia="方正小标宋简体" w:cstheme="majorBidi"/>
          <w:b/>
          <w:bCs/>
          <w:sz w:val="36"/>
          <w:szCs w:val="36"/>
        </w:rPr>
        <w:t>☆</w:t>
      </w:r>
      <w:r>
        <w:rPr>
          <w:rFonts w:hint="eastAsia" w:ascii="方正小标宋简体" w:hAnsi="宋体" w:eastAsia="方正小标宋简体" w:cstheme="majorBidi"/>
          <w:b w:val="0"/>
          <w:bCs w:val="0"/>
          <w:sz w:val="36"/>
          <w:szCs w:val="36"/>
        </w:rPr>
        <w:t>分期（延期）缴纳罚款申请书</w:t>
      </w:r>
      <w:bookmarkEnd w:id="347"/>
    </w:p>
    <w:p w14:paraId="4146CA6C">
      <w:pPr>
        <w:adjustRightInd w:val="0"/>
        <w:snapToGrid w:val="0"/>
        <w:spacing w:line="360" w:lineRule="auto"/>
        <w:rPr>
          <w:rFonts w:ascii="宋体" w:hAnsi="宋体" w:eastAsia="宋体"/>
          <w:sz w:val="24"/>
          <w:szCs w:val="24"/>
          <w:u w:val="single"/>
        </w:rPr>
      </w:pPr>
    </w:p>
    <w:p w14:paraId="07061CA8">
      <w:pPr>
        <w:adjustRightInd w:val="0"/>
        <w:snapToGrid w:val="0"/>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r>
        <w:rPr>
          <w:rFonts w:hint="eastAsia" w:ascii="仿宋_GB2312" w:hAnsi="宋体" w:eastAsia="仿宋_GB2312"/>
          <w:sz w:val="24"/>
          <w:szCs w:val="24"/>
        </w:rPr>
        <w:t xml:space="preserve">： </w:t>
      </w:r>
    </w:p>
    <w:p w14:paraId="7156B282">
      <w:pPr>
        <w:widowControl/>
        <w:autoSpaceDN w:val="0"/>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贵单位于</w:t>
      </w:r>
      <w:r>
        <w:rPr>
          <w:rFonts w:hint="eastAsia" w:ascii="仿宋_GB2312" w:hAnsi="宋体" w:eastAsia="仿宋_GB2312"/>
          <w:sz w:val="24"/>
          <w:szCs w:val="24"/>
          <w:u w:val="single"/>
        </w:rPr>
        <w:t xml:space="preserve">     </w:t>
      </w:r>
      <w:r>
        <w:rPr>
          <w:rFonts w:hint="eastAsia" w:ascii="仿宋_GB2312" w:hAnsi="宋体" w:eastAsia="仿宋_GB2312"/>
          <w:sz w:val="24"/>
          <w:szCs w:val="24"/>
        </w:rPr>
        <w:t>年</w:t>
      </w:r>
      <w:r>
        <w:rPr>
          <w:rFonts w:hint="eastAsia" w:ascii="仿宋_GB2312" w:hAnsi="宋体" w:eastAsia="仿宋_GB2312"/>
          <w:sz w:val="24"/>
          <w:szCs w:val="24"/>
          <w:u w:val="single"/>
        </w:rPr>
        <w:t xml:space="preserve">    </w:t>
      </w:r>
      <w:r>
        <w:rPr>
          <w:rFonts w:hint="eastAsia" w:ascii="仿宋_GB2312" w:hAnsi="宋体" w:eastAsia="仿宋_GB2312"/>
          <w:sz w:val="24"/>
          <w:szCs w:val="24"/>
        </w:rPr>
        <w:t>月</w:t>
      </w:r>
      <w:r>
        <w:rPr>
          <w:rFonts w:hint="eastAsia" w:ascii="仿宋_GB2312" w:hAnsi="宋体" w:eastAsia="仿宋_GB2312"/>
          <w:sz w:val="24"/>
          <w:szCs w:val="24"/>
          <w:u w:val="single"/>
        </w:rPr>
        <w:t xml:space="preserve">    </w:t>
      </w:r>
      <w:r>
        <w:rPr>
          <w:rFonts w:hint="eastAsia" w:ascii="仿宋_GB2312" w:hAnsi="宋体" w:eastAsia="仿宋_GB2312"/>
          <w:sz w:val="24"/>
          <w:szCs w:val="24"/>
        </w:rPr>
        <w:t>日向本人（单位）送达了《行政</w:t>
      </w:r>
      <w:r>
        <w:rPr>
          <w:rFonts w:hint="eastAsia" w:ascii="仿宋_GB2312" w:hAnsi="宋体" w:eastAsia="仿宋_GB2312"/>
          <w:sz w:val="24"/>
          <w:szCs w:val="24"/>
          <w:lang w:eastAsia="zh-CN"/>
        </w:rPr>
        <w:t>处罚</w:t>
      </w:r>
      <w:r>
        <w:rPr>
          <w:rFonts w:hint="eastAsia" w:ascii="仿宋_GB2312" w:hAnsi="宋体" w:eastAsia="仿宋_GB2312"/>
          <w:sz w:val="24"/>
          <w:szCs w:val="24"/>
        </w:rPr>
        <w:t>决定书》（</w:t>
      </w:r>
      <w:r>
        <w:rPr>
          <w:rFonts w:hint="eastAsia" w:ascii="仿宋_GB2312" w:hAnsi="宋体" w:eastAsia="仿宋_GB2312" w:cs="仿宋_GB2312"/>
          <w:kern w:val="0"/>
          <w:sz w:val="24"/>
          <w:szCs w:val="24"/>
          <w:u w:val="single"/>
        </w:rPr>
        <w:t xml:space="preserve">      </w:t>
      </w:r>
      <w:r>
        <w:rPr>
          <w:rFonts w:hint="eastAsia" w:ascii="仿宋_GB2312" w:hAnsi="宋体" w:eastAsia="仿宋_GB2312"/>
          <w:sz w:val="24"/>
          <w:szCs w:val="24"/>
        </w:rPr>
        <w:t>医保处字</w:t>
      </w:r>
      <w:r>
        <w:rPr>
          <w:rFonts w:ascii="仿宋_GB2312" w:hAnsi="宋体" w:eastAsia="仿宋_GB2312"/>
          <w:sz w:val="24"/>
          <w:szCs w:val="24"/>
        </w:rPr>
        <w:t>〔20××〕</w:t>
      </w:r>
      <w:r>
        <w:rPr>
          <w:rFonts w:hint="eastAsia" w:ascii="仿宋_GB2312" w:eastAsia="仿宋_GB2312"/>
        </w:rPr>
        <w:t xml:space="preserve"> </w:t>
      </w:r>
      <w:r>
        <w:rPr>
          <w:rFonts w:hint="eastAsia" w:ascii="仿宋_GB2312" w:hAnsi="宋体" w:eastAsia="仿宋_GB2312"/>
          <w:sz w:val="24"/>
          <w:szCs w:val="24"/>
        </w:rPr>
        <w:t>第  号</w:t>
      </w:r>
      <w:r>
        <w:rPr>
          <w:rFonts w:hint="eastAsia" w:ascii="仿宋_GB2312" w:hAnsi="宋体" w:eastAsia="仿宋_GB2312"/>
          <w:color w:val="000000" w:themeColor="text1"/>
          <w:kern w:val="0"/>
          <w:sz w:val="24"/>
          <w14:textFill>
            <w14:solidFill>
              <w14:schemeClr w14:val="tx1"/>
            </w14:solidFill>
          </w14:textFill>
        </w:rPr>
        <w:t>）</w:t>
      </w:r>
      <w:r>
        <w:rPr>
          <w:rFonts w:hint="eastAsia" w:ascii="仿宋_GB2312" w:hAnsi="宋体" w:eastAsia="仿宋_GB2312"/>
          <w:sz w:val="24"/>
          <w:szCs w:val="24"/>
        </w:rPr>
        <w:t>，对本人（单位）作出了罚款</w:t>
      </w:r>
      <w:r>
        <w:rPr>
          <w:rFonts w:hint="eastAsia" w:ascii="仿宋_GB2312" w:hAnsi="宋体" w:eastAsia="仿宋_GB2312"/>
          <w:sz w:val="24"/>
          <w:szCs w:val="24"/>
          <w:u w:val="single"/>
        </w:rPr>
        <w:t xml:space="preserve">          </w:t>
      </w:r>
    </w:p>
    <w:p w14:paraId="3E717728">
      <w:pPr>
        <w:widowControl/>
        <w:autoSpaceDN w:val="0"/>
        <w:adjustRightInd w:val="0"/>
        <w:snapToGrid w:val="0"/>
        <w:spacing w:line="360" w:lineRule="auto"/>
        <w:rPr>
          <w:rFonts w:ascii="仿宋_GB2312" w:hAnsi="宋体" w:eastAsia="仿宋_GB2312"/>
          <w:sz w:val="24"/>
          <w:szCs w:val="24"/>
          <w:u w:val="single"/>
        </w:rPr>
      </w:pPr>
      <w:r>
        <w:rPr>
          <w:rFonts w:hint="eastAsia" w:ascii="仿宋_GB2312" w:hAnsi="宋体" w:eastAsia="仿宋_GB2312"/>
          <w:sz w:val="24"/>
          <w:szCs w:val="24"/>
          <w:u w:val="single"/>
        </w:rPr>
        <w:t xml:space="preserve">           </w:t>
      </w:r>
      <w:r>
        <w:rPr>
          <w:rFonts w:hint="eastAsia" w:ascii="仿宋_GB2312" w:hAnsi="宋体" w:eastAsia="仿宋_GB2312"/>
          <w:sz w:val="24"/>
          <w:szCs w:val="24"/>
        </w:rPr>
        <w:t>（大写）元的行政处罚决定，本人（单位）</w:t>
      </w:r>
      <w:r>
        <w:rPr>
          <w:rFonts w:hint="eastAsia" w:ascii="仿宋_GB2312" w:hAnsi="宋体" w:eastAsia="仿宋_GB2312"/>
          <w:sz w:val="24"/>
          <w:szCs w:val="24"/>
          <w:u w:val="single"/>
        </w:rPr>
        <w:t xml:space="preserve">                      </w:t>
      </w:r>
    </w:p>
    <w:p w14:paraId="609AA6DB">
      <w:pPr>
        <w:widowControl/>
        <w:autoSpaceDN w:val="0"/>
        <w:adjustRightInd w:val="0"/>
        <w:snapToGrid w:val="0"/>
        <w:spacing w:line="360" w:lineRule="auto"/>
        <w:rPr>
          <w:rFonts w:ascii="仿宋_GB2312" w:hAnsi="宋体" w:eastAsia="仿宋_GB2312"/>
          <w:sz w:val="24"/>
          <w:szCs w:val="24"/>
          <w:u w:val="single"/>
        </w:rPr>
      </w:pPr>
      <w:r>
        <w:rPr>
          <w:rFonts w:hint="eastAsia" w:ascii="仿宋_GB2312" w:hAnsi="宋体" w:eastAsia="仿宋_GB2312"/>
          <w:sz w:val="24"/>
          <w:szCs w:val="24"/>
          <w:u w:val="single"/>
        </w:rPr>
        <w:t xml:space="preserve">        </w:t>
      </w:r>
      <w:r>
        <w:rPr>
          <w:rFonts w:hint="eastAsia" w:ascii="仿宋_GB2312" w:hAnsi="宋体" w:eastAsia="仿宋_GB2312"/>
          <w:sz w:val="24"/>
          <w:szCs w:val="24"/>
        </w:rPr>
        <w:t>，因</w:t>
      </w:r>
      <w:r>
        <w:rPr>
          <w:rFonts w:hint="eastAsia" w:ascii="仿宋_GB2312" w:hAnsi="宋体" w:eastAsia="仿宋_GB2312"/>
          <w:sz w:val="24"/>
          <w:szCs w:val="24"/>
          <w:u w:val="single"/>
        </w:rPr>
        <w:t xml:space="preserve">                                                           </w:t>
      </w:r>
    </w:p>
    <w:p w14:paraId="1C3781E4">
      <w:pPr>
        <w:widowControl/>
        <w:autoSpaceDN w:val="0"/>
        <w:adjustRightInd w:val="0"/>
        <w:snapToGrid w:val="0"/>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r>
        <w:rPr>
          <w:rFonts w:hint="eastAsia" w:ascii="仿宋_GB2312" w:hAnsi="宋体" w:eastAsia="仿宋_GB2312"/>
          <w:sz w:val="24"/>
          <w:szCs w:val="24"/>
        </w:rPr>
        <w:t>，确实存在经济困难，无法按《行政处罚决定书》足额缴纳规定数额的罚款，恳请贵单位批准：</w:t>
      </w:r>
    </w:p>
    <w:p w14:paraId="47D21EC1">
      <w:pPr>
        <w:widowControl/>
        <w:autoSpaceDN w:val="0"/>
        <w:adjustRightInd w:val="0"/>
        <w:snapToGrid w:val="0"/>
        <w:spacing w:line="360" w:lineRule="auto"/>
        <w:ind w:firstLine="480" w:firstLineChars="200"/>
        <w:rPr>
          <w:rFonts w:ascii="仿宋_GB2312" w:hAnsi="宋体" w:eastAsia="仿宋_GB2312"/>
          <w:sz w:val="24"/>
          <w:szCs w:val="24"/>
        </w:rPr>
      </w:pPr>
      <w:bookmarkStart w:id="348" w:name="_Hlk41226378"/>
      <w:r>
        <w:rPr>
          <w:rFonts w:hint="eastAsia" w:ascii="仿宋_GB2312" w:hAnsi="宋体" w:eastAsia="仿宋_GB2312"/>
          <w:sz w:val="24"/>
          <w:szCs w:val="24"/>
        </w:rPr>
        <w:t>□</w:t>
      </w:r>
      <w:bookmarkEnd w:id="348"/>
      <w:r>
        <w:rPr>
          <w:rFonts w:hint="eastAsia" w:ascii="仿宋_GB2312" w:hAnsi="宋体" w:eastAsia="仿宋_GB2312"/>
          <w:sz w:val="24"/>
          <w:szCs w:val="24"/>
        </w:rPr>
        <w:t>延期至</w:t>
      </w:r>
      <w:r>
        <w:rPr>
          <w:rFonts w:hint="eastAsia" w:ascii="仿宋_GB2312" w:hAnsi="宋体" w:eastAsia="仿宋_GB2312"/>
          <w:sz w:val="24"/>
          <w:szCs w:val="24"/>
          <w:u w:val="single"/>
        </w:rPr>
        <w:t xml:space="preserve">     </w:t>
      </w:r>
      <w:r>
        <w:rPr>
          <w:rFonts w:hint="eastAsia" w:ascii="仿宋_GB2312" w:hAnsi="宋体" w:eastAsia="仿宋_GB2312"/>
          <w:sz w:val="24"/>
          <w:szCs w:val="24"/>
        </w:rPr>
        <w:t>年</w:t>
      </w:r>
      <w:r>
        <w:rPr>
          <w:rFonts w:hint="eastAsia" w:ascii="仿宋_GB2312" w:hAnsi="宋体" w:eastAsia="仿宋_GB2312"/>
          <w:sz w:val="24"/>
          <w:szCs w:val="24"/>
          <w:u w:val="single"/>
        </w:rPr>
        <w:t xml:space="preserve">    </w:t>
      </w:r>
      <w:r>
        <w:rPr>
          <w:rFonts w:hint="eastAsia" w:ascii="仿宋_GB2312" w:hAnsi="宋体" w:eastAsia="仿宋_GB2312"/>
          <w:sz w:val="24"/>
          <w:szCs w:val="24"/>
        </w:rPr>
        <w:t>月</w:t>
      </w:r>
      <w:r>
        <w:rPr>
          <w:rFonts w:hint="eastAsia" w:ascii="仿宋_GB2312" w:hAnsi="宋体" w:eastAsia="仿宋_GB2312"/>
          <w:sz w:val="24"/>
          <w:szCs w:val="24"/>
          <w:u w:val="single"/>
        </w:rPr>
        <w:t xml:space="preserve">     </w:t>
      </w:r>
      <w:r>
        <w:rPr>
          <w:rFonts w:hint="eastAsia" w:ascii="仿宋_GB2312" w:hAnsi="宋体" w:eastAsia="仿宋_GB2312"/>
          <w:sz w:val="24"/>
          <w:szCs w:val="24"/>
        </w:rPr>
        <w:t>日缴纳；</w:t>
      </w:r>
    </w:p>
    <w:p w14:paraId="2FD0E260">
      <w:pPr>
        <w:autoSpaceDE w:val="0"/>
        <w:autoSpaceDN w:val="0"/>
        <w:adjustRightInd w:val="0"/>
        <w:snapToGrid w:val="0"/>
        <w:spacing w:line="360" w:lineRule="auto"/>
        <w:ind w:firstLine="480" w:firstLineChars="200"/>
        <w:jc w:val="left"/>
        <w:rPr>
          <w:rFonts w:ascii="仿宋_GB2312" w:hAnsi="宋体" w:eastAsia="仿宋_GB2312"/>
          <w:color w:val="000000" w:themeColor="text1"/>
          <w:kern w:val="0"/>
          <w:sz w:val="24"/>
          <w:szCs w:val="24"/>
          <w:u w:val="single"/>
          <w14:textFill>
            <w14:solidFill>
              <w14:schemeClr w14:val="tx1"/>
            </w14:solidFill>
          </w14:textFill>
        </w:rPr>
      </w:pPr>
      <w:r>
        <w:rPr>
          <w:rFonts w:hint="eastAsia" w:ascii="仿宋_GB2312" w:hAnsi="宋体" w:eastAsia="仿宋_GB2312"/>
          <w:sz w:val="24"/>
          <w:szCs w:val="24"/>
        </w:rPr>
        <w:t xml:space="preserve">□分期缴纳罚款。 </w:t>
      </w:r>
      <w:r>
        <w:rPr>
          <w:rFonts w:hint="eastAsia" w:ascii="仿宋_GB2312" w:hAnsi="宋体" w:eastAsia="仿宋_GB2312"/>
          <w:color w:val="000000" w:themeColor="text1"/>
          <w:kern w:val="0"/>
          <w:sz w:val="24"/>
          <w:szCs w:val="24"/>
          <w14:textFill>
            <w14:solidFill>
              <w14:schemeClr w14:val="tx1"/>
            </w14:solidFill>
          </w14:textFill>
        </w:rPr>
        <w:t>第</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期，至</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年</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月</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日止，缴纳罚款</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p>
    <w:p w14:paraId="7DA38A72">
      <w:pPr>
        <w:autoSpaceDE w:val="0"/>
        <w:autoSpaceDN w:val="0"/>
        <w:adjustRightInd w:val="0"/>
        <w:snapToGrid w:val="0"/>
        <w:spacing w:line="360" w:lineRule="auto"/>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元（大写）；第</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期，至</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年</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月</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日止，缴纳罚款</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元（大写）；第</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期，至</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年</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月</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日止，缴纳罚款</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元（大写）。</w:t>
      </w:r>
    </w:p>
    <w:p w14:paraId="712A4EB6">
      <w:pPr>
        <w:widowControl/>
        <w:autoSpaceDN w:val="0"/>
        <w:snapToGrid w:val="0"/>
        <w:spacing w:line="360" w:lineRule="auto"/>
        <w:ind w:right="480" w:firstLine="480" w:firstLineChars="200"/>
        <w:rPr>
          <w:rFonts w:ascii="仿宋_GB2312" w:hAnsi="宋体" w:eastAsia="仿宋_GB2312"/>
          <w:sz w:val="24"/>
          <w:szCs w:val="24"/>
        </w:rPr>
      </w:pPr>
    </w:p>
    <w:p w14:paraId="054A4725">
      <w:pPr>
        <w:widowControl/>
        <w:autoSpaceDN w:val="0"/>
        <w:snapToGrid w:val="0"/>
        <w:spacing w:line="360" w:lineRule="auto"/>
        <w:ind w:right="480" w:firstLine="480" w:firstLineChars="200"/>
        <w:rPr>
          <w:rFonts w:ascii="仿宋_GB2312" w:hAnsi="宋体" w:eastAsia="仿宋_GB2312"/>
          <w:sz w:val="24"/>
          <w:szCs w:val="24"/>
        </w:rPr>
      </w:pPr>
    </w:p>
    <w:p w14:paraId="5EC8DCB7">
      <w:pPr>
        <w:widowControl/>
        <w:autoSpaceDN w:val="0"/>
        <w:snapToGrid w:val="0"/>
        <w:spacing w:line="360" w:lineRule="auto"/>
        <w:ind w:right="480" w:firstLine="480" w:firstLineChars="200"/>
        <w:rPr>
          <w:rFonts w:ascii="仿宋_GB2312" w:hAnsi="宋体" w:eastAsia="仿宋_GB2312"/>
          <w:sz w:val="24"/>
          <w:szCs w:val="24"/>
        </w:rPr>
      </w:pPr>
    </w:p>
    <w:p w14:paraId="322085AE">
      <w:pPr>
        <w:spacing w:line="360" w:lineRule="auto"/>
        <w:ind w:firstLine="480" w:firstLineChars="200"/>
        <w:rPr>
          <w:rFonts w:ascii="仿宋_GB2312" w:hAnsi="宋体" w:eastAsia="仿宋_GB2312"/>
          <w:sz w:val="24"/>
          <w:szCs w:val="24"/>
        </w:rPr>
      </w:pPr>
    </w:p>
    <w:p w14:paraId="5563BFFE">
      <w:pPr>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附：经济困难情况证明材料</w:t>
      </w:r>
    </w:p>
    <w:p w14:paraId="70465A93">
      <w:pPr>
        <w:spacing w:line="360" w:lineRule="auto"/>
        <w:ind w:firstLine="480" w:firstLineChars="200"/>
        <w:rPr>
          <w:rFonts w:ascii="仿宋_GB2312" w:hAnsi="宋体" w:eastAsia="仿宋_GB2312"/>
          <w:sz w:val="24"/>
          <w:szCs w:val="24"/>
        </w:rPr>
      </w:pPr>
    </w:p>
    <w:p w14:paraId="21086397">
      <w:pPr>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 xml:space="preserve">                                                  申请人：       </w:t>
      </w:r>
    </w:p>
    <w:p w14:paraId="4086792A">
      <w:pPr>
        <w:spacing w:line="360" w:lineRule="auto"/>
        <w:ind w:firstLine="480" w:firstLineChars="200"/>
        <w:jc w:val="right"/>
        <w:rPr>
          <w:rFonts w:ascii="仿宋_GB2312" w:hAnsi="宋体" w:eastAsia="仿宋_GB2312"/>
          <w:sz w:val="24"/>
          <w:szCs w:val="24"/>
        </w:rPr>
      </w:pPr>
      <w:r>
        <w:rPr>
          <w:rFonts w:hint="eastAsia" w:ascii="仿宋_GB2312" w:hAnsi="宋体" w:eastAsia="仿宋_GB2312"/>
          <w:sz w:val="24"/>
          <w:szCs w:val="24"/>
        </w:rPr>
        <w:t xml:space="preserve"> 年  月  日</w:t>
      </w:r>
    </w:p>
    <w:p w14:paraId="07536019">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br w:type="page"/>
      </w:r>
    </w:p>
    <w:p w14:paraId="2B09F74A">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58CC63D5">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0FB4B37F">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（一）向医疗保障部门提交的文书，本文书样式为示范性格式，供当事人参照使用。</w:t>
      </w:r>
    </w:p>
    <w:p w14:paraId="272D7BB4">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（二）用于经济确有困难的当事人在无法立即缴纳罚款的情况下，申请延期或者分期缴纳罚款。</w:t>
      </w:r>
    </w:p>
    <w:p w14:paraId="55FA877D">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58F44D7C">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2946EBA3">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w:t>
      </w:r>
      <w:r>
        <w:rPr>
          <w:rFonts w:hint="eastAsia" w:ascii="仿宋_GB2312" w:hAnsi="宋体" w:eastAsia="仿宋_GB2312"/>
          <w:sz w:val="24"/>
          <w:szCs w:val="24"/>
        </w:rPr>
        <w:t>作出罚款决定的《行政处罚决定书》的基本内容，如决定书作出的时间、决定书的文号、罚款的具体金额（大写）。</w:t>
      </w:r>
    </w:p>
    <w:p w14:paraId="501D50F3">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（三）有当事人信息。当事人为法人或组织的，写明单位名称；</w:t>
      </w:r>
      <w:r>
        <w:rPr>
          <w:rFonts w:hint="eastAsia" w:ascii="仿宋_GB2312" w:hAnsi="宋体" w:eastAsia="仿宋_GB2312"/>
          <w:sz w:val="24"/>
          <w:szCs w:val="24"/>
        </w:rPr>
        <w:t>当事人为个人的，注明姓名</w:t>
      </w:r>
      <w:r>
        <w:rPr>
          <w:rFonts w:hint="eastAsia" w:ascii="仿宋_GB2312" w:hAnsi="宋体" w:eastAsia="仿宋_GB2312" w:cs="仿宋_GB2312"/>
          <w:kern w:val="0"/>
          <w:sz w:val="24"/>
          <w:szCs w:val="24"/>
        </w:rPr>
        <w:t>。</w:t>
      </w:r>
    </w:p>
    <w:p w14:paraId="158B45D9">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（四）有需要申请延期或分期缴纳罚款的理由。</w:t>
      </w:r>
    </w:p>
    <w:p w14:paraId="3C5844C8">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（五）</w:t>
      </w:r>
      <w:r>
        <w:rPr>
          <w:rFonts w:hint="eastAsia" w:ascii="仿宋_GB2312" w:hAnsi="宋体" w:eastAsia="仿宋_GB2312"/>
          <w:sz w:val="24"/>
          <w:szCs w:val="24"/>
        </w:rPr>
        <w:t>申请延期缴纳的，写明延长期限的截止日期；申请分期缴纳的，写明具体分期情况。</w:t>
      </w:r>
    </w:p>
    <w:p w14:paraId="7DDFD518">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（六）有申请人的签名或申请单位盖章，并注明日期。</w:t>
      </w:r>
    </w:p>
    <w:p w14:paraId="3472FE10">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06001032">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仿宋_GB2312"/>
          <w:kern w:val="0"/>
          <w:sz w:val="24"/>
          <w:szCs w:val="24"/>
        </w:rPr>
        <w:t>（一）</w:t>
      </w:r>
      <w:r>
        <w:rPr>
          <w:rFonts w:hint="eastAsia" w:ascii="仿宋_GB2312" w:hAnsi="宋体" w:eastAsia="仿宋_GB2312" w:cs="Times New Roman"/>
          <w:sz w:val="24"/>
          <w:szCs w:val="24"/>
        </w:rPr>
        <w:t>根据当事人具体情况进行勾选，选择本人，或者单位。</w:t>
      </w:r>
    </w:p>
    <w:p w14:paraId="6AA9DF18">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Times New Roman"/>
          <w:sz w:val="24"/>
          <w:szCs w:val="24"/>
        </w:rPr>
        <w:t>（二）根据《行政处罚法》第</w:t>
      </w:r>
      <w:r>
        <w:rPr>
          <w:rFonts w:hint="eastAsia" w:ascii="仿宋_GB2312" w:hAnsi="宋体" w:eastAsia="仿宋_GB2312" w:cs="Times New Roman"/>
          <w:sz w:val="24"/>
          <w:szCs w:val="24"/>
          <w:lang w:val="en-US" w:eastAsia="zh-CN"/>
        </w:rPr>
        <w:t>六十六</w:t>
      </w:r>
      <w:r>
        <w:rPr>
          <w:rFonts w:hint="eastAsia" w:ascii="仿宋_GB2312" w:hAnsi="宋体" w:eastAsia="仿宋_GB2312" w:cs="Times New Roman"/>
          <w:sz w:val="24"/>
          <w:szCs w:val="24"/>
        </w:rPr>
        <w:t>条的规定，当事人确有经济困难，需要延期或者分期缴纳罚款的，经当事人申请和行政机关批准，可以暂缓或者分期缴纳。</w:t>
      </w:r>
    </w:p>
    <w:p w14:paraId="7E5A1CAF">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Times New Roman"/>
          <w:sz w:val="24"/>
          <w:szCs w:val="24"/>
        </w:rPr>
        <w:t xml:space="preserve">（三）提出延期（分期）缴纳罚款申请同时需提交经济困难情况证明材料，如身份证复印件、户口本复印件、家庭收入证明、无稳定收入证明、失业证明、营业执照复印件、乡镇人民政府（街道办事处）出具的经济困难证明等其他证明个人、单位经济困难的材料。 </w:t>
      </w:r>
    </w:p>
    <w:p w14:paraId="7881991D">
      <w:pPr>
        <w:autoSpaceDE w:val="0"/>
        <w:autoSpaceDN w:val="0"/>
        <w:adjustRightInd w:val="0"/>
        <w:snapToGrid w:val="0"/>
        <w:spacing w:line="360" w:lineRule="auto"/>
        <w:jc w:val="left"/>
        <w:rPr>
          <w:rFonts w:ascii="宋体" w:hAnsi="宋体" w:eastAsia="宋体" w:cs="仿宋_GB2312"/>
          <w:kern w:val="0"/>
          <w:sz w:val="24"/>
          <w:szCs w:val="24"/>
        </w:rPr>
      </w:pPr>
    </w:p>
    <w:p w14:paraId="4963D901">
      <w:pPr>
        <w:widowControl/>
        <w:jc w:val="left"/>
        <w:rPr>
          <w:rFonts w:ascii="华文楷体" w:hAnsi="华文楷体" w:eastAsia="华文楷体" w:cs="仿宋_GB2312"/>
          <w:kern w:val="0"/>
          <w:sz w:val="24"/>
          <w:szCs w:val="24"/>
        </w:rPr>
      </w:pPr>
      <w:r>
        <w:rPr>
          <w:rFonts w:ascii="华文楷体" w:hAnsi="华文楷体" w:eastAsia="华文楷体" w:cs="仿宋_GB2312"/>
          <w:kern w:val="0"/>
          <w:sz w:val="24"/>
          <w:szCs w:val="24"/>
        </w:rPr>
        <w:br w:type="page"/>
      </w:r>
    </w:p>
    <w:p w14:paraId="25024FB7">
      <w:pPr>
        <w:autoSpaceDE w:val="0"/>
        <w:autoSpaceDN w:val="0"/>
        <w:adjustRightInd w:val="0"/>
        <w:snapToGrid w:val="0"/>
        <w:spacing w:line="360" w:lineRule="auto"/>
        <w:ind w:left="480"/>
        <w:jc w:val="left"/>
        <w:rPr>
          <w:rFonts w:ascii="华文楷体" w:hAnsi="华文楷体" w:eastAsia="华文楷体" w:cs="仿宋_GB2312"/>
          <w:kern w:val="0"/>
          <w:sz w:val="24"/>
          <w:szCs w:val="24"/>
        </w:rPr>
      </w:pPr>
    </w:p>
    <w:p w14:paraId="55BCF8F3">
      <w:pPr>
        <w:widowControl/>
        <w:autoSpaceDN w:val="0"/>
        <w:snapToGrid w:val="0"/>
        <w:spacing w:line="540" w:lineRule="exact"/>
        <w:jc w:val="center"/>
        <w:rPr>
          <w:rFonts w:ascii="方正小标宋简体" w:hAnsi="宋体" w:eastAsia="方正小标宋简体"/>
          <w:bCs/>
          <w:color w:val="000000" w:themeColor="text1"/>
          <w:kern w:val="0"/>
          <w:sz w:val="36"/>
          <w:szCs w:val="36"/>
          <w14:textFill>
            <w14:solidFill>
              <w14:schemeClr w14:val="tx1"/>
            </w14:solidFill>
          </w14:textFill>
        </w:rPr>
      </w:pPr>
      <w:bookmarkStart w:id="349" w:name="_Hlk31029165"/>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bCs/>
          <w:color w:val="000000" w:themeColor="text1"/>
          <w:kern w:val="0"/>
          <w:sz w:val="36"/>
          <w:szCs w:val="36"/>
          <w14:textFill>
            <w14:solidFill>
              <w14:schemeClr w14:val="tx1"/>
            </w14:solidFill>
          </w14:textFill>
        </w:rPr>
        <w:t>医疗保障局</w:t>
      </w:r>
      <w:bookmarkEnd w:id="349"/>
    </w:p>
    <w:p w14:paraId="78106C18">
      <w:pPr>
        <w:keepNext w:val="0"/>
        <w:keepLines w:val="0"/>
        <w:pageBreakBefore w:val="0"/>
        <w:widowControl w:val="0"/>
        <w:kinsoku/>
        <w:wordWrap/>
        <w:overflowPunct/>
        <w:topLinePunct w:val="0"/>
        <w:autoSpaceDE/>
        <w:autoSpaceDN/>
        <w:bidi w:val="0"/>
        <w:adjustRightInd/>
        <w:snapToGrid/>
        <w:jc w:val="center"/>
        <w:textAlignment w:val="auto"/>
        <w:outlineLvl w:val="2"/>
        <w:rPr>
          <w:rFonts w:ascii="方正小标宋简体" w:eastAsia="方正小标宋简体" w:hAnsiTheme="majorHAnsi" w:cstheme="majorBidi"/>
          <w:b w:val="0"/>
          <w:bCs w:val="0"/>
          <w:sz w:val="36"/>
          <w:szCs w:val="36"/>
        </w:rPr>
      </w:pPr>
      <w:bookmarkStart w:id="350" w:name="_Toc31185392"/>
      <w:bookmarkStart w:id="351" w:name="_Toc29405049"/>
      <w:bookmarkStart w:id="352" w:name="_Toc288"/>
      <w:r>
        <w:rPr>
          <w:rFonts w:hint="eastAsia" w:ascii="方正小标宋简体" w:eastAsia="方正小标宋简体" w:hAnsiTheme="majorHAnsi" w:cstheme="majorBidi"/>
          <w:b/>
          <w:bCs/>
          <w:sz w:val="36"/>
          <w:szCs w:val="36"/>
        </w:rPr>
        <w:t>☆</w:t>
      </w:r>
      <w:r>
        <w:rPr>
          <w:rFonts w:hint="eastAsia" w:ascii="方正小标宋简体" w:eastAsia="方正小标宋简体" w:hAnsiTheme="majorHAnsi" w:cstheme="majorBidi"/>
          <w:b w:val="0"/>
          <w:bCs w:val="0"/>
          <w:sz w:val="36"/>
          <w:szCs w:val="36"/>
        </w:rPr>
        <w:t>同意分期（延期）缴纳罚款通知书</w:t>
      </w:r>
      <w:bookmarkEnd w:id="350"/>
      <w:bookmarkEnd w:id="351"/>
      <w:bookmarkEnd w:id="352"/>
    </w:p>
    <w:p w14:paraId="2C725A57">
      <w:pPr>
        <w:widowControl/>
        <w:autoSpaceDN w:val="0"/>
        <w:snapToGrid w:val="0"/>
        <w:spacing w:line="360" w:lineRule="auto"/>
        <w:ind w:firstLine="480" w:firstLineChars="200"/>
        <w:jc w:val="right"/>
        <w:rPr>
          <w:rFonts w:ascii="宋体" w:hAnsi="宋体" w:eastAsia="宋体"/>
          <w:kern w:val="0"/>
          <w:sz w:val="24"/>
          <w:szCs w:val="24"/>
        </w:rPr>
      </w:pPr>
      <w:bookmarkStart w:id="353" w:name="_Hlk29197414"/>
    </w:p>
    <w:p w14:paraId="34B40501">
      <w:pPr>
        <w:widowControl/>
        <w:autoSpaceDN w:val="0"/>
        <w:snapToGrid w:val="0"/>
        <w:spacing w:line="360" w:lineRule="auto"/>
        <w:ind w:firstLine="560" w:firstLineChars="200"/>
        <w:jc w:val="right"/>
        <w:rPr>
          <w:rFonts w:ascii="仿宋_GB2312" w:hAnsi="宋体" w:eastAsia="仿宋_GB2312"/>
          <w:color w:val="000000" w:themeColor="text1"/>
          <w:kern w:val="0"/>
          <w:sz w:val="28"/>
          <w:szCs w:val="28"/>
          <w14:textFill>
            <w14:solidFill>
              <w14:schemeClr w14:val="tx1"/>
            </w14:solidFill>
          </w14:textFill>
        </w:rPr>
      </w:pPr>
      <w:r>
        <w:rPr>
          <w:rFonts w:hint="eastAsia" w:ascii="仿宋_GB2312" w:hAnsi="宋体" w:eastAsia="仿宋_GB2312"/>
          <w:color w:val="000000" w:themeColor="text1"/>
          <w:kern w:val="0"/>
          <w:sz w:val="28"/>
          <w:szCs w:val="28"/>
          <w:u w:val="single"/>
          <w14:textFill>
            <w14:solidFill>
              <w14:schemeClr w14:val="tx1"/>
            </w14:solidFill>
          </w14:textFill>
        </w:rPr>
        <w:t xml:space="preserve">      </w:t>
      </w:r>
      <w:r>
        <w:rPr>
          <w:rFonts w:hint="eastAsia" w:ascii="仿宋_GB2312" w:hAnsi="宋体" w:eastAsia="仿宋_GB2312"/>
          <w:kern w:val="0"/>
          <w:sz w:val="28"/>
          <w:szCs w:val="28"/>
        </w:rPr>
        <w:t>医保缴准字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第   号</w:t>
      </w:r>
    </w:p>
    <w:bookmarkEnd w:id="353"/>
    <w:p w14:paraId="14319D35">
      <w:pPr>
        <w:widowControl/>
        <w:autoSpaceDN w:val="0"/>
        <w:snapToGrid w:val="0"/>
        <w:spacing w:line="360" w:lineRule="auto"/>
        <w:ind w:firstLine="480" w:firstLineChars="200"/>
        <w:jc w:val="right"/>
        <w:rPr>
          <w:rFonts w:ascii="仿宋_GB2312" w:hAnsi="宋体" w:eastAsia="仿宋_GB2312"/>
          <w:color w:val="000000" w:themeColor="text1"/>
          <w:kern w:val="0"/>
          <w:sz w:val="24"/>
          <w:szCs w:val="24"/>
          <w14:textFill>
            <w14:solidFill>
              <w14:schemeClr w14:val="tx1"/>
            </w14:solidFill>
          </w14:textFill>
        </w:rPr>
      </w:pPr>
    </w:p>
    <w:p w14:paraId="7DF54C00">
      <w:pPr>
        <w:autoSpaceDE w:val="0"/>
        <w:autoSpaceDN w:val="0"/>
        <w:adjustRightInd w:val="0"/>
        <w:snapToGrid w:val="0"/>
        <w:spacing w:line="360" w:lineRule="auto"/>
        <w:jc w:val="left"/>
        <w:rPr>
          <w:rFonts w:ascii="仿宋_GB2312" w:hAnsi="宋体" w:eastAsia="仿宋_GB2312" w:cs="仿宋_GB2312"/>
          <w:kern w:val="0"/>
          <w:sz w:val="24"/>
          <w:szCs w:val="24"/>
        </w:rPr>
      </w:pPr>
      <w:bookmarkStart w:id="354" w:name="_Hlk31372196"/>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w:t>
      </w:r>
    </w:p>
    <w:p w14:paraId="319F9B71">
      <w:pPr>
        <w:autoSpaceDE w:val="0"/>
        <w:autoSpaceDN w:val="0"/>
        <w:adjustRightInd w:val="0"/>
        <w:snapToGrid w:val="0"/>
        <w:spacing w:line="360" w:lineRule="auto"/>
        <w:ind w:firstLine="480" w:firstLineChars="200"/>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s="仿宋_GB2312"/>
          <w:kern w:val="0"/>
          <w:sz w:val="24"/>
          <w:szCs w:val="24"/>
        </w:rPr>
        <w:t>本机关</w:t>
      </w:r>
      <w:r>
        <w:rPr>
          <w:rFonts w:hint="eastAsia" w:ascii="仿宋_GB2312" w:hAnsi="宋体" w:eastAsia="仿宋_GB2312"/>
          <w:color w:val="000000" w:themeColor="text1"/>
          <w:kern w:val="0"/>
          <w:sz w:val="24"/>
          <w:szCs w:val="24"/>
          <w14:textFill>
            <w14:solidFill>
              <w14:schemeClr w14:val="tx1"/>
            </w14:solidFill>
          </w14:textFill>
        </w:rPr>
        <w:t>于</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年</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月</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日向你(单位)作出《行政</w:t>
      </w:r>
      <w:r>
        <w:rPr>
          <w:rFonts w:hint="eastAsia" w:ascii="仿宋_GB2312" w:hAnsi="宋体" w:eastAsia="仿宋_GB2312"/>
          <w:color w:val="000000" w:themeColor="text1"/>
          <w:kern w:val="0"/>
          <w:sz w:val="24"/>
          <w:szCs w:val="24"/>
          <w:lang w:val="en-US" w:eastAsia="zh-CN"/>
          <w14:textFill>
            <w14:solidFill>
              <w14:schemeClr w14:val="tx1"/>
            </w14:solidFill>
          </w14:textFill>
        </w:rPr>
        <w:t>处罚</w:t>
      </w:r>
      <w:r>
        <w:rPr>
          <w:rFonts w:hint="eastAsia" w:ascii="仿宋_GB2312" w:hAnsi="宋体" w:eastAsia="仿宋_GB2312"/>
          <w:color w:val="000000" w:themeColor="text1"/>
          <w:kern w:val="0"/>
          <w:sz w:val="24"/>
          <w:szCs w:val="24"/>
          <w14:textFill>
            <w14:solidFill>
              <w14:schemeClr w14:val="tx1"/>
            </w14:solidFill>
          </w14:textFill>
        </w:rPr>
        <w:t>决定书》（</w:t>
      </w: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kern w:val="0"/>
          <w:sz w:val="24"/>
          <w:szCs w:val="24"/>
        </w:rPr>
        <w:t>医保</w:t>
      </w:r>
      <w:r>
        <w:rPr>
          <w:rFonts w:hint="eastAsia" w:ascii="仿宋_GB2312" w:hAnsi="宋体" w:eastAsia="仿宋_GB2312"/>
          <w:kern w:val="0"/>
          <w:sz w:val="24"/>
          <w:szCs w:val="24"/>
          <w:lang w:val="en-US" w:eastAsia="zh-CN"/>
        </w:rPr>
        <w:t>罚</w:t>
      </w:r>
      <w:r>
        <w:rPr>
          <w:rFonts w:hint="eastAsia" w:ascii="仿宋_GB2312" w:hAnsi="宋体" w:eastAsia="仿宋_GB2312"/>
          <w:kern w:val="0"/>
          <w:sz w:val="24"/>
          <w:szCs w:val="24"/>
        </w:rPr>
        <w:t>字</w:t>
      </w:r>
      <w:r>
        <w:rPr>
          <w:rFonts w:ascii="仿宋_GB2312" w:hAnsi="宋体" w:eastAsia="仿宋_GB2312"/>
          <w:sz w:val="24"/>
          <w:szCs w:val="24"/>
        </w:rPr>
        <w:t>〔20××〕</w:t>
      </w:r>
      <w:r>
        <w:rPr>
          <w:rFonts w:hint="eastAsia" w:ascii="仿宋_GB2312" w:hAnsi="宋体" w:eastAsia="仿宋_GB2312"/>
          <w:kern w:val="0"/>
          <w:sz w:val="24"/>
          <w:szCs w:val="24"/>
        </w:rPr>
        <w:t>第  号</w:t>
      </w:r>
      <w:r>
        <w:rPr>
          <w:rFonts w:hint="eastAsia" w:ascii="仿宋_GB2312" w:hAnsi="宋体" w:eastAsia="仿宋_GB2312"/>
          <w:color w:val="000000" w:themeColor="text1"/>
          <w:kern w:val="0"/>
          <w:sz w:val="24"/>
          <w:szCs w:val="24"/>
          <w14:textFill>
            <w14:solidFill>
              <w14:schemeClr w14:val="tx1"/>
            </w14:solidFill>
          </w14:textFill>
        </w:rPr>
        <w:t>），对你（单位）罚款</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元。你（单位）于</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年</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月</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 xml:space="preserve">日申请 </w:t>
      </w:r>
      <w:r>
        <w:rPr>
          <w:rFonts w:hint="eastAsia" w:ascii="仿宋_GB2312" w:hAnsi="宋体" w:eastAsia="仿宋_GB2312"/>
          <w:color w:val="000000" w:themeColor="text1"/>
          <w:kern w:val="0"/>
          <w:sz w:val="24"/>
          <w:szCs w:val="24"/>
          <w:u w:val="single"/>
          <w14:textFill>
            <w14:solidFill>
              <w14:schemeClr w14:val="tx1"/>
            </w14:solidFill>
          </w14:textFill>
        </w:rPr>
        <w:t xml:space="preserve">延期/分期 </w:t>
      </w:r>
      <w:r>
        <w:rPr>
          <w:rFonts w:hint="eastAsia" w:ascii="仿宋_GB2312" w:hAnsi="宋体" w:eastAsia="仿宋_GB2312"/>
          <w:color w:val="000000" w:themeColor="text1"/>
          <w:kern w:val="0"/>
          <w:sz w:val="24"/>
          <w:szCs w:val="24"/>
          <w14:textFill>
            <w14:solidFill>
              <w14:schemeClr w14:val="tx1"/>
            </w14:solidFill>
          </w14:textFill>
        </w:rPr>
        <w:t>缴纳罚款。现根据《中华人民共和国行政处罚法》第</w:t>
      </w:r>
      <w:r>
        <w:rPr>
          <w:rFonts w:hint="eastAsia" w:ascii="仿宋_GB2312" w:hAnsi="宋体" w:eastAsia="仿宋_GB2312"/>
          <w:color w:val="000000" w:themeColor="text1"/>
          <w:kern w:val="0"/>
          <w:sz w:val="24"/>
          <w:szCs w:val="24"/>
          <w:lang w:val="en-US" w:eastAsia="zh-CN"/>
          <w14:textFill>
            <w14:solidFill>
              <w14:schemeClr w14:val="tx1"/>
            </w14:solidFill>
          </w14:textFill>
        </w:rPr>
        <w:t>六十六</w:t>
      </w:r>
      <w:r>
        <w:rPr>
          <w:rFonts w:hint="eastAsia" w:ascii="仿宋_GB2312" w:hAnsi="宋体" w:eastAsia="仿宋_GB2312"/>
          <w:color w:val="000000" w:themeColor="text1"/>
          <w:kern w:val="0"/>
          <w:sz w:val="24"/>
          <w:szCs w:val="24"/>
          <w14:textFill>
            <w14:solidFill>
              <w14:schemeClr w14:val="tx1"/>
            </w14:solidFill>
          </w14:textFill>
        </w:rPr>
        <w:t>条</w:t>
      </w:r>
      <w:r>
        <w:rPr>
          <w:rFonts w:hint="eastAsia" w:ascii="仿宋_GB2312" w:hAnsi="宋体" w:eastAsia="仿宋_GB2312"/>
          <w:color w:val="000000" w:themeColor="text1"/>
          <w:kern w:val="0"/>
          <w:sz w:val="24"/>
          <w:szCs w:val="24"/>
          <w:lang w:val="en-US" w:eastAsia="zh-CN"/>
          <w14:textFill>
            <w14:solidFill>
              <w14:schemeClr w14:val="tx1"/>
            </w14:solidFill>
          </w14:textFill>
        </w:rPr>
        <w:t>第二款</w:t>
      </w:r>
      <w:r>
        <w:rPr>
          <w:rFonts w:hint="eastAsia" w:ascii="仿宋_GB2312" w:hAnsi="宋体" w:eastAsia="仿宋_GB2312"/>
          <w:color w:val="000000" w:themeColor="text1"/>
          <w:kern w:val="0"/>
          <w:sz w:val="24"/>
          <w:szCs w:val="24"/>
          <w14:textFill>
            <w14:solidFill>
              <w14:schemeClr w14:val="tx1"/>
            </w14:solidFill>
          </w14:textFill>
        </w:rPr>
        <w:t>的规定，同意你（单位）：</w:t>
      </w:r>
    </w:p>
    <w:bookmarkEnd w:id="354"/>
    <w:p w14:paraId="791CC19E">
      <w:pPr>
        <w:autoSpaceDE w:val="0"/>
        <w:autoSpaceDN w:val="0"/>
        <w:adjustRightInd w:val="0"/>
        <w:snapToGrid w:val="0"/>
        <w:spacing w:line="360" w:lineRule="auto"/>
        <w:ind w:firstLine="480" w:firstLineChars="200"/>
        <w:jc w:val="left"/>
        <w:rPr>
          <w:rFonts w:ascii="仿宋_GB2312" w:hAnsi="宋体" w:eastAsia="仿宋_GB2312"/>
          <w:color w:val="000000" w:themeColor="text1"/>
          <w:kern w:val="0"/>
          <w:sz w:val="24"/>
          <w:szCs w:val="24"/>
          <w14:textFill>
            <w14:solidFill>
              <w14:schemeClr w14:val="tx1"/>
            </w14:solidFill>
          </w14:textFill>
        </w:rPr>
      </w:pPr>
      <w:bookmarkStart w:id="355" w:name="_Hlk41226087"/>
      <w:r>
        <w:rPr>
          <w:rFonts w:hint="eastAsia" w:ascii="仿宋_GB2312" w:hAnsi="宋体" w:eastAsia="仿宋_GB2312"/>
          <w:color w:val="000000" w:themeColor="text1"/>
          <w:kern w:val="0"/>
          <w:sz w:val="24"/>
          <w:szCs w:val="24"/>
          <w14:textFill>
            <w14:solidFill>
              <w14:schemeClr w14:val="tx1"/>
            </w14:solidFill>
          </w14:textFill>
        </w:rPr>
        <w:t>□</w:t>
      </w:r>
      <w:bookmarkEnd w:id="355"/>
      <w:r>
        <w:rPr>
          <w:rFonts w:hint="eastAsia" w:ascii="仿宋_GB2312" w:hAnsi="宋体" w:eastAsia="仿宋_GB2312"/>
          <w:color w:val="000000" w:themeColor="text1"/>
          <w:kern w:val="0"/>
          <w:sz w:val="24"/>
          <w:szCs w:val="24"/>
          <w14:textFill>
            <w14:solidFill>
              <w14:schemeClr w14:val="tx1"/>
            </w14:solidFill>
          </w14:textFill>
        </w:rPr>
        <w:t>延期缴纳罚款。延长期限至</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年</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月</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日止。</w:t>
      </w:r>
    </w:p>
    <w:p w14:paraId="342C952B">
      <w:pPr>
        <w:autoSpaceDE w:val="0"/>
        <w:autoSpaceDN w:val="0"/>
        <w:adjustRightInd w:val="0"/>
        <w:snapToGrid w:val="0"/>
        <w:spacing w:line="360" w:lineRule="auto"/>
        <w:ind w:firstLine="480" w:firstLineChars="200"/>
        <w:jc w:val="left"/>
        <w:rPr>
          <w:rFonts w:ascii="仿宋_GB2312" w:hAnsi="宋体" w:eastAsia="仿宋_GB2312"/>
          <w:color w:val="000000" w:themeColor="text1"/>
          <w:kern w:val="0"/>
          <w:sz w:val="24"/>
          <w:szCs w:val="24"/>
          <w:u w:val="single"/>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□分期缴纳罚款。</w:t>
      </w:r>
      <w:bookmarkStart w:id="356" w:name="_Hlk34420432"/>
      <w:r>
        <w:rPr>
          <w:rFonts w:hint="eastAsia" w:ascii="仿宋_GB2312" w:hAnsi="宋体" w:eastAsia="仿宋_GB2312"/>
          <w:color w:val="000000" w:themeColor="text1"/>
          <w:kern w:val="0"/>
          <w:sz w:val="24"/>
          <w:szCs w:val="24"/>
          <w14:textFill>
            <w14:solidFill>
              <w14:schemeClr w14:val="tx1"/>
            </w14:solidFill>
          </w14:textFill>
        </w:rPr>
        <w:t>第</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期，至</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年</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月</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日止，缴纳罚款</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p>
    <w:p w14:paraId="5718AA2B">
      <w:pPr>
        <w:autoSpaceDE w:val="0"/>
        <w:autoSpaceDN w:val="0"/>
        <w:adjustRightInd w:val="0"/>
        <w:snapToGrid w:val="0"/>
        <w:spacing w:line="360" w:lineRule="auto"/>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元（大写）；第</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期，至</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年</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月</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日止，缴纳罚款</w:t>
      </w:r>
      <w:bookmarkStart w:id="357" w:name="_Hlk31015577"/>
      <w:r>
        <w:rPr>
          <w:rFonts w:hint="eastAsia" w:ascii="仿宋_GB2312" w:hAnsi="宋体" w:eastAsia="仿宋_GB2312"/>
          <w:color w:val="000000" w:themeColor="text1"/>
          <w:kern w:val="0"/>
          <w:sz w:val="24"/>
          <w:szCs w:val="24"/>
          <w:u w:val="single"/>
          <w14:textFill>
            <w14:solidFill>
              <w14:schemeClr w14:val="tx1"/>
            </w14:solidFill>
          </w14:textFill>
        </w:rPr>
        <w:t xml:space="preserve">     </w:t>
      </w:r>
      <w:bookmarkEnd w:id="357"/>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元（大写）；第</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期，至</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年</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月</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日止，缴纳罚款</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元（大写）。</w:t>
      </w:r>
    </w:p>
    <w:bookmarkEnd w:id="356"/>
    <w:p w14:paraId="5EFE141A">
      <w:pPr>
        <w:autoSpaceDE w:val="0"/>
        <w:autoSpaceDN w:val="0"/>
        <w:adjustRightInd w:val="0"/>
        <w:snapToGrid w:val="0"/>
        <w:spacing w:line="360" w:lineRule="auto"/>
        <w:ind w:firstLine="480" w:firstLineChars="200"/>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代收机构以本通知书为据，办理收款手续。</w:t>
      </w:r>
    </w:p>
    <w:p w14:paraId="71C7D2F6">
      <w:pPr>
        <w:autoSpaceDE w:val="0"/>
        <w:autoSpaceDN w:val="0"/>
        <w:adjustRightInd w:val="0"/>
        <w:snapToGrid w:val="0"/>
        <w:spacing w:line="360" w:lineRule="auto"/>
        <w:ind w:firstLine="480" w:firstLineChars="200"/>
        <w:jc w:val="left"/>
        <w:rPr>
          <w:rFonts w:ascii="仿宋_GB2312" w:hAnsi="宋体" w:eastAsia="仿宋_GB2312"/>
          <w:color w:val="000000" w:themeColor="text1"/>
          <w:kern w:val="0"/>
          <w:sz w:val="24"/>
          <w:szCs w:val="24"/>
          <w14:textFill>
            <w14:solidFill>
              <w14:schemeClr w14:val="tx1"/>
            </w14:solidFill>
          </w14:textFill>
        </w:rPr>
      </w:pPr>
      <w:bookmarkStart w:id="358" w:name="_Hlk31372431"/>
      <w:r>
        <w:rPr>
          <w:rFonts w:hint="eastAsia" w:ascii="仿宋_GB2312" w:hAnsi="宋体" w:eastAsia="仿宋_GB2312"/>
          <w:color w:val="000000" w:themeColor="text1"/>
          <w:kern w:val="0"/>
          <w:sz w:val="24"/>
          <w:szCs w:val="24"/>
          <w14:textFill>
            <w14:solidFill>
              <w14:schemeClr w14:val="tx1"/>
            </w14:solidFill>
          </w14:textFill>
        </w:rPr>
        <w:t>逾期未缴纳罚款的，本机关依据《</w:t>
      </w:r>
      <w:r>
        <w:rPr>
          <w:rFonts w:hint="eastAsia" w:ascii="仿宋_GB2312" w:hAnsi="宋体" w:eastAsia="仿宋_GB2312"/>
          <w:color w:val="000000" w:themeColor="text1"/>
          <w:kern w:val="0"/>
          <w:sz w:val="24"/>
          <w:szCs w:val="24"/>
          <w:lang w:val="en-US" w:eastAsia="zh-CN"/>
          <w14:textFill>
            <w14:solidFill>
              <w14:schemeClr w14:val="tx1"/>
            </w14:solidFill>
          </w14:textFill>
        </w:rPr>
        <w:t>中华人民共和国</w:t>
      </w:r>
      <w:r>
        <w:rPr>
          <w:rFonts w:hint="eastAsia" w:ascii="仿宋_GB2312" w:hAnsi="宋体" w:eastAsia="仿宋_GB2312"/>
          <w:color w:val="000000" w:themeColor="text1"/>
          <w:kern w:val="0"/>
          <w:sz w:val="24"/>
          <w:szCs w:val="24"/>
          <w14:textFill>
            <w14:solidFill>
              <w14:schemeClr w14:val="tx1"/>
            </w14:solidFill>
          </w14:textFill>
        </w:rPr>
        <w:t>行政处罚法》第</w:t>
      </w:r>
      <w:r>
        <w:rPr>
          <w:rFonts w:hint="eastAsia" w:ascii="仿宋_GB2312" w:hAnsi="宋体" w:eastAsia="仿宋_GB2312"/>
          <w:color w:val="000000" w:themeColor="text1"/>
          <w:kern w:val="0"/>
          <w:sz w:val="24"/>
          <w:szCs w:val="24"/>
          <w:lang w:val="en-US" w:eastAsia="zh-CN"/>
          <w14:textFill>
            <w14:solidFill>
              <w14:schemeClr w14:val="tx1"/>
            </w14:solidFill>
          </w14:textFill>
        </w:rPr>
        <w:t>七十二</w:t>
      </w:r>
      <w:r>
        <w:rPr>
          <w:rFonts w:hint="eastAsia" w:ascii="仿宋_GB2312" w:hAnsi="宋体" w:eastAsia="仿宋_GB2312"/>
          <w:color w:val="000000" w:themeColor="text1"/>
          <w:kern w:val="0"/>
          <w:sz w:val="24"/>
          <w:szCs w:val="24"/>
          <w14:textFill>
            <w14:solidFill>
              <w14:schemeClr w14:val="tx1"/>
            </w14:solidFill>
          </w14:textFill>
        </w:rPr>
        <w:t>条</w:t>
      </w:r>
      <w:r>
        <w:rPr>
          <w:rFonts w:hint="eastAsia" w:ascii="仿宋_GB2312" w:hAnsi="宋体" w:eastAsia="仿宋_GB2312"/>
          <w:color w:val="000000" w:themeColor="text1"/>
          <w:kern w:val="0"/>
          <w:sz w:val="24"/>
          <w:szCs w:val="24"/>
          <w:lang w:val="en-US" w:eastAsia="zh-CN"/>
          <w14:textFill>
            <w14:solidFill>
              <w14:schemeClr w14:val="tx1"/>
            </w14:solidFill>
          </w14:textFill>
        </w:rPr>
        <w:t>第一款</w:t>
      </w:r>
      <w:r>
        <w:rPr>
          <w:rFonts w:hint="eastAsia" w:ascii="仿宋_GB2312" w:hAnsi="宋体" w:eastAsia="仿宋_GB2312"/>
          <w:color w:val="000000" w:themeColor="text1"/>
          <w:kern w:val="0"/>
          <w:sz w:val="24"/>
          <w:szCs w:val="24"/>
          <w14:textFill>
            <w14:solidFill>
              <w14:schemeClr w14:val="tx1"/>
            </w14:solidFill>
          </w14:textFill>
        </w:rPr>
        <w:t>第（一）项的规定，到期不缴纳罚款的，每日按罚款数额的百分之三加处罚款，加处罚款的数额不得超出罚款的数额。加处的罚款由代收机构直接收缴。</w:t>
      </w:r>
    </w:p>
    <w:p w14:paraId="0DD365AD">
      <w:pPr>
        <w:widowControl/>
        <w:autoSpaceDN w:val="0"/>
        <w:snapToGrid w:val="0"/>
        <w:spacing w:line="360" w:lineRule="auto"/>
        <w:ind w:right="630" w:rightChars="300" w:firstLine="480" w:firstLineChars="200"/>
        <w:jc w:val="right"/>
        <w:rPr>
          <w:rFonts w:ascii="仿宋_GB2312" w:hAnsi="宋体" w:eastAsia="仿宋_GB2312"/>
          <w:color w:val="000000" w:themeColor="text1"/>
          <w:kern w:val="0"/>
          <w:sz w:val="24"/>
          <w:szCs w:val="24"/>
          <w14:textFill>
            <w14:solidFill>
              <w14:schemeClr w14:val="tx1"/>
            </w14:solidFill>
          </w14:textFill>
        </w:rPr>
      </w:pPr>
    </w:p>
    <w:p w14:paraId="452E3ED8">
      <w:pPr>
        <w:widowControl/>
        <w:autoSpaceDN w:val="0"/>
        <w:snapToGrid w:val="0"/>
        <w:spacing w:line="360" w:lineRule="auto"/>
        <w:ind w:right="630" w:rightChars="300" w:firstLine="480" w:firstLineChars="200"/>
        <w:jc w:val="right"/>
        <w:rPr>
          <w:rFonts w:ascii="仿宋_GB2312" w:hAnsi="宋体" w:eastAsia="仿宋_GB2312"/>
          <w:color w:val="000000" w:themeColor="text1"/>
          <w:kern w:val="0"/>
          <w:sz w:val="24"/>
          <w:szCs w:val="24"/>
          <w14:textFill>
            <w14:solidFill>
              <w14:schemeClr w14:val="tx1"/>
            </w14:solidFill>
          </w14:textFill>
        </w:rPr>
      </w:pPr>
    </w:p>
    <w:p w14:paraId="0965CE58">
      <w:pPr>
        <w:widowControl/>
        <w:autoSpaceDN w:val="0"/>
        <w:snapToGrid w:val="0"/>
        <w:spacing w:line="360" w:lineRule="auto"/>
        <w:ind w:right="630" w:rightChars="300" w:firstLine="480" w:firstLineChars="200"/>
        <w:jc w:val="right"/>
        <w:rPr>
          <w:rFonts w:hint="eastAsia"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lang w:val="en-US" w:eastAsia="zh-CN"/>
          <w14:textFill>
            <w14:solidFill>
              <w14:schemeClr w14:val="tx1"/>
            </w14:solidFill>
          </w14:textFill>
        </w:rPr>
        <w:t>湖南省</w:t>
      </w:r>
      <w:r>
        <w:rPr>
          <w:rFonts w:hint="eastAsia" w:ascii="仿宋_GB2312" w:hAnsi="宋体" w:eastAsia="仿宋_GB2312"/>
          <w:color w:val="000000" w:themeColor="text1"/>
          <w:kern w:val="0"/>
          <w:sz w:val="24"/>
          <w:szCs w:val="24"/>
          <w14:textFill>
            <w14:solidFill>
              <w14:schemeClr w14:val="tx1"/>
            </w14:solidFill>
          </w14:textFill>
        </w:rPr>
        <w:t>医疗保障局</w:t>
      </w:r>
    </w:p>
    <w:p w14:paraId="3596D3CA">
      <w:pPr>
        <w:widowControl/>
        <w:autoSpaceDN w:val="0"/>
        <w:snapToGrid w:val="0"/>
        <w:spacing w:line="360" w:lineRule="auto"/>
        <w:ind w:right="630" w:rightChars="300" w:firstLine="480" w:firstLineChars="200"/>
        <w:jc w:val="righ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（公章）</w:t>
      </w:r>
    </w:p>
    <w:p w14:paraId="06D6A433">
      <w:pPr>
        <w:widowControl/>
        <w:autoSpaceDN w:val="0"/>
        <w:snapToGrid w:val="0"/>
        <w:spacing w:line="360" w:lineRule="auto"/>
        <w:ind w:right="630" w:rightChars="300" w:firstLine="480" w:firstLineChars="200"/>
        <w:jc w:val="righ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年  月  日</w:t>
      </w:r>
    </w:p>
    <w:p w14:paraId="2A5A8BDE">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p>
    <w:p w14:paraId="7B167921">
      <w:pPr>
        <w:autoSpaceDE w:val="0"/>
        <w:autoSpaceDN w:val="0"/>
        <w:adjustRightInd w:val="0"/>
        <w:snapToGrid w:val="0"/>
        <w:spacing w:line="360" w:lineRule="auto"/>
        <w:jc w:val="left"/>
        <w:rPr>
          <w:rFonts w:ascii="仿宋_GB2312" w:hAnsi="宋体" w:eastAsia="仿宋_GB2312" w:cs="仿宋_GB2312"/>
          <w:kern w:val="0"/>
          <w:sz w:val="24"/>
          <w:szCs w:val="24"/>
        </w:rPr>
      </w:pPr>
      <w:r>
        <w:rPr>
          <w:rFonts w:hint="eastAsia" w:ascii="仿宋_GB2312" w:hAnsi="宋体" w:eastAsia="仿宋_GB2312" w:cs="Times New Roman"/>
          <w:sz w:val="24"/>
          <w:szCs w:val="24"/>
        </w:rPr>
        <w:t>（本文书一式四份，一份送达当事人，一份送达罚款收缴机构，一份随卷归档，一份本机关留存。）</w:t>
      </w:r>
    </w:p>
    <w:bookmarkEnd w:id="358"/>
    <w:p w14:paraId="011B853B">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br w:type="page"/>
      </w:r>
    </w:p>
    <w:p w14:paraId="1C02073F">
      <w:pPr>
        <w:adjustRightInd w:val="0"/>
        <w:snapToGrid w:val="0"/>
        <w:spacing w:line="360" w:lineRule="auto"/>
        <w:ind w:firstLine="600" w:firstLineChars="200"/>
        <w:jc w:val="center"/>
        <w:rPr>
          <w:rFonts w:ascii="仿宋_GB2312" w:hAnsi="宋体" w:eastAsia="仿宋_GB2312"/>
          <w:sz w:val="30"/>
          <w:szCs w:val="30"/>
        </w:rPr>
      </w:pPr>
      <w:bookmarkStart w:id="359" w:name="_Hlk29163317"/>
      <w:bookmarkStart w:id="360" w:name="_Hlk31372577"/>
      <w:bookmarkStart w:id="361" w:name="_Hlk31369348"/>
      <w:r>
        <w:rPr>
          <w:rFonts w:hint="eastAsia" w:ascii="仿宋_GB2312" w:hAnsi="宋体" w:eastAsia="仿宋_GB2312"/>
          <w:sz w:val="30"/>
          <w:szCs w:val="30"/>
        </w:rPr>
        <w:t>填写说明</w:t>
      </w:r>
    </w:p>
    <w:p w14:paraId="02EA7518">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0B185DA6">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2AFC855E">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（二）用于</w:t>
      </w:r>
      <w:r>
        <w:rPr>
          <w:rFonts w:hint="eastAsia" w:ascii="仿宋_GB2312" w:hAnsi="宋体" w:eastAsia="仿宋_GB2312"/>
          <w:sz w:val="24"/>
          <w:szCs w:val="24"/>
        </w:rPr>
        <w:t>对</w:t>
      </w:r>
      <w:r>
        <w:rPr>
          <w:rFonts w:hint="eastAsia" w:ascii="仿宋_GB2312" w:hAnsi="宋体" w:eastAsia="仿宋_GB2312" w:cs="Arial"/>
          <w:color w:val="333333"/>
          <w:sz w:val="24"/>
          <w:szCs w:val="24"/>
          <w:shd w:val="clear" w:color="auto" w:fill="FFFFFF"/>
        </w:rPr>
        <w:t>确有经济困难的当事人延期或者分期缴纳罚款的</w:t>
      </w:r>
      <w:r>
        <w:rPr>
          <w:rFonts w:hint="eastAsia" w:ascii="仿宋_GB2312" w:hAnsi="宋体" w:eastAsia="仿宋_GB2312"/>
          <w:sz w:val="24"/>
          <w:szCs w:val="24"/>
        </w:rPr>
        <w:t>申请，批复同意。</w:t>
      </w:r>
    </w:p>
    <w:p w14:paraId="2CF0D45C">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7CAEF77F">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（一）有医疗保障部门名称、文书名称和文号。</w:t>
      </w:r>
    </w:p>
    <w:p w14:paraId="2999FCBE">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w:t>
      </w:r>
      <w:bookmarkStart w:id="362" w:name="_Hlk29401451"/>
      <w:r>
        <w:rPr>
          <w:rFonts w:hint="eastAsia" w:ascii="仿宋_GB2312" w:hAnsi="宋体" w:eastAsia="仿宋_GB2312" w:cs="仿宋_GB2312"/>
          <w:kern w:val="0"/>
          <w:sz w:val="24"/>
          <w:szCs w:val="24"/>
        </w:rPr>
        <w:t>有当事人信息。当事人为法人或组织的，写明单位名称；</w:t>
      </w:r>
      <w:r>
        <w:rPr>
          <w:rFonts w:hint="eastAsia" w:ascii="仿宋_GB2312" w:hAnsi="宋体" w:eastAsia="仿宋_GB2312"/>
          <w:sz w:val="24"/>
          <w:szCs w:val="24"/>
        </w:rPr>
        <w:t>当事人为个人的，注明姓名</w:t>
      </w:r>
      <w:r>
        <w:rPr>
          <w:rFonts w:hint="eastAsia" w:ascii="仿宋_GB2312" w:hAnsi="宋体" w:eastAsia="仿宋_GB2312" w:cs="仿宋_GB2312"/>
          <w:kern w:val="0"/>
          <w:sz w:val="24"/>
          <w:szCs w:val="24"/>
        </w:rPr>
        <w:t>。</w:t>
      </w:r>
      <w:bookmarkEnd w:id="362"/>
    </w:p>
    <w:p w14:paraId="6288C635">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（三）有</w:t>
      </w:r>
      <w:r>
        <w:rPr>
          <w:rFonts w:hint="eastAsia" w:ascii="仿宋_GB2312" w:hAnsi="宋体" w:eastAsia="仿宋_GB2312"/>
          <w:sz w:val="24"/>
          <w:szCs w:val="24"/>
        </w:rPr>
        <w:t>作出罚款决定的《行政处罚决定书》的相关内容，如决定书作出的时间、罚款的具体金额（大写）。</w:t>
      </w:r>
    </w:p>
    <w:p w14:paraId="22EA1597">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（四）有当事人的申请信息，如申请提出的时间及内容（勾选申请分期还是延期缴纳罚款）。</w:t>
      </w:r>
    </w:p>
    <w:p w14:paraId="42D6B62E">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（五）</w:t>
      </w:r>
      <w:r>
        <w:rPr>
          <w:rFonts w:hint="eastAsia" w:ascii="仿宋_GB2312" w:hAnsi="宋体" w:eastAsia="仿宋_GB2312"/>
          <w:sz w:val="24"/>
          <w:szCs w:val="24"/>
        </w:rPr>
        <w:t>有分期或者延期的具体期限信息。同意延期缴纳的，写明缴纳的最后期限；同意分期缴纳的，写明期次、每期期限和每期应缴纳的金额。</w:t>
      </w:r>
    </w:p>
    <w:p w14:paraId="19FF6FD5">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w:t>
      </w:r>
      <w:r>
        <w:rPr>
          <w:rFonts w:hint="eastAsia" w:ascii="仿宋_GB2312" w:hAnsi="宋体" w:eastAsia="仿宋_GB2312"/>
          <w:sz w:val="24"/>
          <w:szCs w:val="24"/>
        </w:rPr>
        <w:t>告知逾期缴纳罚款的法律后果</w:t>
      </w:r>
      <w:r>
        <w:rPr>
          <w:rFonts w:hint="eastAsia" w:ascii="仿宋_GB2312" w:hAnsi="宋体" w:eastAsia="仿宋_GB2312" w:cs="仿宋_GB2312"/>
          <w:kern w:val="0"/>
          <w:sz w:val="24"/>
          <w:szCs w:val="24"/>
        </w:rPr>
        <w:t>。</w:t>
      </w:r>
    </w:p>
    <w:p w14:paraId="69380FDD">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（七）有医疗保障部门公章、作出决定的日期。</w:t>
      </w:r>
    </w:p>
    <w:p w14:paraId="7694EB27">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bookmarkEnd w:id="359"/>
    <w:p w14:paraId="51EDBFE2">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w:t>
      </w:r>
      <w:r>
        <w:rPr>
          <w:rFonts w:hint="eastAsia" w:ascii="仿宋_GB2312" w:hAnsi="宋体" w:eastAsia="仿宋_GB2312"/>
          <w:sz w:val="24"/>
          <w:szCs w:val="24"/>
        </w:rPr>
        <w:t>同意延期或者分期缴纳罚款的审批条件是“确有经济困难”。</w:t>
      </w:r>
    </w:p>
    <w:p w14:paraId="0353476C">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（二）在行政处罚决定书确定的缴纳期限届满后提出申请的，不予批准。</w:t>
      </w:r>
    </w:p>
    <w:p w14:paraId="5D84E3D1">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仿宋_GB2312"/>
          <w:kern w:val="0"/>
          <w:sz w:val="24"/>
          <w:szCs w:val="24"/>
        </w:rPr>
        <w:t>（三）</w:t>
      </w:r>
      <w:r>
        <w:rPr>
          <w:rFonts w:hint="eastAsia" w:ascii="仿宋_GB2312" w:hAnsi="宋体" w:eastAsia="仿宋_GB2312" w:cs="Times New Roman"/>
          <w:sz w:val="24"/>
          <w:szCs w:val="24"/>
        </w:rPr>
        <w:t>延期或者分期缴纳的最后一期缴纳时间不得晚于向申请人民法院强制执行的最后期限。</w:t>
      </w:r>
    </w:p>
    <w:p w14:paraId="057C2D8C">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Times New Roman"/>
          <w:sz w:val="24"/>
          <w:szCs w:val="24"/>
        </w:rPr>
        <w:t>（四）根据当事人具体情况进行勾选，选择你或者单位。</w:t>
      </w:r>
    </w:p>
    <w:bookmarkEnd w:id="360"/>
    <w:p w14:paraId="41ABB674">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p>
    <w:p w14:paraId="0526A45E">
      <w:pPr>
        <w:widowControl/>
        <w:jc w:val="left"/>
        <w:rPr>
          <w:rFonts w:ascii="华文楷体" w:hAnsi="华文楷体" w:eastAsia="华文楷体" w:cs="Times New Roman"/>
          <w:sz w:val="24"/>
          <w:szCs w:val="24"/>
        </w:rPr>
      </w:pPr>
      <w:r>
        <w:rPr>
          <w:rFonts w:ascii="华文楷体" w:hAnsi="华文楷体" w:eastAsia="华文楷体" w:cs="Times New Roman"/>
          <w:sz w:val="24"/>
          <w:szCs w:val="24"/>
        </w:rPr>
        <w:br w:type="page"/>
      </w:r>
    </w:p>
    <w:bookmarkEnd w:id="361"/>
    <w:p w14:paraId="24F7B7BD">
      <w:pPr>
        <w:pageBreakBefore w:val="0"/>
        <w:widowControl w:val="0"/>
        <w:kinsoku/>
        <w:wordWrap/>
        <w:overflowPunct/>
        <w:topLinePunct w:val="0"/>
        <w:autoSpaceDE w:val="0"/>
        <w:autoSpaceDN w:val="0"/>
        <w:bidi w:val="0"/>
        <w:adjustRightInd w:val="0"/>
        <w:snapToGrid w:val="0"/>
        <w:spacing w:line="240" w:lineRule="auto"/>
        <w:ind w:left="900"/>
        <w:jc w:val="center"/>
        <w:textAlignment w:val="auto"/>
        <w:rPr>
          <w:rFonts w:ascii="方正小标宋简体" w:hAnsi="宋体" w:eastAsia="方正小标宋简体" w:cs="Times New Roman"/>
          <w:sz w:val="36"/>
          <w:szCs w:val="36"/>
        </w:rPr>
      </w:pPr>
      <w:r>
        <w:rPr>
          <w:rFonts w:hint="eastAsia" w:ascii="方正小标宋简体" w:hAnsi="宋体" w:eastAsia="方正小标宋简体" w:cs="Times New Roman"/>
          <w:sz w:val="36"/>
          <w:szCs w:val="36"/>
          <w:lang w:val="en-US" w:eastAsia="zh-CN"/>
        </w:rPr>
        <w:t>湖南省</w:t>
      </w:r>
      <w:r>
        <w:rPr>
          <w:rFonts w:hint="eastAsia" w:ascii="方正小标宋简体" w:hAnsi="宋体" w:eastAsia="方正小标宋简体" w:cs="Times New Roman"/>
          <w:sz w:val="36"/>
          <w:szCs w:val="36"/>
        </w:rPr>
        <w:t>医疗保障局</w:t>
      </w:r>
    </w:p>
    <w:p w14:paraId="560C8692">
      <w:pPr>
        <w:pStyle w:val="33"/>
        <w:keepNext/>
        <w:keepLines/>
        <w:pageBreakBefore w:val="0"/>
        <w:widowControl w:val="0"/>
        <w:kinsoku/>
        <w:wordWrap/>
        <w:overflowPunct/>
        <w:topLinePunct w:val="0"/>
        <w:autoSpaceDE/>
        <w:autoSpaceDN/>
        <w:bidi w:val="0"/>
        <w:adjustRightInd/>
        <w:snapToGrid w:val="0"/>
        <w:spacing w:before="0" w:after="0" w:line="240" w:lineRule="auto"/>
        <w:textAlignment w:val="auto"/>
        <w:outlineLvl w:val="2"/>
        <w:rPr>
          <w:rFonts w:ascii="方正小标宋简体" w:eastAsia="方正小标宋简体"/>
          <w:b w:val="0"/>
          <w:bCs w:val="0"/>
        </w:rPr>
      </w:pPr>
      <w:bookmarkStart w:id="363" w:name="_Toc31185393"/>
      <w:bookmarkStart w:id="364" w:name="_Toc16993"/>
      <w:r>
        <w:rPr>
          <w:rFonts w:hint="eastAsia" w:ascii="方正小标宋简体" w:eastAsia="方正小标宋简体"/>
          <w:sz w:val="36"/>
          <w:szCs w:val="36"/>
        </w:rPr>
        <w:t>☆</w:t>
      </w:r>
      <w:r>
        <w:rPr>
          <w:rFonts w:hint="eastAsia" w:ascii="方正小标宋简体" w:eastAsia="方正小标宋简体"/>
          <w:b w:val="0"/>
          <w:bCs w:val="0"/>
          <w:sz w:val="36"/>
          <w:szCs w:val="36"/>
        </w:rPr>
        <w:t>不予分期（延期）缴纳罚款通知书</w:t>
      </w:r>
      <w:bookmarkEnd w:id="363"/>
      <w:bookmarkEnd w:id="364"/>
    </w:p>
    <w:p w14:paraId="327A4ED1">
      <w:pPr>
        <w:widowControl/>
        <w:autoSpaceDN w:val="0"/>
        <w:adjustRightInd w:val="0"/>
        <w:snapToGrid w:val="0"/>
        <w:spacing w:line="360" w:lineRule="auto"/>
        <w:ind w:firstLine="560" w:firstLineChars="200"/>
        <w:jc w:val="right"/>
        <w:rPr>
          <w:rFonts w:ascii="仿宋_GB2312" w:hAnsi="宋体" w:eastAsia="仿宋_GB2312"/>
          <w:color w:val="000000" w:themeColor="text1"/>
          <w:kern w:val="0"/>
          <w:sz w:val="28"/>
          <w:szCs w:val="28"/>
          <w14:textFill>
            <w14:solidFill>
              <w14:schemeClr w14:val="tx1"/>
            </w14:solidFill>
          </w14:textFill>
        </w:rPr>
      </w:pPr>
      <w:bookmarkStart w:id="365" w:name="_Hlk37102077"/>
      <w:r>
        <w:rPr>
          <w:rFonts w:hint="eastAsia" w:ascii="仿宋_GB2312" w:hAnsi="宋体" w:eastAsia="仿宋_GB2312"/>
          <w:color w:val="000000" w:themeColor="text1"/>
          <w:kern w:val="0"/>
          <w:sz w:val="28"/>
          <w:szCs w:val="28"/>
          <w:u w:val="single"/>
          <w14:textFill>
            <w14:solidFill>
              <w14:schemeClr w14:val="tx1"/>
            </w14:solidFill>
          </w14:textFill>
        </w:rPr>
        <w:t xml:space="preserve">      </w:t>
      </w:r>
      <w:r>
        <w:rPr>
          <w:rFonts w:hint="eastAsia" w:ascii="仿宋_GB2312" w:hAnsi="宋体" w:eastAsia="仿宋_GB2312"/>
          <w:kern w:val="0"/>
          <w:sz w:val="28"/>
          <w:szCs w:val="28"/>
        </w:rPr>
        <w:t>医保缴不予字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第  号</w:t>
      </w:r>
      <w:bookmarkEnd w:id="365"/>
    </w:p>
    <w:p w14:paraId="4BFF773A">
      <w:pPr>
        <w:autoSpaceDE w:val="0"/>
        <w:autoSpaceDN w:val="0"/>
        <w:adjustRightInd w:val="0"/>
        <w:snapToGrid w:val="0"/>
        <w:spacing w:line="360" w:lineRule="auto"/>
        <w:jc w:val="left"/>
        <w:rPr>
          <w:rFonts w:ascii="仿宋_GB2312" w:hAnsi="宋体" w:eastAsia="仿宋_GB2312" w:cs="仿宋_GB2312"/>
          <w:kern w:val="0"/>
          <w:sz w:val="24"/>
          <w:szCs w:val="24"/>
          <w:u w:val="single"/>
        </w:rPr>
      </w:pPr>
    </w:p>
    <w:p w14:paraId="4F055AEA">
      <w:pPr>
        <w:autoSpaceDE w:val="0"/>
        <w:autoSpaceDN w:val="0"/>
        <w:adjustRightInd w:val="0"/>
        <w:snapToGrid w:val="0"/>
        <w:spacing w:line="360" w:lineRule="auto"/>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u w:val="single"/>
        </w:rPr>
        <w:t xml:space="preserve">                 </w:t>
      </w:r>
      <w:r>
        <w:rPr>
          <w:rFonts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w:t>
      </w:r>
    </w:p>
    <w:p w14:paraId="15D1DAA8">
      <w:pPr>
        <w:autoSpaceDE w:val="0"/>
        <w:autoSpaceDN w:val="0"/>
        <w:adjustRightInd w:val="0"/>
        <w:snapToGrid w:val="0"/>
        <w:spacing w:line="360" w:lineRule="auto"/>
        <w:ind w:firstLine="480" w:firstLineChars="200"/>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s="仿宋_GB2312"/>
          <w:kern w:val="0"/>
          <w:sz w:val="24"/>
          <w:szCs w:val="24"/>
        </w:rPr>
        <w:t>本机关</w:t>
      </w:r>
      <w:r>
        <w:rPr>
          <w:rFonts w:hint="eastAsia" w:ascii="仿宋_GB2312" w:hAnsi="宋体" w:eastAsia="仿宋_GB2312"/>
          <w:color w:val="000000" w:themeColor="text1"/>
          <w:kern w:val="0"/>
          <w:sz w:val="24"/>
          <w:szCs w:val="24"/>
          <w14:textFill>
            <w14:solidFill>
              <w14:schemeClr w14:val="tx1"/>
            </w14:solidFill>
          </w14:textFill>
        </w:rPr>
        <w:t>于</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年</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月</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日向你(单位)作出《行政</w:t>
      </w:r>
      <w:r>
        <w:rPr>
          <w:rFonts w:hint="eastAsia" w:ascii="仿宋_GB2312" w:hAnsi="宋体" w:eastAsia="仿宋_GB2312"/>
          <w:color w:val="000000" w:themeColor="text1"/>
          <w:kern w:val="0"/>
          <w:sz w:val="24"/>
          <w:szCs w:val="24"/>
          <w:lang w:val="en-US" w:eastAsia="zh-CN"/>
          <w14:textFill>
            <w14:solidFill>
              <w14:schemeClr w14:val="tx1"/>
            </w14:solidFill>
          </w14:textFill>
        </w:rPr>
        <w:t>处罚</w:t>
      </w:r>
      <w:r>
        <w:rPr>
          <w:rFonts w:hint="eastAsia" w:ascii="仿宋_GB2312" w:hAnsi="宋体" w:eastAsia="仿宋_GB2312"/>
          <w:color w:val="000000" w:themeColor="text1"/>
          <w:kern w:val="0"/>
          <w:sz w:val="24"/>
          <w:szCs w:val="24"/>
          <w14:textFill>
            <w14:solidFill>
              <w14:schemeClr w14:val="tx1"/>
            </w14:solidFill>
          </w14:textFill>
        </w:rPr>
        <w:t>决定书》（</w:t>
      </w: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kern w:val="0"/>
          <w:sz w:val="24"/>
          <w:szCs w:val="24"/>
        </w:rPr>
        <w:t>医保处字</w:t>
      </w:r>
      <w:r>
        <w:rPr>
          <w:rFonts w:ascii="仿宋_GB2312" w:hAnsi="宋体" w:eastAsia="仿宋_GB2312"/>
          <w:sz w:val="24"/>
          <w:szCs w:val="24"/>
        </w:rPr>
        <w:t>〔20××〕</w:t>
      </w:r>
      <w:r>
        <w:rPr>
          <w:rFonts w:hint="eastAsia" w:ascii="仿宋_GB2312" w:hAnsi="宋体" w:eastAsia="仿宋_GB2312"/>
          <w:kern w:val="0"/>
          <w:sz w:val="24"/>
          <w:szCs w:val="24"/>
        </w:rPr>
        <w:t>第  号</w:t>
      </w:r>
      <w:r>
        <w:rPr>
          <w:rFonts w:hint="eastAsia" w:ascii="仿宋_GB2312" w:hAnsi="宋体" w:eastAsia="仿宋_GB2312"/>
          <w:color w:val="000000" w:themeColor="text1"/>
          <w:kern w:val="0"/>
          <w:sz w:val="24"/>
          <w:szCs w:val="24"/>
          <w14:textFill>
            <w14:solidFill>
              <w14:schemeClr w14:val="tx1"/>
            </w14:solidFill>
          </w14:textFill>
        </w:rPr>
        <w:t>），对你（单位）罚款</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bookmarkStart w:id="366" w:name="_Hlk32742295"/>
      <w:r>
        <w:rPr>
          <w:rFonts w:hint="eastAsia" w:ascii="仿宋_GB2312" w:hAnsi="宋体" w:eastAsia="仿宋_GB2312"/>
          <w:color w:val="000000" w:themeColor="text1"/>
          <w:kern w:val="0"/>
          <w:sz w:val="24"/>
          <w:szCs w:val="24"/>
          <w:u w:val="single"/>
          <w14:textFill>
            <w14:solidFill>
              <w14:schemeClr w14:val="tx1"/>
            </w14:solidFill>
          </w14:textFill>
        </w:rPr>
        <w:t xml:space="preserve">    </w:t>
      </w:r>
      <w:bookmarkEnd w:id="366"/>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元（大写）。你（单位）于</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年</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月</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日申请延期/分期缴纳罚款。</w:t>
      </w:r>
    </w:p>
    <w:p w14:paraId="03C9BBE9">
      <w:pPr>
        <w:autoSpaceDE w:val="0"/>
        <w:autoSpaceDN w:val="0"/>
        <w:adjustRightInd w:val="0"/>
        <w:snapToGrid w:val="0"/>
        <w:spacing w:line="360" w:lineRule="auto"/>
        <w:ind w:firstLine="480" w:firstLineChars="200"/>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由于</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，因此，本机关认为你（单位）的申请不符合《</w:t>
      </w:r>
      <w:r>
        <w:rPr>
          <w:rFonts w:hint="eastAsia" w:ascii="仿宋_GB2312" w:hAnsi="宋体" w:eastAsia="仿宋_GB2312"/>
          <w:color w:val="000000" w:themeColor="text1"/>
          <w:kern w:val="0"/>
          <w:sz w:val="24"/>
          <w:szCs w:val="24"/>
          <w:lang w:val="en-US" w:eastAsia="zh-CN"/>
          <w14:textFill>
            <w14:solidFill>
              <w14:schemeClr w14:val="tx1"/>
            </w14:solidFill>
          </w14:textFill>
        </w:rPr>
        <w:t>中华人民共和国</w:t>
      </w:r>
      <w:r>
        <w:rPr>
          <w:rFonts w:hint="eastAsia" w:ascii="仿宋_GB2312" w:hAnsi="宋体" w:eastAsia="仿宋_GB2312"/>
          <w:color w:val="000000" w:themeColor="text1"/>
          <w:kern w:val="0"/>
          <w:sz w:val="24"/>
          <w:szCs w:val="24"/>
          <w14:textFill>
            <w14:solidFill>
              <w14:schemeClr w14:val="tx1"/>
            </w14:solidFill>
          </w14:textFill>
        </w:rPr>
        <w:t>行政处罚法》第</w:t>
      </w:r>
      <w:r>
        <w:rPr>
          <w:rFonts w:hint="eastAsia" w:ascii="仿宋_GB2312" w:hAnsi="宋体" w:eastAsia="仿宋_GB2312"/>
          <w:color w:val="000000" w:themeColor="text1"/>
          <w:kern w:val="0"/>
          <w:sz w:val="24"/>
          <w:szCs w:val="24"/>
          <w:lang w:val="en-US" w:eastAsia="zh-CN"/>
          <w14:textFill>
            <w14:solidFill>
              <w14:schemeClr w14:val="tx1"/>
            </w14:solidFill>
          </w14:textFill>
        </w:rPr>
        <w:t>六十六</w:t>
      </w:r>
      <w:r>
        <w:rPr>
          <w:rFonts w:hint="eastAsia" w:ascii="仿宋_GB2312" w:hAnsi="宋体" w:eastAsia="仿宋_GB2312"/>
          <w:color w:val="000000" w:themeColor="text1"/>
          <w:kern w:val="0"/>
          <w:sz w:val="24"/>
          <w:szCs w:val="24"/>
          <w14:textFill>
            <w14:solidFill>
              <w14:schemeClr w14:val="tx1"/>
            </w14:solidFill>
          </w14:textFill>
        </w:rPr>
        <w:t>条</w:t>
      </w:r>
      <w:r>
        <w:rPr>
          <w:rFonts w:hint="eastAsia" w:ascii="仿宋_GB2312" w:hAnsi="宋体" w:eastAsia="仿宋_GB2312"/>
          <w:color w:val="000000" w:themeColor="text1"/>
          <w:kern w:val="0"/>
          <w:sz w:val="24"/>
          <w:szCs w:val="24"/>
          <w:lang w:val="en-US" w:eastAsia="zh-CN"/>
          <w14:textFill>
            <w14:solidFill>
              <w14:schemeClr w14:val="tx1"/>
            </w14:solidFill>
          </w14:textFill>
        </w:rPr>
        <w:t>第二款</w:t>
      </w:r>
      <w:r>
        <w:rPr>
          <w:rFonts w:hint="eastAsia" w:ascii="仿宋_GB2312" w:hAnsi="宋体" w:eastAsia="仿宋_GB2312"/>
          <w:color w:val="000000" w:themeColor="text1"/>
          <w:kern w:val="0"/>
          <w:sz w:val="24"/>
          <w:szCs w:val="24"/>
          <w14:textFill>
            <w14:solidFill>
              <w14:schemeClr w14:val="tx1"/>
            </w14:solidFill>
          </w14:textFill>
        </w:rPr>
        <w:t>的规定，不同意你（单位）延期/分期缴纳罚款的申请。</w:t>
      </w:r>
    </w:p>
    <w:p w14:paraId="13AB4A7B">
      <w:pPr>
        <w:autoSpaceDE w:val="0"/>
        <w:autoSpaceDN w:val="0"/>
        <w:adjustRightInd w:val="0"/>
        <w:snapToGrid w:val="0"/>
        <w:spacing w:line="360" w:lineRule="auto"/>
        <w:ind w:firstLine="480" w:firstLineChars="200"/>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逾期未缴纳罚款的，本机关依据《中华人民共和国行政处罚法》第</w:t>
      </w:r>
      <w:r>
        <w:rPr>
          <w:rFonts w:hint="eastAsia" w:ascii="仿宋_GB2312" w:hAnsi="宋体" w:eastAsia="仿宋_GB2312"/>
          <w:color w:val="000000" w:themeColor="text1"/>
          <w:kern w:val="0"/>
          <w:sz w:val="24"/>
          <w:szCs w:val="24"/>
          <w:lang w:val="en-US" w:eastAsia="zh-CN"/>
          <w14:textFill>
            <w14:solidFill>
              <w14:schemeClr w14:val="tx1"/>
            </w14:solidFill>
          </w14:textFill>
        </w:rPr>
        <w:t>七十二</w:t>
      </w:r>
      <w:r>
        <w:rPr>
          <w:rFonts w:hint="eastAsia" w:ascii="仿宋_GB2312" w:hAnsi="宋体" w:eastAsia="仿宋_GB2312"/>
          <w:color w:val="000000" w:themeColor="text1"/>
          <w:kern w:val="0"/>
          <w:sz w:val="24"/>
          <w:szCs w:val="24"/>
          <w14:textFill>
            <w14:solidFill>
              <w14:schemeClr w14:val="tx1"/>
            </w14:solidFill>
          </w14:textFill>
        </w:rPr>
        <w:t>条</w:t>
      </w:r>
      <w:r>
        <w:rPr>
          <w:rFonts w:hint="eastAsia" w:ascii="仿宋_GB2312" w:hAnsi="宋体" w:eastAsia="仿宋_GB2312"/>
          <w:color w:val="000000" w:themeColor="text1"/>
          <w:kern w:val="0"/>
          <w:sz w:val="24"/>
          <w:szCs w:val="24"/>
          <w:lang w:val="en-US" w:eastAsia="zh-CN"/>
          <w14:textFill>
            <w14:solidFill>
              <w14:schemeClr w14:val="tx1"/>
            </w14:solidFill>
          </w14:textFill>
        </w:rPr>
        <w:t>第一款</w:t>
      </w:r>
      <w:r>
        <w:rPr>
          <w:rFonts w:hint="eastAsia" w:ascii="仿宋_GB2312" w:hAnsi="宋体" w:eastAsia="仿宋_GB2312"/>
          <w:color w:val="000000" w:themeColor="text1"/>
          <w:kern w:val="0"/>
          <w:sz w:val="24"/>
          <w:szCs w:val="24"/>
          <w14:textFill>
            <w14:solidFill>
              <w14:schemeClr w14:val="tx1"/>
            </w14:solidFill>
          </w14:textFill>
        </w:rPr>
        <w:t>第（一）项的规定，到期不缴纳罚款的，每日按罚款数额的百分之三加处罚款，加处罚款的数额不得超出罚款的数额。加处的罚款由代收机构直接收缴。</w:t>
      </w:r>
    </w:p>
    <w:p w14:paraId="0DA562D6">
      <w:pPr>
        <w:widowControl/>
        <w:autoSpaceDN w:val="0"/>
        <w:snapToGrid w:val="0"/>
        <w:spacing w:line="360" w:lineRule="auto"/>
        <w:ind w:right="630" w:rightChars="300" w:firstLine="480" w:firstLineChars="200"/>
        <w:jc w:val="right"/>
        <w:rPr>
          <w:rFonts w:ascii="仿宋_GB2312" w:hAnsi="宋体" w:eastAsia="仿宋_GB2312"/>
          <w:color w:val="000000" w:themeColor="text1"/>
          <w:kern w:val="0"/>
          <w:sz w:val="24"/>
          <w:szCs w:val="24"/>
          <w14:textFill>
            <w14:solidFill>
              <w14:schemeClr w14:val="tx1"/>
            </w14:solidFill>
          </w14:textFill>
        </w:rPr>
      </w:pPr>
    </w:p>
    <w:p w14:paraId="6FC6C41C">
      <w:pPr>
        <w:widowControl/>
        <w:autoSpaceDN w:val="0"/>
        <w:snapToGrid w:val="0"/>
        <w:spacing w:line="360" w:lineRule="auto"/>
        <w:ind w:right="630" w:rightChars="300" w:firstLine="480" w:firstLineChars="200"/>
        <w:jc w:val="right"/>
        <w:rPr>
          <w:rFonts w:ascii="仿宋_GB2312" w:hAnsi="宋体" w:eastAsia="仿宋_GB2312"/>
          <w:color w:val="000000" w:themeColor="text1"/>
          <w:kern w:val="0"/>
          <w:sz w:val="24"/>
          <w:szCs w:val="24"/>
          <w14:textFill>
            <w14:solidFill>
              <w14:schemeClr w14:val="tx1"/>
            </w14:solidFill>
          </w14:textFill>
        </w:rPr>
      </w:pPr>
    </w:p>
    <w:p w14:paraId="5C10FBA8">
      <w:pPr>
        <w:widowControl/>
        <w:autoSpaceDN w:val="0"/>
        <w:snapToGrid w:val="0"/>
        <w:spacing w:line="360" w:lineRule="auto"/>
        <w:ind w:right="630" w:rightChars="300" w:firstLine="480" w:firstLineChars="200"/>
        <w:jc w:val="right"/>
        <w:rPr>
          <w:rFonts w:hint="eastAsia"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lang w:val="en-US" w:eastAsia="zh-CN"/>
          <w14:textFill>
            <w14:solidFill>
              <w14:schemeClr w14:val="tx1"/>
            </w14:solidFill>
          </w14:textFill>
        </w:rPr>
        <w:t>湖南省</w:t>
      </w:r>
      <w:r>
        <w:rPr>
          <w:rFonts w:hint="eastAsia" w:ascii="仿宋_GB2312" w:hAnsi="宋体" w:eastAsia="仿宋_GB2312"/>
          <w:color w:val="000000" w:themeColor="text1"/>
          <w:kern w:val="0"/>
          <w:sz w:val="24"/>
          <w:szCs w:val="24"/>
          <w14:textFill>
            <w14:solidFill>
              <w14:schemeClr w14:val="tx1"/>
            </w14:solidFill>
          </w14:textFill>
        </w:rPr>
        <w:t>医疗保障局</w:t>
      </w:r>
    </w:p>
    <w:p w14:paraId="26B6882D">
      <w:pPr>
        <w:widowControl/>
        <w:autoSpaceDN w:val="0"/>
        <w:snapToGrid w:val="0"/>
        <w:spacing w:line="360" w:lineRule="auto"/>
        <w:ind w:right="630" w:rightChars="300" w:firstLine="480" w:firstLineChars="200"/>
        <w:jc w:val="righ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（公章）</w:t>
      </w:r>
    </w:p>
    <w:p w14:paraId="20E50135">
      <w:pPr>
        <w:widowControl/>
        <w:autoSpaceDN w:val="0"/>
        <w:snapToGrid w:val="0"/>
        <w:spacing w:line="360" w:lineRule="auto"/>
        <w:ind w:right="630" w:rightChars="300" w:firstLine="480" w:firstLineChars="200"/>
        <w:jc w:val="righ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年  月  日</w:t>
      </w:r>
    </w:p>
    <w:p w14:paraId="5BE4F9BB">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p>
    <w:p w14:paraId="35F0C33C">
      <w:pPr>
        <w:autoSpaceDE w:val="0"/>
        <w:autoSpaceDN w:val="0"/>
        <w:adjustRightInd w:val="0"/>
        <w:snapToGrid w:val="0"/>
        <w:spacing w:line="360" w:lineRule="auto"/>
        <w:rPr>
          <w:rFonts w:ascii="仿宋_GB2312" w:hAnsi="宋体" w:eastAsia="仿宋_GB2312" w:cs="仿宋_GB2312"/>
          <w:kern w:val="0"/>
          <w:sz w:val="24"/>
          <w:szCs w:val="24"/>
        </w:rPr>
      </w:pPr>
      <w:r>
        <w:rPr>
          <w:rFonts w:hint="eastAsia" w:ascii="仿宋_GB2312" w:hAnsi="宋体" w:eastAsia="仿宋_GB2312" w:cs="Times New Roman"/>
          <w:sz w:val="24"/>
          <w:szCs w:val="24"/>
        </w:rPr>
        <w:t>（本文书一式三份，一份送达当事人，一份随卷归档，一份本机关留存。）</w:t>
      </w:r>
    </w:p>
    <w:p w14:paraId="32FA4EBF">
      <w:pPr>
        <w:adjustRightInd w:val="0"/>
        <w:snapToGrid w:val="0"/>
        <w:spacing w:line="360" w:lineRule="auto"/>
        <w:ind w:firstLine="600" w:firstLineChars="200"/>
        <w:jc w:val="center"/>
        <w:rPr>
          <w:rFonts w:ascii="宋体" w:hAnsi="宋体" w:eastAsia="宋体"/>
          <w:sz w:val="30"/>
          <w:szCs w:val="30"/>
        </w:rPr>
      </w:pPr>
      <w:r>
        <w:rPr>
          <w:rFonts w:ascii="宋体" w:hAnsi="宋体" w:eastAsia="宋体"/>
          <w:sz w:val="30"/>
          <w:szCs w:val="30"/>
        </w:rPr>
        <w:br w:type="page"/>
      </w:r>
    </w:p>
    <w:p w14:paraId="12404838">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100936FB">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056C5634">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305D6737">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（二）用于</w:t>
      </w:r>
      <w:r>
        <w:rPr>
          <w:rFonts w:hint="eastAsia" w:ascii="仿宋_GB2312" w:hAnsi="宋体" w:eastAsia="仿宋_GB2312"/>
          <w:sz w:val="24"/>
          <w:szCs w:val="24"/>
        </w:rPr>
        <w:t>不同意并告知当事人提出的分期（延期）缴纳罚款申请。</w:t>
      </w:r>
    </w:p>
    <w:p w14:paraId="6A5168C5">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26D37FA5">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（一）有医疗保障部门名称、文书名称和文号。</w:t>
      </w:r>
    </w:p>
    <w:p w14:paraId="0FFE8341">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（二）有当事人信息。当事人为法人或组织的，写明单位名称；</w:t>
      </w:r>
      <w:r>
        <w:rPr>
          <w:rFonts w:hint="eastAsia" w:ascii="仿宋_GB2312" w:hAnsi="宋体" w:eastAsia="仿宋_GB2312"/>
          <w:sz w:val="24"/>
          <w:szCs w:val="24"/>
        </w:rPr>
        <w:t>当事人为个人的，注明姓名</w:t>
      </w:r>
      <w:r>
        <w:rPr>
          <w:rFonts w:hint="eastAsia" w:ascii="仿宋_GB2312" w:hAnsi="宋体" w:eastAsia="仿宋_GB2312" w:cs="仿宋_GB2312"/>
          <w:kern w:val="0"/>
          <w:sz w:val="24"/>
          <w:szCs w:val="24"/>
        </w:rPr>
        <w:t>。</w:t>
      </w:r>
    </w:p>
    <w:p w14:paraId="52CFA2CE">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（三）有</w:t>
      </w:r>
      <w:r>
        <w:rPr>
          <w:rFonts w:hint="eastAsia" w:ascii="仿宋_GB2312" w:hAnsi="宋体" w:eastAsia="仿宋_GB2312"/>
          <w:sz w:val="24"/>
          <w:szCs w:val="24"/>
        </w:rPr>
        <w:t>作出罚款决定的《行政处罚决定书》的基本内容，如决定书作出的时间、罚款的具体金额（大写）。</w:t>
      </w:r>
    </w:p>
    <w:p w14:paraId="3A3B637A">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（四）有当事人的申请信息，如申请提出的时间及内容（勾选申请分期或延期缴纳罚款）。</w:t>
      </w:r>
    </w:p>
    <w:p w14:paraId="70E08E01">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（五）</w:t>
      </w:r>
      <w:r>
        <w:rPr>
          <w:rFonts w:hint="eastAsia" w:ascii="仿宋_GB2312" w:hAnsi="宋体" w:eastAsia="仿宋_GB2312"/>
          <w:sz w:val="24"/>
          <w:szCs w:val="24"/>
        </w:rPr>
        <w:t>有不同意分期（延期）缴纳罚款的具体原因。</w:t>
      </w:r>
    </w:p>
    <w:p w14:paraId="71C9E2AB">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w:t>
      </w:r>
      <w:r>
        <w:rPr>
          <w:rFonts w:hint="eastAsia" w:ascii="仿宋_GB2312" w:hAnsi="宋体" w:eastAsia="仿宋_GB2312"/>
          <w:sz w:val="24"/>
          <w:szCs w:val="24"/>
        </w:rPr>
        <w:t>告知逾期不缴纳罚款的法律后果</w:t>
      </w:r>
      <w:r>
        <w:rPr>
          <w:rFonts w:hint="eastAsia" w:ascii="仿宋_GB2312" w:hAnsi="宋体" w:eastAsia="仿宋_GB2312" w:cs="仿宋_GB2312"/>
          <w:kern w:val="0"/>
          <w:sz w:val="24"/>
          <w:szCs w:val="24"/>
        </w:rPr>
        <w:t>。</w:t>
      </w:r>
    </w:p>
    <w:p w14:paraId="04963B98">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（七）有医疗保障部门公章、作出决定的日期。</w:t>
      </w:r>
    </w:p>
    <w:p w14:paraId="6B7E7B35">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05CD3442">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仿宋_GB2312"/>
          <w:kern w:val="0"/>
          <w:sz w:val="24"/>
          <w:szCs w:val="24"/>
        </w:rPr>
        <w:t>依据《行政处罚法》第</w:t>
      </w:r>
      <w:r>
        <w:rPr>
          <w:rFonts w:hint="eastAsia" w:ascii="仿宋_GB2312" w:hAnsi="宋体" w:eastAsia="仿宋_GB2312" w:cs="仿宋_GB2312"/>
          <w:kern w:val="0"/>
          <w:sz w:val="24"/>
          <w:szCs w:val="24"/>
          <w:lang w:val="en-US" w:eastAsia="zh-CN"/>
        </w:rPr>
        <w:t>六</w:t>
      </w:r>
      <w:r>
        <w:rPr>
          <w:rFonts w:hint="eastAsia" w:ascii="仿宋_GB2312" w:hAnsi="宋体" w:eastAsia="仿宋_GB2312" w:cs="仿宋_GB2312"/>
          <w:kern w:val="0"/>
          <w:sz w:val="24"/>
          <w:szCs w:val="24"/>
        </w:rPr>
        <w:t>十</w:t>
      </w:r>
      <w:r>
        <w:rPr>
          <w:rFonts w:hint="eastAsia" w:ascii="仿宋_GB2312" w:hAnsi="宋体" w:eastAsia="仿宋_GB2312" w:cs="仿宋_GB2312"/>
          <w:kern w:val="0"/>
          <w:sz w:val="24"/>
          <w:szCs w:val="24"/>
          <w:lang w:val="en-US" w:eastAsia="zh-CN"/>
        </w:rPr>
        <w:t>六</w:t>
      </w:r>
      <w:r>
        <w:rPr>
          <w:rFonts w:hint="eastAsia" w:ascii="仿宋_GB2312" w:hAnsi="宋体" w:eastAsia="仿宋_GB2312" w:cs="仿宋_GB2312"/>
          <w:kern w:val="0"/>
          <w:sz w:val="24"/>
          <w:szCs w:val="24"/>
        </w:rPr>
        <w:t>条</w:t>
      </w:r>
      <w:r>
        <w:rPr>
          <w:rFonts w:hint="eastAsia" w:ascii="仿宋_GB2312" w:hAnsi="宋体" w:eastAsia="仿宋_GB2312" w:cs="仿宋_GB2312"/>
          <w:kern w:val="0"/>
          <w:sz w:val="24"/>
          <w:szCs w:val="24"/>
          <w:lang w:val="en-US" w:eastAsia="zh-CN"/>
        </w:rPr>
        <w:t>第二款</w:t>
      </w:r>
      <w:r>
        <w:rPr>
          <w:rFonts w:hint="eastAsia" w:ascii="仿宋_GB2312" w:hAnsi="宋体" w:eastAsia="仿宋_GB2312" w:cs="仿宋_GB2312"/>
          <w:kern w:val="0"/>
          <w:sz w:val="24"/>
          <w:szCs w:val="24"/>
        </w:rPr>
        <w:t>的规定，只有当事人确有经济困难，需要延期或者分期缴纳罚款的，经当事人申请和行政机关批准，才可以暂缓或者分期缴纳。除此之外，不应当同意当事人暂缓或者分期缴纳罚款。</w:t>
      </w:r>
    </w:p>
    <w:p w14:paraId="2EDBA166">
      <w:pPr>
        <w:widowControl/>
        <w:jc w:val="left"/>
        <w:rPr>
          <w:rFonts w:ascii="仿宋_GB2312" w:hAnsi="宋体" w:eastAsia="仿宋_GB2312" w:cs="Times New Roman"/>
          <w:sz w:val="24"/>
          <w:szCs w:val="24"/>
        </w:rPr>
      </w:pPr>
      <w:r>
        <w:rPr>
          <w:rFonts w:hint="eastAsia" w:ascii="仿宋_GB2312" w:hAnsi="宋体" w:eastAsia="仿宋_GB2312" w:cs="Times New Roman"/>
          <w:sz w:val="24"/>
          <w:szCs w:val="24"/>
        </w:rPr>
        <w:br w:type="page"/>
      </w:r>
    </w:p>
    <w:p w14:paraId="30140578">
      <w:pPr>
        <w:autoSpaceDE w:val="0"/>
        <w:autoSpaceDN w:val="0"/>
        <w:adjustRightInd w:val="0"/>
        <w:snapToGrid w:val="0"/>
        <w:spacing w:line="360" w:lineRule="auto"/>
        <w:ind w:firstLine="480" w:firstLineChars="200"/>
        <w:jc w:val="left"/>
        <w:rPr>
          <w:rFonts w:ascii="宋体" w:hAnsi="宋体" w:eastAsia="宋体" w:cs="Times New Roman"/>
          <w:sz w:val="24"/>
          <w:szCs w:val="24"/>
        </w:rPr>
      </w:pPr>
    </w:p>
    <w:p w14:paraId="653118D5">
      <w:pPr>
        <w:pageBreakBefore w:val="0"/>
        <w:widowControl w:val="0"/>
        <w:kinsoku/>
        <w:wordWrap/>
        <w:overflowPunct/>
        <w:topLinePunct w:val="0"/>
        <w:autoSpaceDE/>
        <w:autoSpaceDN/>
        <w:bidi w:val="0"/>
        <w:adjustRightInd/>
        <w:snapToGrid w:val="0"/>
        <w:spacing w:line="240" w:lineRule="auto"/>
        <w:jc w:val="center"/>
        <w:textAlignment w:val="auto"/>
        <w:rPr>
          <w:rFonts w:ascii="方正小标宋简体" w:hAnsi="宋体" w:eastAsia="方正小标宋简体"/>
          <w:sz w:val="36"/>
          <w:szCs w:val="36"/>
        </w:rPr>
      </w:pPr>
      <w:r>
        <w:rPr>
          <w:rFonts w:hint="eastAsia" w:ascii="方正小标宋简体" w:eastAsia="方正小标宋简体"/>
          <w:sz w:val="36"/>
          <w:szCs w:val="36"/>
          <w:lang w:val="en-US" w:eastAsia="zh-CN"/>
        </w:rPr>
        <w:t>湖南省</w:t>
      </w:r>
      <w:r>
        <w:rPr>
          <w:rFonts w:hint="eastAsia" w:ascii="方正小标宋简体" w:hAnsi="宋体" w:eastAsia="方正小标宋简体"/>
          <w:sz w:val="36"/>
          <w:szCs w:val="36"/>
        </w:rPr>
        <w:t>医疗保障局</w:t>
      </w:r>
    </w:p>
    <w:p w14:paraId="0B66A6CC">
      <w:pPr>
        <w:pStyle w:val="33"/>
        <w:keepNext/>
        <w:keepLines/>
        <w:pageBreakBefore w:val="0"/>
        <w:widowControl w:val="0"/>
        <w:kinsoku/>
        <w:wordWrap/>
        <w:overflowPunct/>
        <w:topLinePunct w:val="0"/>
        <w:autoSpaceDE/>
        <w:autoSpaceDN/>
        <w:bidi w:val="0"/>
        <w:adjustRightInd/>
        <w:snapToGrid w:val="0"/>
        <w:spacing w:before="0" w:after="160" w:line="240" w:lineRule="auto"/>
        <w:textAlignment w:val="auto"/>
        <w:outlineLvl w:val="2"/>
      </w:pPr>
      <w:bookmarkStart w:id="367" w:name="_Toc19666"/>
      <w:r>
        <w:rPr>
          <w:rFonts w:hint="eastAsia" w:ascii="方正小标宋简体" w:eastAsia="方正小标宋简体"/>
          <w:sz w:val="36"/>
          <w:szCs w:val="36"/>
        </w:rPr>
        <w:t>☆</w:t>
      </w:r>
      <w:r>
        <w:rPr>
          <w:rFonts w:hint="eastAsia" w:ascii="方正小标宋简体" w:eastAsia="方正小标宋简体"/>
          <w:b w:val="0"/>
          <w:bCs w:val="0"/>
          <w:sz w:val="36"/>
          <w:szCs w:val="36"/>
        </w:rPr>
        <w:t>责令改正情况复查记录</w:t>
      </w:r>
      <w:bookmarkEnd w:id="367"/>
    </w:p>
    <w:tbl>
      <w:tblPr>
        <w:tblStyle w:val="2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4028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564185BB">
            <w:pPr>
              <w:adjustRightInd w:val="0"/>
              <w:snapToGrid w:val="0"/>
              <w:spacing w:line="360" w:lineRule="auto"/>
              <w:ind w:right="960"/>
              <w:rPr>
                <w:rFonts w:ascii="仿宋_GB2312" w:hAnsi="宋体" w:eastAsia="仿宋_GB2312" w:cs="宋体"/>
                <w:sz w:val="24"/>
                <w:szCs w:val="24"/>
              </w:rPr>
            </w:pPr>
            <w:r>
              <w:rPr>
                <w:rFonts w:hint="eastAsia" w:ascii="仿宋_GB2312" w:hAnsi="宋体" w:eastAsia="仿宋_GB2312" w:cs="宋体"/>
                <w:sz w:val="24"/>
                <w:szCs w:val="24"/>
              </w:rPr>
              <w:t>当事人：</w:t>
            </w:r>
          </w:p>
        </w:tc>
      </w:tr>
      <w:tr w14:paraId="7990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3EC8391E">
            <w:pPr>
              <w:adjustRightInd w:val="0"/>
              <w:snapToGrid w:val="0"/>
              <w:spacing w:line="360" w:lineRule="auto"/>
              <w:ind w:right="960"/>
              <w:rPr>
                <w:rFonts w:ascii="仿宋_GB2312" w:hAnsi="宋体" w:eastAsia="仿宋_GB2312" w:cs="宋体"/>
                <w:sz w:val="24"/>
                <w:szCs w:val="24"/>
              </w:rPr>
            </w:pPr>
            <w:r>
              <w:rPr>
                <w:rFonts w:hint="eastAsia" w:ascii="仿宋_GB2312" w:hAnsi="宋体" w:eastAsia="仿宋_GB2312" w:cs="宋体"/>
                <w:sz w:val="24"/>
                <w:szCs w:val="24"/>
              </w:rPr>
              <w:t>原文书文号：</w:t>
            </w:r>
          </w:p>
        </w:tc>
      </w:tr>
      <w:tr w14:paraId="68132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0BDCEC35">
            <w:pPr>
              <w:adjustRightInd w:val="0"/>
              <w:snapToGrid w:val="0"/>
              <w:spacing w:line="360" w:lineRule="auto"/>
              <w:ind w:right="960"/>
              <w:rPr>
                <w:rFonts w:ascii="仿宋_GB2312" w:hAnsi="宋体" w:eastAsia="仿宋_GB2312" w:cs="宋体"/>
                <w:sz w:val="24"/>
                <w:szCs w:val="24"/>
              </w:rPr>
            </w:pPr>
            <w:r>
              <w:rPr>
                <w:rFonts w:hint="eastAsia" w:ascii="仿宋_GB2312" w:hAnsi="宋体" w:eastAsia="仿宋_GB2312" w:cs="宋体"/>
                <w:sz w:val="24"/>
                <w:szCs w:val="24"/>
              </w:rPr>
              <w:t>复查时间：</w:t>
            </w:r>
          </w:p>
        </w:tc>
      </w:tr>
      <w:tr w14:paraId="48E6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5F15AB73">
            <w:pPr>
              <w:adjustRightInd w:val="0"/>
              <w:snapToGrid w:val="0"/>
              <w:spacing w:line="360" w:lineRule="auto"/>
              <w:ind w:right="960"/>
              <w:rPr>
                <w:rFonts w:ascii="仿宋_GB2312" w:hAnsi="宋体" w:eastAsia="仿宋_GB2312" w:cs="宋体"/>
                <w:sz w:val="24"/>
                <w:szCs w:val="24"/>
              </w:rPr>
            </w:pPr>
            <w:r>
              <w:rPr>
                <w:rFonts w:hint="eastAsia" w:ascii="仿宋_GB2312" w:hAnsi="宋体" w:eastAsia="仿宋_GB2312" w:cs="宋体"/>
                <w:sz w:val="24"/>
                <w:szCs w:val="24"/>
              </w:rPr>
              <w:t>复查地点：</w:t>
            </w:r>
          </w:p>
        </w:tc>
      </w:tr>
      <w:tr w14:paraId="4BC2F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7FCBE82F">
            <w:pPr>
              <w:adjustRightInd w:val="0"/>
              <w:snapToGrid w:val="0"/>
              <w:spacing w:line="360" w:lineRule="auto"/>
              <w:ind w:right="960"/>
              <w:rPr>
                <w:rFonts w:ascii="仿宋_GB2312" w:hAnsi="宋体" w:eastAsia="仿宋_GB2312" w:cs="宋体"/>
                <w:sz w:val="24"/>
                <w:szCs w:val="24"/>
              </w:rPr>
            </w:pPr>
            <w:r>
              <w:rPr>
                <w:rFonts w:hint="eastAsia" w:ascii="仿宋_GB2312" w:hAnsi="宋体" w:eastAsia="仿宋_GB2312" w:cs="宋体"/>
                <w:sz w:val="24"/>
                <w:szCs w:val="24"/>
              </w:rPr>
              <w:t>现场复查情况：</w:t>
            </w:r>
          </w:p>
          <w:p w14:paraId="733304C0">
            <w:pPr>
              <w:adjustRightInd w:val="0"/>
              <w:snapToGrid w:val="0"/>
              <w:spacing w:line="360" w:lineRule="auto"/>
              <w:ind w:right="960"/>
              <w:rPr>
                <w:rFonts w:ascii="仿宋_GB2312" w:hAnsi="宋体" w:eastAsia="仿宋_GB2312" w:cs="宋体"/>
                <w:sz w:val="24"/>
                <w:szCs w:val="24"/>
              </w:rPr>
            </w:pPr>
          </w:p>
          <w:p w14:paraId="393CE98E">
            <w:pPr>
              <w:adjustRightInd w:val="0"/>
              <w:snapToGrid w:val="0"/>
              <w:spacing w:line="360" w:lineRule="auto"/>
              <w:ind w:right="960"/>
              <w:rPr>
                <w:rFonts w:ascii="仿宋_GB2312" w:hAnsi="宋体" w:eastAsia="仿宋_GB2312" w:cs="宋体"/>
                <w:sz w:val="24"/>
                <w:szCs w:val="24"/>
              </w:rPr>
            </w:pPr>
          </w:p>
          <w:p w14:paraId="1C2EEE76">
            <w:pPr>
              <w:adjustRightInd w:val="0"/>
              <w:snapToGrid w:val="0"/>
              <w:spacing w:line="360" w:lineRule="auto"/>
              <w:ind w:right="960"/>
              <w:rPr>
                <w:rFonts w:ascii="仿宋_GB2312" w:hAnsi="宋体" w:eastAsia="仿宋_GB2312" w:cs="宋体"/>
                <w:sz w:val="24"/>
                <w:szCs w:val="24"/>
              </w:rPr>
            </w:pPr>
          </w:p>
          <w:p w14:paraId="60209010">
            <w:pPr>
              <w:adjustRightInd w:val="0"/>
              <w:snapToGrid w:val="0"/>
              <w:spacing w:line="360" w:lineRule="auto"/>
              <w:ind w:right="960"/>
              <w:rPr>
                <w:rFonts w:ascii="仿宋_GB2312" w:hAnsi="宋体" w:eastAsia="仿宋_GB2312" w:cs="宋体"/>
                <w:sz w:val="24"/>
                <w:szCs w:val="24"/>
              </w:rPr>
            </w:pPr>
          </w:p>
          <w:p w14:paraId="6224A883">
            <w:pPr>
              <w:adjustRightInd w:val="0"/>
              <w:snapToGrid w:val="0"/>
              <w:spacing w:line="360" w:lineRule="auto"/>
              <w:ind w:right="960"/>
              <w:rPr>
                <w:rFonts w:ascii="仿宋_GB2312" w:hAnsi="宋体" w:eastAsia="仿宋_GB2312" w:cs="宋体"/>
                <w:sz w:val="24"/>
                <w:szCs w:val="24"/>
              </w:rPr>
            </w:pPr>
          </w:p>
          <w:p w14:paraId="022325C4">
            <w:pPr>
              <w:adjustRightInd w:val="0"/>
              <w:snapToGrid w:val="0"/>
              <w:spacing w:line="360" w:lineRule="auto"/>
              <w:ind w:right="960"/>
              <w:rPr>
                <w:rFonts w:ascii="仿宋_GB2312" w:hAnsi="宋体" w:eastAsia="仿宋_GB2312" w:cs="宋体"/>
                <w:sz w:val="24"/>
                <w:szCs w:val="24"/>
              </w:rPr>
            </w:pPr>
          </w:p>
        </w:tc>
      </w:tr>
      <w:tr w14:paraId="693B9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446BCE3D">
            <w:pPr>
              <w:adjustRightInd w:val="0"/>
              <w:snapToGrid w:val="0"/>
              <w:spacing w:line="360" w:lineRule="auto"/>
              <w:ind w:right="960"/>
              <w:rPr>
                <w:rFonts w:ascii="仿宋_GB2312" w:hAnsi="宋体" w:eastAsia="仿宋_GB2312" w:cs="宋体"/>
                <w:sz w:val="24"/>
                <w:szCs w:val="24"/>
              </w:rPr>
            </w:pPr>
            <w:r>
              <w:rPr>
                <w:rFonts w:hint="eastAsia" w:ascii="仿宋_GB2312" w:hAnsi="宋体" w:eastAsia="仿宋_GB2312" w:cs="宋体"/>
                <w:sz w:val="24"/>
                <w:szCs w:val="24"/>
              </w:rPr>
              <w:t>现场复查照片：</w:t>
            </w:r>
          </w:p>
          <w:p w14:paraId="091606BA">
            <w:pPr>
              <w:adjustRightInd w:val="0"/>
              <w:snapToGrid w:val="0"/>
              <w:spacing w:line="360" w:lineRule="auto"/>
              <w:ind w:right="960"/>
              <w:rPr>
                <w:rFonts w:ascii="仿宋_GB2312" w:hAnsi="宋体" w:eastAsia="仿宋_GB2312" w:cs="宋体"/>
                <w:sz w:val="24"/>
                <w:szCs w:val="24"/>
              </w:rPr>
            </w:pPr>
          </w:p>
          <w:p w14:paraId="501C9D7C">
            <w:pPr>
              <w:adjustRightInd w:val="0"/>
              <w:snapToGrid w:val="0"/>
              <w:spacing w:line="360" w:lineRule="auto"/>
              <w:ind w:right="960"/>
              <w:rPr>
                <w:rFonts w:ascii="仿宋_GB2312" w:hAnsi="宋体" w:eastAsia="仿宋_GB2312" w:cs="宋体"/>
                <w:sz w:val="24"/>
                <w:szCs w:val="24"/>
              </w:rPr>
            </w:pPr>
          </w:p>
          <w:p w14:paraId="3ACAB169">
            <w:pPr>
              <w:adjustRightInd w:val="0"/>
              <w:snapToGrid w:val="0"/>
              <w:spacing w:line="360" w:lineRule="auto"/>
              <w:ind w:right="960"/>
              <w:rPr>
                <w:rFonts w:ascii="仿宋_GB2312" w:hAnsi="宋体" w:eastAsia="仿宋_GB2312" w:cs="宋体"/>
                <w:sz w:val="24"/>
                <w:szCs w:val="24"/>
              </w:rPr>
            </w:pPr>
          </w:p>
          <w:p w14:paraId="179E2A5C">
            <w:pPr>
              <w:adjustRightInd w:val="0"/>
              <w:snapToGrid w:val="0"/>
              <w:spacing w:line="360" w:lineRule="auto"/>
              <w:ind w:right="960"/>
              <w:rPr>
                <w:rFonts w:ascii="仿宋_GB2312" w:hAnsi="宋体" w:eastAsia="仿宋_GB2312" w:cs="宋体"/>
                <w:sz w:val="24"/>
                <w:szCs w:val="24"/>
              </w:rPr>
            </w:pPr>
          </w:p>
          <w:p w14:paraId="0C144E4F">
            <w:pPr>
              <w:adjustRightInd w:val="0"/>
              <w:snapToGrid w:val="0"/>
              <w:spacing w:line="360" w:lineRule="auto"/>
              <w:ind w:right="960"/>
              <w:rPr>
                <w:rFonts w:ascii="仿宋_GB2312" w:hAnsi="宋体" w:eastAsia="仿宋_GB2312" w:cs="宋体"/>
                <w:sz w:val="24"/>
                <w:szCs w:val="24"/>
              </w:rPr>
            </w:pPr>
          </w:p>
          <w:p w14:paraId="5C707E7F">
            <w:pPr>
              <w:adjustRightInd w:val="0"/>
              <w:snapToGrid w:val="0"/>
              <w:spacing w:line="360" w:lineRule="auto"/>
              <w:ind w:right="960"/>
              <w:rPr>
                <w:rFonts w:ascii="仿宋_GB2312" w:hAnsi="宋体" w:eastAsia="仿宋_GB2312" w:cs="宋体"/>
                <w:sz w:val="24"/>
                <w:szCs w:val="24"/>
              </w:rPr>
            </w:pPr>
          </w:p>
        </w:tc>
      </w:tr>
      <w:tr w14:paraId="33817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2DEAB6C9">
            <w:pPr>
              <w:adjustRightInd w:val="0"/>
              <w:snapToGrid w:val="0"/>
              <w:spacing w:line="360" w:lineRule="auto"/>
              <w:ind w:right="960"/>
              <w:rPr>
                <w:rFonts w:ascii="仿宋_GB2312" w:hAnsi="宋体" w:eastAsia="仿宋_GB2312" w:cs="宋体"/>
                <w:sz w:val="24"/>
                <w:szCs w:val="24"/>
              </w:rPr>
            </w:pPr>
            <w:r>
              <w:rPr>
                <w:rFonts w:hint="eastAsia" w:ascii="仿宋_GB2312" w:hAnsi="宋体" w:eastAsia="仿宋_GB2312" w:cs="宋体"/>
                <w:sz w:val="24"/>
                <w:szCs w:val="24"/>
              </w:rPr>
              <w:t>当事人签名：</w:t>
            </w:r>
          </w:p>
        </w:tc>
      </w:tr>
      <w:tr w14:paraId="706D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4123CC8E">
            <w:pPr>
              <w:adjustRightInd w:val="0"/>
              <w:snapToGrid w:val="0"/>
              <w:spacing w:line="360" w:lineRule="auto"/>
              <w:ind w:right="960"/>
              <w:rPr>
                <w:rFonts w:ascii="仿宋_GB2312" w:hAnsi="宋体" w:eastAsia="仿宋_GB2312" w:cs="宋体"/>
                <w:sz w:val="24"/>
                <w:szCs w:val="24"/>
              </w:rPr>
            </w:pPr>
            <w:r>
              <w:rPr>
                <w:rFonts w:hint="eastAsia" w:ascii="仿宋_GB2312" w:hAnsi="宋体" w:eastAsia="仿宋_GB2312" w:cs="宋体"/>
                <w:sz w:val="24"/>
                <w:szCs w:val="24"/>
              </w:rPr>
              <w:t>见证人签名：</w:t>
            </w:r>
          </w:p>
        </w:tc>
      </w:tr>
      <w:tr w14:paraId="3EC4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21321C2D">
            <w:pPr>
              <w:adjustRightInd w:val="0"/>
              <w:snapToGrid w:val="0"/>
              <w:spacing w:line="360" w:lineRule="auto"/>
              <w:ind w:right="960"/>
              <w:rPr>
                <w:rFonts w:ascii="仿宋_GB2312" w:hAnsi="宋体" w:eastAsia="仿宋_GB2312" w:cs="宋体"/>
                <w:sz w:val="24"/>
                <w:szCs w:val="24"/>
              </w:rPr>
            </w:pPr>
            <w:r>
              <w:rPr>
                <w:rFonts w:hint="eastAsia" w:ascii="仿宋_GB2312" w:hAnsi="宋体" w:eastAsia="仿宋_GB2312" w:cs="宋体"/>
                <w:sz w:val="24"/>
                <w:szCs w:val="24"/>
              </w:rPr>
              <w:t>执法人员签名：                     执法证号：</w:t>
            </w:r>
          </w:p>
        </w:tc>
      </w:tr>
      <w:tr w14:paraId="7CC1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6F79C7FA">
            <w:pPr>
              <w:adjustRightInd w:val="0"/>
              <w:snapToGrid w:val="0"/>
              <w:spacing w:line="360" w:lineRule="auto"/>
              <w:ind w:right="960"/>
              <w:rPr>
                <w:rFonts w:ascii="仿宋_GB2312" w:hAnsi="宋体" w:eastAsia="仿宋_GB2312" w:cs="宋体"/>
                <w:sz w:val="24"/>
                <w:szCs w:val="24"/>
              </w:rPr>
            </w:pPr>
            <w:r>
              <w:rPr>
                <w:rFonts w:hint="eastAsia" w:ascii="仿宋_GB2312" w:hAnsi="宋体" w:eastAsia="仿宋_GB2312" w:cs="宋体"/>
                <w:sz w:val="24"/>
                <w:szCs w:val="24"/>
              </w:rPr>
              <w:t>执法人员签名：                     执法证号：</w:t>
            </w:r>
          </w:p>
        </w:tc>
      </w:tr>
      <w:tr w14:paraId="4246C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30AE35B0">
            <w:pPr>
              <w:adjustRightInd w:val="0"/>
              <w:snapToGrid w:val="0"/>
              <w:spacing w:line="360" w:lineRule="auto"/>
              <w:ind w:right="960"/>
              <w:rPr>
                <w:rFonts w:ascii="仿宋_GB2312" w:hAnsi="宋体" w:eastAsia="仿宋_GB2312" w:cs="宋体"/>
                <w:sz w:val="24"/>
                <w:szCs w:val="24"/>
              </w:rPr>
            </w:pPr>
            <w:r>
              <w:rPr>
                <w:rFonts w:hint="eastAsia" w:ascii="仿宋_GB2312" w:hAnsi="宋体" w:eastAsia="仿宋_GB2312" w:cs="宋体"/>
                <w:sz w:val="24"/>
                <w:szCs w:val="24"/>
              </w:rPr>
              <w:t>备注：</w:t>
            </w:r>
          </w:p>
        </w:tc>
      </w:tr>
    </w:tbl>
    <w:p w14:paraId="4E26AEE5">
      <w:pPr>
        <w:widowControl/>
        <w:jc w:val="left"/>
        <w:rPr>
          <w:rFonts w:ascii="宋体" w:hAnsi="宋体" w:eastAsia="宋体" w:cs="宋体"/>
          <w:color w:val="FF0000"/>
          <w:sz w:val="24"/>
          <w:szCs w:val="24"/>
        </w:rPr>
      </w:pPr>
      <w:r>
        <w:rPr>
          <w:rFonts w:ascii="宋体" w:hAnsi="宋体" w:eastAsia="宋体" w:cs="宋体"/>
          <w:color w:val="FF0000"/>
          <w:sz w:val="24"/>
          <w:szCs w:val="24"/>
        </w:rPr>
        <w:br w:type="page"/>
      </w:r>
    </w:p>
    <w:p w14:paraId="1EEB5096">
      <w:pPr>
        <w:adjustRightInd w:val="0"/>
        <w:snapToGrid w:val="0"/>
        <w:spacing w:line="360" w:lineRule="auto"/>
        <w:ind w:right="960"/>
        <w:rPr>
          <w:rFonts w:ascii="宋体" w:hAnsi="宋体" w:eastAsia="宋体" w:cs="宋体"/>
          <w:color w:val="FF0000"/>
          <w:sz w:val="24"/>
          <w:szCs w:val="24"/>
        </w:rPr>
      </w:pPr>
    </w:p>
    <w:p w14:paraId="5009AD94">
      <w:pPr>
        <w:adjustRightInd w:val="0"/>
        <w:snapToGrid w:val="0"/>
        <w:spacing w:line="360" w:lineRule="auto"/>
        <w:jc w:val="center"/>
        <w:rPr>
          <w:rFonts w:ascii="仿宋_GB2312" w:hAnsi="宋体" w:eastAsia="仿宋_GB2312"/>
          <w:sz w:val="30"/>
          <w:szCs w:val="30"/>
        </w:rPr>
      </w:pPr>
      <w:r>
        <w:rPr>
          <w:rFonts w:hint="eastAsia" w:ascii="仿宋_GB2312" w:hAnsi="宋体" w:eastAsia="仿宋_GB2312"/>
          <w:sz w:val="30"/>
          <w:szCs w:val="30"/>
        </w:rPr>
        <w:t>填写说明</w:t>
      </w:r>
    </w:p>
    <w:p w14:paraId="1ECD0CB2">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0212AA67">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4F161310">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（二）《责令改正情况复查记录》是医疗保障部门已经下达《行政</w:t>
      </w:r>
      <w:r>
        <w:rPr>
          <w:rFonts w:hint="eastAsia" w:ascii="仿宋_GB2312" w:hAnsi="宋体" w:eastAsia="仿宋_GB2312" w:cs="仿宋_GB2312"/>
          <w:kern w:val="0"/>
          <w:sz w:val="24"/>
          <w:szCs w:val="24"/>
          <w:lang w:val="en-US" w:eastAsia="zh-CN"/>
        </w:rPr>
        <w:t>处罚</w:t>
      </w:r>
      <w:r>
        <w:rPr>
          <w:rFonts w:hint="eastAsia" w:ascii="仿宋_GB2312" w:hAnsi="宋体" w:eastAsia="仿宋_GB2312" w:cs="仿宋_GB2312"/>
          <w:kern w:val="0"/>
          <w:sz w:val="24"/>
          <w:szCs w:val="24"/>
        </w:rPr>
        <w:t>决定书》</w:t>
      </w: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lang w:val="en-US" w:eastAsia="zh-CN"/>
        </w:rPr>
        <w:t>不予行政处罚决定书</w:t>
      </w: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责令当事人改正违法行为，在文书中要求的责令改正期间届满之后，再次对当事人整改情况进行复查，对复查情况进行记录的文书。</w:t>
      </w:r>
    </w:p>
    <w:p w14:paraId="2303F521">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657AA7BB">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（一）有当事人的名称或姓名。</w:t>
      </w:r>
    </w:p>
    <w:p w14:paraId="08A073BA">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（二）有《行政处罚决定书》《不予行政处罚决定书》等原文书的文号。</w:t>
      </w:r>
    </w:p>
    <w:p w14:paraId="2F67F826">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（三）有对当事人整改情况进行复查的具体复查时间。</w:t>
      </w:r>
    </w:p>
    <w:p w14:paraId="708BE3C9">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（四）有当事人实施整改的具体复查地点。</w:t>
      </w:r>
    </w:p>
    <w:p w14:paraId="67CF1F0A">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（五）有现场复查情况，包括执法人员对现场复查情况的记录，并可以对整改情况或相关资料进行拍摄。</w:t>
      </w:r>
    </w:p>
    <w:p w14:paraId="14342857">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（六）有现场复查情况的照片。</w:t>
      </w:r>
    </w:p>
    <w:p w14:paraId="06A9B454">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（七）有当事人及见证人的签名。</w:t>
      </w:r>
    </w:p>
    <w:p w14:paraId="14ED7C18">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（八）有执法人员的签名及执法证号。</w:t>
      </w:r>
    </w:p>
    <w:p w14:paraId="6FC1A972">
      <w:pPr>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三、注意事项</w:t>
      </w:r>
    </w:p>
    <w:p w14:paraId="3ACA0EA3">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（一）复查要对照原《行政处罚决定书》《不予行政处罚决定书》要求改正的事项逐一进行复查，并如实记录现场复查情况。</w:t>
      </w:r>
    </w:p>
    <w:p w14:paraId="68BCF9AD">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（二）复查过程中，应当采取录音、拍照或录像等形式收集证据。</w:t>
      </w:r>
    </w:p>
    <w:p w14:paraId="08C6D4C3">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p>
    <w:p w14:paraId="66B61965">
      <w:pPr>
        <w:rPr>
          <w:rFonts w:ascii="仿宋_GB2312" w:hAnsi="宋体" w:eastAsia="仿宋_GB2312" w:cs="仿宋_GB2312"/>
          <w:kern w:val="0"/>
          <w:sz w:val="24"/>
          <w:szCs w:val="24"/>
        </w:rPr>
      </w:pPr>
      <w:r>
        <w:rPr>
          <w:rFonts w:hint="eastAsia" w:ascii="仿宋_GB2312" w:hAnsi="宋体" w:eastAsia="仿宋_GB2312" w:cs="仿宋_GB2312"/>
          <w:kern w:val="0"/>
          <w:sz w:val="24"/>
          <w:szCs w:val="24"/>
        </w:rPr>
        <w:br w:type="page"/>
      </w:r>
    </w:p>
    <w:p w14:paraId="1F8E4731">
      <w:pPr>
        <w:widowControl/>
        <w:autoSpaceDN w:val="0"/>
        <w:snapToGrid w:val="0"/>
        <w:spacing w:line="540" w:lineRule="exact"/>
        <w:jc w:val="center"/>
        <w:rPr>
          <w:rFonts w:hint="eastAsia" w:ascii="方正小标宋简体" w:hAnsi="宋体" w:eastAsia="方正小标宋简体"/>
          <w:sz w:val="30"/>
          <w:szCs w:val="30"/>
          <w:lang w:val="en-US" w:eastAsia="zh-CN"/>
        </w:rPr>
      </w:pPr>
      <w:bookmarkStart w:id="368" w:name="_Hlk31029316"/>
      <w:bookmarkStart w:id="369" w:name="_Hlk29213988"/>
      <w:bookmarkStart w:id="370" w:name="_Hlk29160820"/>
    </w:p>
    <w:p w14:paraId="37A7778F">
      <w:pPr>
        <w:pageBreakBefore w:val="0"/>
        <w:widowControl/>
        <w:kinsoku/>
        <w:wordWrap/>
        <w:overflowPunct/>
        <w:topLinePunct w:val="0"/>
        <w:autoSpaceDE/>
        <w:autoSpaceDN w:val="0"/>
        <w:bidi w:val="0"/>
        <w:adjustRightInd/>
        <w:snapToGrid w:val="0"/>
        <w:spacing w:line="560" w:lineRule="exact"/>
        <w:jc w:val="center"/>
        <w:textAlignment w:val="auto"/>
        <w:rPr>
          <w:rFonts w:ascii="方正小标宋简体" w:hAnsi="宋体" w:eastAsia="方正小标宋简体"/>
          <w:bCs/>
          <w:color w:val="000000" w:themeColor="text1"/>
          <w:kern w:val="0"/>
          <w:sz w:val="36"/>
          <w:szCs w:val="36"/>
          <w14:textFill>
            <w14:solidFill>
              <w14:schemeClr w14:val="tx1"/>
            </w14:solidFill>
          </w14:textFill>
        </w:rPr>
      </w:pPr>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bCs/>
          <w:color w:val="000000" w:themeColor="text1"/>
          <w:kern w:val="0"/>
          <w:sz w:val="36"/>
          <w:szCs w:val="36"/>
          <w14:textFill>
            <w14:solidFill>
              <w14:schemeClr w14:val="tx1"/>
            </w14:solidFill>
          </w14:textFill>
        </w:rPr>
        <w:t>医疗保障局</w:t>
      </w:r>
      <w:bookmarkEnd w:id="368"/>
    </w:p>
    <w:p w14:paraId="48F8821E">
      <w:pPr>
        <w:keepNext/>
        <w:keepLines/>
        <w:pageBreakBefore w:val="0"/>
        <w:widowControl w:val="0"/>
        <w:kinsoku/>
        <w:wordWrap/>
        <w:overflowPunct/>
        <w:topLinePunct w:val="0"/>
        <w:autoSpaceDE/>
        <w:autoSpaceDN/>
        <w:bidi w:val="0"/>
        <w:adjustRightInd/>
        <w:snapToGrid w:val="0"/>
        <w:spacing w:after="160" w:line="560" w:lineRule="exact"/>
        <w:jc w:val="center"/>
        <w:textAlignment w:val="auto"/>
        <w:outlineLvl w:val="2"/>
        <w:rPr>
          <w:rFonts w:ascii="方正小标宋简体" w:hAnsi="宋体" w:eastAsia="方正小标宋简体" w:cstheme="majorBidi"/>
          <w:b/>
          <w:bCs/>
          <w:sz w:val="36"/>
          <w:szCs w:val="36"/>
        </w:rPr>
      </w:pPr>
      <w:bookmarkStart w:id="371" w:name="_Toc21582"/>
      <w:bookmarkStart w:id="372" w:name="_Toc29405051"/>
      <w:bookmarkStart w:id="373" w:name="_Toc31185394"/>
      <w:bookmarkStart w:id="374" w:name="_Toc29478965"/>
      <w:r>
        <w:rPr>
          <w:rFonts w:hint="eastAsia" w:ascii="方正小标宋简体" w:hAnsi="宋体" w:eastAsia="方正小标宋简体" w:cstheme="majorBidi"/>
          <w:b/>
          <w:bCs/>
          <w:sz w:val="36"/>
          <w:szCs w:val="36"/>
        </w:rPr>
        <w:t>☆</w:t>
      </w:r>
      <w:r>
        <w:rPr>
          <w:rFonts w:hint="eastAsia" w:ascii="方正小标宋简体" w:hAnsi="宋体" w:eastAsia="方正小标宋简体" w:cstheme="majorBidi"/>
          <w:b w:val="0"/>
          <w:bCs w:val="0"/>
          <w:sz w:val="36"/>
          <w:szCs w:val="36"/>
        </w:rPr>
        <w:t>行政处罚强制执行申请书</w:t>
      </w:r>
      <w:bookmarkEnd w:id="371"/>
      <w:bookmarkEnd w:id="372"/>
      <w:bookmarkEnd w:id="373"/>
      <w:bookmarkEnd w:id="374"/>
    </w:p>
    <w:bookmarkEnd w:id="369"/>
    <w:bookmarkEnd w:id="370"/>
    <w:p w14:paraId="0B9E8060">
      <w:pPr>
        <w:widowControl/>
        <w:autoSpaceDN w:val="0"/>
        <w:snapToGrid w:val="0"/>
        <w:spacing w:line="360" w:lineRule="auto"/>
        <w:ind w:firstLine="560" w:firstLineChars="200"/>
        <w:jc w:val="right"/>
        <w:rPr>
          <w:rFonts w:ascii="仿宋_GB2312" w:hAnsi="宋体" w:eastAsia="仿宋_GB2312"/>
          <w:color w:val="000000" w:themeColor="text1"/>
          <w:kern w:val="0"/>
          <w:sz w:val="28"/>
          <w:szCs w:val="28"/>
          <w14:textFill>
            <w14:solidFill>
              <w14:schemeClr w14:val="tx1"/>
            </w14:solidFill>
          </w14:textFill>
        </w:rPr>
      </w:pPr>
      <w:r>
        <w:rPr>
          <w:rFonts w:hint="eastAsia" w:ascii="仿宋_GB2312" w:hAnsi="宋体" w:eastAsia="仿宋_GB2312" w:cs="仿宋_GB2312"/>
          <w:kern w:val="0"/>
          <w:sz w:val="28"/>
          <w:szCs w:val="28"/>
          <w:u w:val="single"/>
        </w:rPr>
        <w:t xml:space="preserve">      </w:t>
      </w:r>
      <w:r>
        <w:rPr>
          <w:rFonts w:hint="eastAsia" w:ascii="仿宋_GB2312" w:hAnsi="宋体" w:eastAsia="仿宋_GB2312"/>
          <w:kern w:val="0"/>
          <w:sz w:val="28"/>
          <w:szCs w:val="28"/>
        </w:rPr>
        <w:t>医保强执申字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第   号</w:t>
      </w:r>
    </w:p>
    <w:p w14:paraId="14282A3D">
      <w:pPr>
        <w:autoSpaceDE w:val="0"/>
        <w:autoSpaceDN w:val="0"/>
        <w:adjustRightInd w:val="0"/>
        <w:snapToGrid w:val="0"/>
        <w:spacing w:line="360" w:lineRule="auto"/>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人民法院：</w:t>
      </w:r>
    </w:p>
    <w:p w14:paraId="0DCEAB14">
      <w:pPr>
        <w:autoSpaceDE w:val="0"/>
        <w:autoSpaceDN w:val="0"/>
        <w:adjustRightInd w:val="0"/>
        <w:snapToGrid w:val="0"/>
        <w:spacing w:line="360" w:lineRule="auto"/>
        <w:ind w:firstLine="480" w:firstLineChars="200"/>
        <w:jc w:val="left"/>
        <w:rPr>
          <w:rFonts w:hint="eastAsia" w:ascii="仿宋_GB2312" w:hAnsi="宋体" w:eastAsia="仿宋_GB2312" w:cs="Times New Roman"/>
          <w:sz w:val="24"/>
          <w:szCs w:val="24"/>
          <w:u w:val="single"/>
          <w:lang w:eastAsia="zh-CN"/>
        </w:rPr>
      </w:pPr>
      <w:r>
        <w:rPr>
          <w:rFonts w:hint="eastAsia" w:ascii="仿宋_GB2312" w:hAnsi="宋体" w:eastAsia="仿宋_GB2312" w:cs="仿宋_GB2312"/>
          <w:kern w:val="0"/>
          <w:sz w:val="24"/>
          <w:szCs w:val="24"/>
        </w:rPr>
        <w:t>本机关对</w:t>
      </w:r>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一案于</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u w:val="single"/>
          <w:lang w:val="en-US" w:eastAsia="zh-CN"/>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年</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月</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日作出了</w:t>
      </w:r>
      <w:r>
        <w:rPr>
          <w:rFonts w:hint="eastAsia" w:ascii="仿宋_GB2312" w:hAnsi="宋体" w:eastAsia="仿宋_GB2312" w:cs="Times New Roman"/>
          <w:sz w:val="24"/>
          <w:szCs w:val="24"/>
        </w:rPr>
        <w:t>《行政</w:t>
      </w:r>
      <w:r>
        <w:rPr>
          <w:rFonts w:hint="eastAsia" w:ascii="仿宋_GB2312" w:hAnsi="宋体" w:eastAsia="仿宋_GB2312" w:cs="Times New Roman"/>
          <w:sz w:val="24"/>
          <w:szCs w:val="24"/>
          <w:lang w:val="en-US" w:eastAsia="zh-CN"/>
        </w:rPr>
        <w:t>处罚</w:t>
      </w:r>
      <w:r>
        <w:rPr>
          <w:rFonts w:hint="eastAsia" w:ascii="仿宋_GB2312" w:hAnsi="宋体" w:eastAsia="仿宋_GB2312" w:cs="Times New Roman"/>
          <w:sz w:val="24"/>
          <w:szCs w:val="24"/>
        </w:rPr>
        <w:t>决定书》</w:t>
      </w:r>
      <w:r>
        <w:rPr>
          <w:rFonts w:hint="eastAsia" w:ascii="仿宋_GB2312" w:hAnsi="宋体" w:eastAsia="仿宋_GB2312"/>
          <w:color w:val="000000" w:themeColor="text1"/>
          <w:kern w:val="0"/>
          <w:sz w:val="24"/>
          <w:szCs w:val="24"/>
          <w14:textFill>
            <w14:solidFill>
              <w14:schemeClr w14:val="tx1"/>
            </w14:solidFill>
          </w14:textFill>
        </w:rPr>
        <w:t>（</w:t>
      </w:r>
      <w:r>
        <w:rPr>
          <w:rFonts w:hint="eastAsia" w:ascii="仿宋_GB2312" w:hAnsi="宋体" w:eastAsia="仿宋_GB2312"/>
          <w:color w:val="000000" w:themeColor="text1"/>
          <w:kern w:val="0"/>
          <w:sz w:val="24"/>
          <w:u w:val="single"/>
          <w14:textFill>
            <w14:solidFill>
              <w14:schemeClr w14:val="tx1"/>
            </w14:solidFill>
          </w14:textFill>
        </w:rPr>
        <w:t xml:space="preserve">   </w:t>
      </w:r>
      <w:r>
        <w:rPr>
          <w:rFonts w:hint="eastAsia" w:ascii="仿宋_GB2312" w:hAnsi="宋体" w:eastAsia="仿宋_GB2312"/>
          <w:kern w:val="0"/>
          <w:sz w:val="24"/>
          <w:szCs w:val="24"/>
        </w:rPr>
        <w:t>医保处字</w:t>
      </w:r>
      <w:r>
        <w:rPr>
          <w:rFonts w:ascii="仿宋_GB2312" w:hAnsi="宋体" w:eastAsia="仿宋_GB2312"/>
          <w:sz w:val="24"/>
          <w:szCs w:val="24"/>
        </w:rPr>
        <w:t>〔20××〕</w:t>
      </w:r>
      <w:r>
        <w:rPr>
          <w:rFonts w:hint="eastAsia" w:ascii="仿宋_GB2312" w:hAnsi="宋体" w:eastAsia="仿宋_GB2312"/>
          <w:kern w:val="0"/>
          <w:sz w:val="24"/>
          <w:szCs w:val="24"/>
        </w:rPr>
        <w:t>第  号</w:t>
      </w:r>
      <w:r>
        <w:rPr>
          <w:rFonts w:hint="eastAsia" w:ascii="仿宋_GB2312" w:hAnsi="宋体" w:eastAsia="仿宋_GB2312"/>
          <w:color w:val="000000" w:themeColor="text1"/>
          <w:kern w:val="0"/>
          <w:sz w:val="24"/>
          <w:szCs w:val="24"/>
          <w14:textFill>
            <w14:solidFill>
              <w14:schemeClr w14:val="tx1"/>
            </w14:solidFill>
          </w14:textFill>
        </w:rPr>
        <w:t>），</w:t>
      </w:r>
      <w:r>
        <w:rPr>
          <w:rFonts w:hint="eastAsia" w:ascii="仿宋_GB2312" w:hAnsi="宋体" w:eastAsia="仿宋_GB2312" w:cs="仿宋_GB2312"/>
          <w:kern w:val="0"/>
          <w:sz w:val="24"/>
          <w:szCs w:val="24"/>
        </w:rPr>
        <w:t>已于</w:t>
      </w:r>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u w:val="single"/>
          <w:lang w:val="en-US" w:eastAsia="zh-CN"/>
        </w:rPr>
        <w:t xml:space="preserve">  </w:t>
      </w:r>
      <w:r>
        <w:rPr>
          <w:rFonts w:hint="eastAsia" w:ascii="仿宋_GB2312" w:hAnsi="宋体" w:eastAsia="仿宋_GB2312" w:cs="仿宋_GB2312"/>
          <w:kern w:val="0"/>
          <w:sz w:val="24"/>
          <w:szCs w:val="24"/>
        </w:rPr>
        <w:t>年</w:t>
      </w:r>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月</w:t>
      </w:r>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日依法送达当事人。</w:t>
      </w:r>
      <w:r>
        <w:rPr>
          <w:rFonts w:hint="eastAsia" w:ascii="仿宋_GB2312" w:hAnsi="宋体" w:eastAsia="仿宋_GB2312" w:cs="Times New Roman"/>
          <w:sz w:val="24"/>
          <w:szCs w:val="24"/>
          <w:u w:val="single"/>
        </w:rPr>
        <w:t>（关于行政复议和行政诉讼的情况说明）</w:t>
      </w:r>
      <w:r>
        <w:rPr>
          <w:rFonts w:hint="eastAsia" w:ascii="仿宋_GB2312" w:hAnsi="宋体" w:eastAsia="仿宋_GB2312" w:cs="Times New Roman"/>
          <w:sz w:val="24"/>
          <w:szCs w:val="24"/>
          <w:u w:val="single"/>
          <w:lang w:eastAsia="zh-CN"/>
        </w:rPr>
        <w:t>。</w:t>
      </w:r>
    </w:p>
    <w:p w14:paraId="3FD1CE4F">
      <w:pPr>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仿宋_GB2312"/>
          <w:kern w:val="0"/>
          <w:sz w:val="24"/>
          <w:szCs w:val="24"/>
        </w:rPr>
        <w:t>本机关于</w:t>
      </w:r>
      <w:bookmarkStart w:id="375" w:name="_Hlk44276705"/>
      <w:r>
        <w:rPr>
          <w:rFonts w:hint="eastAsia" w:ascii="仿宋_GB2312" w:hAnsi="宋体" w:eastAsia="仿宋_GB2312" w:cs="仿宋_GB2312"/>
          <w:kern w:val="0"/>
          <w:sz w:val="24"/>
          <w:szCs w:val="24"/>
          <w:u w:val="single"/>
        </w:rPr>
        <w:t xml:space="preserve">  </w:t>
      </w:r>
      <w:bookmarkEnd w:id="375"/>
      <w:r>
        <w:rPr>
          <w:rFonts w:hint="eastAsia" w:ascii="仿宋_GB2312" w:hAnsi="宋体" w:eastAsia="仿宋_GB2312" w:cs="仿宋_GB2312"/>
          <w:kern w:val="0"/>
          <w:sz w:val="24"/>
          <w:szCs w:val="24"/>
        </w:rPr>
        <w:t>年</w:t>
      </w:r>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月</w:t>
      </w:r>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日向当事人送达《督促履行义务催告书》</w:t>
      </w:r>
      <w:r>
        <w:rPr>
          <w:rFonts w:hint="eastAsia" w:ascii="仿宋_GB2312" w:hAnsi="宋体" w:eastAsia="仿宋_GB2312"/>
          <w:color w:val="000000" w:themeColor="text1"/>
          <w:kern w:val="0"/>
          <w:sz w:val="24"/>
          <w:szCs w:val="24"/>
          <w14:textFill>
            <w14:solidFill>
              <w14:schemeClr w14:val="tx1"/>
            </w14:solidFill>
          </w14:textFill>
        </w:rPr>
        <w:t>（</w:t>
      </w:r>
      <w:r>
        <w:rPr>
          <w:rFonts w:hint="eastAsia" w:ascii="仿宋_GB2312" w:hAnsi="宋体" w:eastAsia="仿宋_GB2312" w:cs="仿宋_GB2312"/>
          <w:kern w:val="0"/>
          <w:sz w:val="24"/>
          <w:szCs w:val="24"/>
          <w:u w:val="single"/>
        </w:rPr>
        <w:t xml:space="preserve">  </w:t>
      </w:r>
      <w:r>
        <w:rPr>
          <w:rFonts w:hint="eastAsia" w:ascii="仿宋_GB2312" w:hAnsi="宋体" w:eastAsia="仿宋_GB2312"/>
          <w:sz w:val="24"/>
          <w:szCs w:val="24"/>
        </w:rPr>
        <w:t>医保催字</w:t>
      </w:r>
      <w:r>
        <w:rPr>
          <w:rFonts w:ascii="仿宋_GB2312" w:hAnsi="宋体" w:eastAsia="仿宋_GB2312"/>
          <w:sz w:val="24"/>
          <w:szCs w:val="24"/>
        </w:rPr>
        <w:t>〔20××〕</w:t>
      </w:r>
      <w:r>
        <w:rPr>
          <w:rFonts w:hint="eastAsia" w:ascii="仿宋_GB2312" w:hAnsi="宋体" w:eastAsia="仿宋_GB2312"/>
          <w:sz w:val="24"/>
          <w:szCs w:val="24"/>
        </w:rPr>
        <w:t>第  号</w:t>
      </w:r>
      <w:r>
        <w:rPr>
          <w:rFonts w:hint="eastAsia" w:ascii="仿宋_GB2312" w:hAnsi="宋体" w:eastAsia="仿宋_GB2312"/>
          <w:color w:val="000000" w:themeColor="text1"/>
          <w:kern w:val="0"/>
          <w:sz w:val="24"/>
          <w:szCs w:val="24"/>
          <w14:textFill>
            <w14:solidFill>
              <w14:schemeClr w14:val="tx1"/>
            </w14:solidFill>
          </w14:textFill>
        </w:rPr>
        <w:t>）</w:t>
      </w:r>
      <w:r>
        <w:rPr>
          <w:rFonts w:hint="eastAsia" w:ascii="仿宋_GB2312" w:hAnsi="宋体" w:eastAsia="仿宋_GB2312" w:cs="Times New Roman"/>
          <w:sz w:val="24"/>
          <w:szCs w:val="24"/>
        </w:rPr>
        <w:t>进行催告，责令当事人于</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年</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月</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日前履行本机关依法作出的行政决定，当事人无正当理由逾期仍未履行义务，也未申请行政复议或者提起行政诉讼。</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u w:val="single"/>
          <w:lang w:val="en-US" w:eastAsia="zh-CN"/>
        </w:rPr>
        <w:t xml:space="preserve">  </w:t>
      </w:r>
      <w:r>
        <w:rPr>
          <w:rFonts w:hint="eastAsia" w:ascii="仿宋_GB2312" w:hAnsi="宋体" w:eastAsia="仿宋_GB2312" w:cs="Times New Roman"/>
          <w:sz w:val="24"/>
          <w:szCs w:val="24"/>
        </w:rPr>
        <w:t>年</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月</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日本机关与当事人达成执行协议，但当事人仍未履行。根据</w:t>
      </w:r>
      <w:r>
        <w:rPr>
          <w:rFonts w:hint="eastAsia" w:ascii="仿宋_GB2312" w:hAnsi="宋体" w:eastAsia="仿宋_GB2312" w:cs="Times New Roman"/>
          <w:sz w:val="24"/>
          <w:szCs w:val="24"/>
          <w:lang w:eastAsia="zh-CN"/>
        </w:rPr>
        <w:t>《</w:t>
      </w:r>
      <w:r>
        <w:rPr>
          <w:rFonts w:hint="eastAsia" w:ascii="仿宋_GB2312" w:hAnsi="宋体" w:eastAsia="仿宋_GB2312" w:cs="Times New Roman"/>
          <w:sz w:val="24"/>
          <w:szCs w:val="24"/>
          <w:lang w:val="en-US" w:eastAsia="zh-CN"/>
        </w:rPr>
        <w:t>中华人民共和国行政处罚法</w:t>
      </w:r>
      <w:r>
        <w:rPr>
          <w:rFonts w:hint="eastAsia" w:ascii="仿宋_GB2312" w:hAnsi="宋体" w:eastAsia="仿宋_GB2312" w:cs="Times New Roman"/>
          <w:sz w:val="24"/>
          <w:szCs w:val="24"/>
          <w:lang w:eastAsia="zh-CN"/>
        </w:rPr>
        <w:t>》</w:t>
      </w:r>
      <w:r>
        <w:rPr>
          <w:rFonts w:hint="eastAsia" w:ascii="仿宋_GB2312" w:hAnsi="宋体" w:eastAsia="仿宋_GB2312" w:cs="Times New Roman"/>
          <w:sz w:val="24"/>
          <w:szCs w:val="24"/>
          <w:lang w:val="en-US" w:eastAsia="zh-CN"/>
        </w:rPr>
        <w:t>第七十二条第一款第（四）项、</w:t>
      </w:r>
      <w:r>
        <w:rPr>
          <w:rFonts w:hint="eastAsia" w:ascii="仿宋_GB2312" w:hAnsi="宋体" w:eastAsia="仿宋_GB2312" w:cs="Times New Roman"/>
          <w:sz w:val="24"/>
          <w:szCs w:val="24"/>
        </w:rPr>
        <w:t>《</w:t>
      </w:r>
      <w:r>
        <w:rPr>
          <w:rFonts w:hint="eastAsia" w:ascii="仿宋_GB2312" w:hAnsi="宋体" w:eastAsia="仿宋_GB2312" w:cs="Times New Roman"/>
          <w:sz w:val="24"/>
          <w:szCs w:val="24"/>
          <w:lang w:val="en-US" w:eastAsia="zh-CN"/>
        </w:rPr>
        <w:t>中华人民共和国</w:t>
      </w:r>
      <w:r>
        <w:rPr>
          <w:rFonts w:hint="eastAsia" w:ascii="仿宋_GB2312" w:hAnsi="宋体" w:eastAsia="仿宋_GB2312" w:cs="Times New Roman"/>
          <w:sz w:val="24"/>
          <w:szCs w:val="24"/>
        </w:rPr>
        <w:t>行政强制法》第</w:t>
      </w:r>
      <w:r>
        <w:rPr>
          <w:rFonts w:hint="eastAsia" w:ascii="仿宋_GB2312" w:hAnsi="宋体" w:eastAsia="仿宋_GB2312" w:cs="Times New Roman"/>
          <w:sz w:val="24"/>
          <w:szCs w:val="24"/>
          <w:lang w:val="en-US" w:eastAsia="zh-CN"/>
        </w:rPr>
        <w:t>五十三条、第五十四条</w:t>
      </w:r>
      <w:r>
        <w:rPr>
          <w:rFonts w:hint="eastAsia" w:ascii="仿宋_GB2312" w:hAnsi="宋体" w:eastAsia="仿宋_GB2312" w:cs="Times New Roman"/>
          <w:sz w:val="24"/>
          <w:szCs w:val="24"/>
        </w:rPr>
        <w:t>的规定，特申请贵院强制执行。</w:t>
      </w:r>
    </w:p>
    <w:p w14:paraId="53D10619">
      <w:pPr>
        <w:adjustRightInd w:val="0"/>
        <w:snapToGrid w:val="0"/>
        <w:spacing w:line="360" w:lineRule="auto"/>
        <w:ind w:firstLine="480" w:firstLineChars="200"/>
        <w:rPr>
          <w:rFonts w:ascii="仿宋_GB2312" w:hAnsi="宋体" w:eastAsia="仿宋_GB2312" w:cs="Times New Roman"/>
          <w:sz w:val="24"/>
          <w:szCs w:val="24"/>
        </w:rPr>
      </w:pPr>
      <w:r>
        <w:rPr>
          <w:rFonts w:hint="eastAsia" w:ascii="仿宋_GB2312" w:hAnsi="宋体" w:eastAsia="仿宋_GB2312" w:cs="Times New Roman"/>
          <w:sz w:val="24"/>
          <w:szCs w:val="24"/>
        </w:rPr>
        <w:t>一、当事人基本情况：</w:t>
      </w:r>
    </w:p>
    <w:p w14:paraId="599F93FA">
      <w:pPr>
        <w:adjustRightInd w:val="0"/>
        <w:snapToGrid w:val="0"/>
        <w:spacing w:line="360" w:lineRule="auto"/>
        <w:ind w:firstLine="480" w:firstLineChars="200"/>
        <w:rPr>
          <w:rFonts w:ascii="仿宋_GB2312" w:hAnsi="宋体" w:eastAsia="仿宋_GB2312" w:cs="Times New Roman"/>
          <w:sz w:val="24"/>
          <w:szCs w:val="24"/>
          <w:u w:val="single"/>
        </w:rPr>
      </w:pPr>
      <w:r>
        <w:rPr>
          <w:rFonts w:hint="eastAsia" w:ascii="仿宋_GB2312" w:hAnsi="宋体" w:eastAsia="仿宋_GB2312" w:cs="Times New Roman"/>
          <w:sz w:val="24"/>
          <w:szCs w:val="24"/>
        </w:rPr>
        <w:t>□姓名：</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u w:val="none"/>
        </w:rPr>
        <w:t xml:space="preserve">   </w:t>
      </w:r>
      <w:r>
        <w:rPr>
          <w:rFonts w:hint="eastAsia" w:ascii="仿宋_GB2312" w:hAnsi="宋体" w:eastAsia="仿宋_GB2312" w:cs="Times New Roman"/>
          <w:sz w:val="24"/>
          <w:szCs w:val="24"/>
        </w:rPr>
        <w:t>身份证号码：</w:t>
      </w:r>
      <w:r>
        <w:rPr>
          <w:rFonts w:hint="eastAsia" w:ascii="仿宋_GB2312" w:hAnsi="宋体" w:eastAsia="仿宋_GB2312" w:cs="Times New Roman"/>
          <w:sz w:val="24"/>
          <w:szCs w:val="24"/>
          <w:u w:val="single"/>
        </w:rPr>
        <w:t xml:space="preserve">                    </w:t>
      </w:r>
    </w:p>
    <w:p w14:paraId="764B3CF7">
      <w:pPr>
        <w:adjustRightInd w:val="0"/>
        <w:snapToGrid w:val="0"/>
        <w:spacing w:line="360" w:lineRule="auto"/>
        <w:ind w:firstLine="480" w:firstLineChars="200"/>
        <w:rPr>
          <w:rFonts w:ascii="仿宋_GB2312" w:hAnsi="宋体" w:eastAsia="仿宋_GB2312" w:cs="Times New Roman"/>
          <w:sz w:val="24"/>
          <w:szCs w:val="24"/>
          <w:u w:val="single"/>
        </w:rPr>
      </w:pPr>
      <w:r>
        <w:rPr>
          <w:rFonts w:hint="eastAsia" w:ascii="仿宋_GB2312" w:hAnsi="宋体" w:eastAsia="仿宋_GB2312" w:cs="Times New Roman"/>
          <w:sz w:val="24"/>
          <w:szCs w:val="24"/>
        </w:rPr>
        <w:t>住址：</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 xml:space="preserve">  联系电话：</w:t>
      </w:r>
      <w:r>
        <w:rPr>
          <w:rFonts w:hint="eastAsia" w:ascii="仿宋_GB2312" w:hAnsi="宋体" w:eastAsia="仿宋_GB2312" w:cs="Times New Roman"/>
          <w:sz w:val="24"/>
          <w:szCs w:val="24"/>
          <w:u w:val="single"/>
        </w:rPr>
        <w:t xml:space="preserve">  　　　　            </w:t>
      </w:r>
    </w:p>
    <w:p w14:paraId="2172C54C">
      <w:pPr>
        <w:adjustRightInd w:val="0"/>
        <w:snapToGrid w:val="0"/>
        <w:spacing w:line="360" w:lineRule="auto"/>
        <w:ind w:firstLine="480" w:firstLineChars="200"/>
        <w:rPr>
          <w:rFonts w:ascii="仿宋_GB2312" w:hAnsi="宋体" w:eastAsia="仿宋_GB2312" w:cs="Times New Roman"/>
          <w:sz w:val="24"/>
          <w:szCs w:val="24"/>
          <w:u w:val="single"/>
        </w:rPr>
      </w:pPr>
      <w:r>
        <w:rPr>
          <w:rFonts w:hint="eastAsia" w:ascii="仿宋_GB2312" w:hAnsi="宋体" w:eastAsia="仿宋_GB2312" w:cs="Times New Roman"/>
          <w:sz w:val="24"/>
          <w:szCs w:val="24"/>
        </w:rPr>
        <w:t>□名称：</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u w:val="none"/>
          <w:lang w:val="en-US" w:eastAsia="zh-CN"/>
        </w:rPr>
        <w:t xml:space="preserve">  </w:t>
      </w:r>
      <w:r>
        <w:rPr>
          <w:rFonts w:hint="eastAsia" w:ascii="仿宋_GB2312" w:hAnsi="宋体" w:eastAsia="仿宋_GB2312" w:cs="Times New Roman"/>
          <w:sz w:val="24"/>
          <w:szCs w:val="24"/>
        </w:rPr>
        <w:t>法定代表人（负责人）：</w:t>
      </w:r>
      <w:r>
        <w:rPr>
          <w:rFonts w:hint="eastAsia" w:ascii="仿宋_GB2312" w:hAnsi="宋体" w:eastAsia="仿宋_GB2312" w:cs="Times New Roman"/>
          <w:sz w:val="24"/>
          <w:szCs w:val="24"/>
          <w:u w:val="single"/>
        </w:rPr>
        <w:t xml:space="preserve">          </w:t>
      </w:r>
    </w:p>
    <w:p w14:paraId="2F187505">
      <w:pPr>
        <w:adjustRightInd w:val="0"/>
        <w:snapToGrid w:val="0"/>
        <w:spacing w:line="360" w:lineRule="auto"/>
        <w:ind w:firstLine="480" w:firstLineChars="200"/>
        <w:rPr>
          <w:rFonts w:ascii="仿宋_GB2312" w:hAnsi="宋体" w:eastAsia="仿宋_GB2312" w:cs="Times New Roman"/>
          <w:sz w:val="24"/>
          <w:szCs w:val="24"/>
          <w:u w:val="single"/>
        </w:rPr>
      </w:pPr>
      <w:r>
        <w:rPr>
          <w:rFonts w:hint="eastAsia" w:ascii="仿宋_GB2312" w:hAnsi="宋体" w:eastAsia="仿宋_GB2312" w:cs="Times New Roman"/>
          <w:sz w:val="24"/>
          <w:szCs w:val="24"/>
        </w:rPr>
        <w:t>地址：</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u w:val="none"/>
          <w:lang w:val="en-US" w:eastAsia="zh-CN"/>
        </w:rPr>
        <w:t xml:space="preserve">  </w:t>
      </w:r>
      <w:r>
        <w:rPr>
          <w:rFonts w:hint="eastAsia" w:ascii="仿宋_GB2312" w:hAnsi="宋体" w:eastAsia="仿宋_GB2312" w:cs="Times New Roman"/>
          <w:sz w:val="24"/>
          <w:szCs w:val="24"/>
        </w:rPr>
        <w:t>联系电话：</w:t>
      </w:r>
      <w:r>
        <w:rPr>
          <w:rFonts w:hint="eastAsia" w:ascii="仿宋_GB2312" w:hAnsi="宋体" w:eastAsia="仿宋_GB2312" w:cs="Times New Roman"/>
          <w:sz w:val="24"/>
          <w:szCs w:val="24"/>
          <w:u w:val="single"/>
        </w:rPr>
        <w:t xml:space="preserve">                      </w:t>
      </w:r>
    </w:p>
    <w:p w14:paraId="007018F3">
      <w:pPr>
        <w:adjustRightInd w:val="0"/>
        <w:snapToGrid w:val="0"/>
        <w:spacing w:line="360" w:lineRule="auto"/>
        <w:ind w:firstLine="480" w:firstLineChars="200"/>
        <w:rPr>
          <w:rFonts w:ascii="仿宋_GB2312" w:hAnsi="宋体" w:eastAsia="仿宋_GB2312" w:cs="Times New Roman"/>
          <w:sz w:val="24"/>
          <w:szCs w:val="24"/>
        </w:rPr>
      </w:pPr>
      <w:r>
        <w:rPr>
          <w:rFonts w:hint="eastAsia" w:ascii="仿宋_GB2312" w:hAnsi="宋体" w:eastAsia="仿宋_GB2312" w:cs="Times New Roman"/>
          <w:sz w:val="24"/>
          <w:szCs w:val="24"/>
        </w:rPr>
        <w:t>二、申请机关的情况：</w:t>
      </w:r>
    </w:p>
    <w:p w14:paraId="2D551E9A">
      <w:pPr>
        <w:adjustRightInd w:val="0"/>
        <w:snapToGrid w:val="0"/>
        <w:spacing w:line="360" w:lineRule="auto"/>
        <w:ind w:firstLine="480" w:firstLineChars="200"/>
        <w:rPr>
          <w:rFonts w:hint="eastAsia" w:ascii="仿宋_GB2312" w:hAnsi="宋体" w:eastAsia="仿宋_GB2312" w:cs="Times New Roman"/>
          <w:sz w:val="24"/>
          <w:szCs w:val="24"/>
          <w:u w:val="single"/>
          <w:lang w:val="en-US" w:eastAsia="zh-CN"/>
        </w:rPr>
      </w:pPr>
      <w:r>
        <w:rPr>
          <w:rFonts w:hint="eastAsia" w:ascii="仿宋_GB2312" w:hAnsi="宋体" w:eastAsia="仿宋_GB2312" w:cs="Times New Roman"/>
          <w:sz w:val="24"/>
          <w:szCs w:val="24"/>
        </w:rPr>
        <w:t>申请机关名称：</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u w:val="none"/>
        </w:rPr>
        <w:t xml:space="preserve"> </w:t>
      </w:r>
      <w:r>
        <w:rPr>
          <w:rFonts w:hint="eastAsia" w:ascii="仿宋_GB2312" w:hAnsi="宋体" w:eastAsia="仿宋_GB2312" w:cs="Times New Roman"/>
          <w:sz w:val="24"/>
          <w:szCs w:val="24"/>
        </w:rPr>
        <w:t>法定代表人：</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u w:val="single"/>
          <w:lang w:val="en-US" w:eastAsia="zh-CN"/>
        </w:rPr>
        <w:t xml:space="preserve"> </w:t>
      </w:r>
    </w:p>
    <w:p w14:paraId="27787F6C">
      <w:pPr>
        <w:adjustRightInd w:val="0"/>
        <w:snapToGrid w:val="0"/>
        <w:spacing w:line="360" w:lineRule="auto"/>
        <w:ind w:firstLine="480" w:firstLineChars="200"/>
        <w:rPr>
          <w:rFonts w:ascii="仿宋_GB2312" w:hAnsi="宋体" w:eastAsia="仿宋_GB2312" w:cs="仿宋_GB2312"/>
          <w:kern w:val="0"/>
          <w:sz w:val="24"/>
          <w:szCs w:val="24"/>
          <w:u w:val="single"/>
        </w:rPr>
      </w:pPr>
      <w:r>
        <w:rPr>
          <w:rFonts w:hint="eastAsia" w:ascii="仿宋_GB2312" w:hAnsi="宋体" w:eastAsia="仿宋_GB2312" w:cs="仿宋_GB2312"/>
          <w:kern w:val="0"/>
          <w:sz w:val="24"/>
          <w:szCs w:val="24"/>
        </w:rPr>
        <w:t xml:space="preserve">单位地址： </w:t>
      </w:r>
      <w:r>
        <w:rPr>
          <w:rFonts w:hint="eastAsia" w:ascii="仿宋_GB2312" w:hAnsi="宋体" w:eastAsia="仿宋_GB2312" w:cs="仿宋_GB2312"/>
          <w:kern w:val="0"/>
          <w:sz w:val="24"/>
          <w:szCs w:val="24"/>
          <w:u w:val="single"/>
        </w:rPr>
        <w:t xml:space="preserve">                                                      </w:t>
      </w:r>
    </w:p>
    <w:p w14:paraId="3BFA900D">
      <w:pPr>
        <w:adjustRightInd w:val="0"/>
        <w:snapToGrid w:val="0"/>
        <w:spacing w:line="360" w:lineRule="auto"/>
        <w:ind w:firstLine="480" w:firstLineChars="200"/>
        <w:rPr>
          <w:rFonts w:ascii="仿宋_GB2312" w:hAnsi="宋体" w:eastAsia="仿宋_GB2312" w:cs="仿宋_GB2312"/>
          <w:kern w:val="0"/>
          <w:sz w:val="24"/>
          <w:szCs w:val="24"/>
          <w:u w:val="single"/>
        </w:rPr>
      </w:pPr>
      <w:r>
        <w:rPr>
          <w:rFonts w:hint="eastAsia" w:ascii="仿宋_GB2312" w:hAnsi="宋体" w:eastAsia="仿宋_GB2312" w:cs="仿宋_GB2312"/>
          <w:kern w:val="0"/>
          <w:sz w:val="24"/>
          <w:szCs w:val="24"/>
        </w:rPr>
        <w:t>联系人：</w:t>
      </w:r>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 xml:space="preserve"> 联系电话： </w:t>
      </w:r>
      <w:r>
        <w:rPr>
          <w:rFonts w:hint="eastAsia" w:ascii="仿宋_GB2312" w:hAnsi="宋体" w:eastAsia="仿宋_GB2312" w:cs="仿宋_GB2312"/>
          <w:kern w:val="0"/>
          <w:sz w:val="24"/>
          <w:szCs w:val="24"/>
          <w:u w:val="single"/>
        </w:rPr>
        <w:t xml:space="preserve">                    </w:t>
      </w:r>
    </w:p>
    <w:p w14:paraId="5EB640A1">
      <w:pPr>
        <w:adjustRightInd w:val="0"/>
        <w:snapToGrid w:val="0"/>
        <w:spacing w:line="360" w:lineRule="auto"/>
        <w:ind w:firstLine="480" w:firstLineChars="200"/>
        <w:rPr>
          <w:rFonts w:ascii="仿宋_GB2312" w:hAnsi="宋体" w:eastAsia="仿宋_GB2312" w:cs="Times New Roman"/>
          <w:sz w:val="24"/>
          <w:szCs w:val="24"/>
          <w:u w:val="single"/>
        </w:rPr>
      </w:pPr>
      <w:r>
        <w:rPr>
          <w:rFonts w:hint="eastAsia" w:ascii="仿宋_GB2312" w:hAnsi="宋体" w:eastAsia="仿宋_GB2312" w:cs="仿宋_GB2312"/>
          <w:kern w:val="0"/>
          <w:sz w:val="24"/>
          <w:szCs w:val="24"/>
        </w:rPr>
        <w:t>委托代理人：</w:t>
      </w:r>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 xml:space="preserve"> 联系电话：</w:t>
      </w:r>
      <w:r>
        <w:rPr>
          <w:rFonts w:hint="eastAsia" w:ascii="仿宋_GB2312" w:hAnsi="宋体" w:eastAsia="仿宋_GB2312" w:cs="仿宋_GB2312"/>
          <w:kern w:val="0"/>
          <w:sz w:val="24"/>
          <w:szCs w:val="24"/>
          <w:u w:val="single"/>
        </w:rPr>
        <w:t xml:space="preserve">                      </w:t>
      </w:r>
    </w:p>
    <w:p w14:paraId="669A4BA6">
      <w:pPr>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Times New Roman"/>
          <w:sz w:val="24"/>
          <w:szCs w:val="24"/>
        </w:rPr>
        <w:t>三、申请执行的内容：</w:t>
      </w:r>
      <w:bookmarkStart w:id="376" w:name="_Hlk4919313"/>
    </w:p>
    <w:bookmarkEnd w:id="376"/>
    <w:p w14:paraId="5839447D">
      <w:pPr>
        <w:adjustRightInd w:val="0"/>
        <w:snapToGrid w:val="0"/>
        <w:spacing w:line="360" w:lineRule="auto"/>
        <w:jc w:val="left"/>
        <w:rPr>
          <w:rFonts w:hint="eastAsia" w:ascii="仿宋_GB2312" w:hAnsi="宋体" w:eastAsia="仿宋_GB2312" w:cs="Times New Roman"/>
          <w:sz w:val="24"/>
          <w:szCs w:val="24"/>
          <w:u w:val="single"/>
          <w:lang w:val="en-US" w:eastAsia="zh-CN"/>
        </w:rPr>
      </w:pPr>
      <w:bookmarkStart w:id="377" w:name="_Hlk29472877"/>
      <w:r>
        <w:rPr>
          <w:rFonts w:hint="eastAsia" w:ascii="仿宋_GB2312" w:hAnsi="宋体" w:eastAsia="仿宋_GB2312" w:cs="Times New Roman"/>
          <w:sz w:val="24"/>
          <w:szCs w:val="24"/>
          <w:u w:val="single"/>
        </w:rPr>
        <w:t xml:space="preserve">                                                                    </w:t>
      </w:r>
      <w:bookmarkEnd w:id="377"/>
      <w:r>
        <w:rPr>
          <w:rFonts w:hint="eastAsia" w:ascii="仿宋_GB2312" w:hAnsi="宋体" w:eastAsia="仿宋_GB2312" w:cs="Times New Roman"/>
          <w:sz w:val="24"/>
          <w:szCs w:val="24"/>
          <w:u w:val="single"/>
          <w:lang w:val="en-US" w:eastAsia="zh-CN"/>
        </w:rPr>
        <w:t xml:space="preserve"> </w:t>
      </w:r>
    </w:p>
    <w:p w14:paraId="76A0261D">
      <w:pPr>
        <w:adjustRightInd w:val="0"/>
        <w:snapToGrid w:val="0"/>
        <w:spacing w:line="360" w:lineRule="auto"/>
        <w:jc w:val="left"/>
        <w:rPr>
          <w:rFonts w:hint="eastAsia" w:ascii="仿宋_GB2312" w:hAnsi="宋体" w:eastAsia="仿宋_GB2312" w:cs="Times New Roman"/>
          <w:sz w:val="24"/>
          <w:szCs w:val="24"/>
          <w:u w:val="single"/>
          <w:lang w:val="en-US" w:eastAsia="zh-CN"/>
        </w:rPr>
      </w:pPr>
      <w:r>
        <w:rPr>
          <w:rFonts w:hint="eastAsia" w:ascii="仿宋_GB2312" w:hAnsi="宋体" w:eastAsia="仿宋_GB2312" w:cs="Times New Roman"/>
          <w:sz w:val="24"/>
          <w:szCs w:val="24"/>
          <w:u w:val="single"/>
          <w:lang w:val="en-US" w:eastAsia="zh-CN"/>
        </w:rPr>
        <w:t xml:space="preserve">                                                                     </w:t>
      </w:r>
    </w:p>
    <w:p w14:paraId="1F0AEC2E">
      <w:pPr>
        <w:adjustRightInd w:val="0"/>
        <w:snapToGrid w:val="0"/>
        <w:spacing w:line="360" w:lineRule="auto"/>
        <w:jc w:val="left"/>
        <w:rPr>
          <w:rFonts w:hint="eastAsia" w:ascii="仿宋_GB2312" w:hAnsi="宋体" w:eastAsia="仿宋_GB2312" w:cs="Times New Roman"/>
          <w:sz w:val="24"/>
          <w:szCs w:val="24"/>
          <w:u w:val="single"/>
          <w:lang w:val="en-US" w:eastAsia="zh-CN"/>
        </w:rPr>
      </w:pPr>
      <w:r>
        <w:rPr>
          <w:rFonts w:hint="eastAsia" w:ascii="仿宋_GB2312" w:hAnsi="宋体" w:eastAsia="仿宋_GB2312" w:cs="Times New Roman"/>
          <w:sz w:val="24"/>
          <w:szCs w:val="24"/>
          <w:u w:val="single"/>
          <w:lang w:val="en-US" w:eastAsia="zh-CN"/>
        </w:rPr>
        <w:t xml:space="preserve">                                                                     </w:t>
      </w:r>
    </w:p>
    <w:p w14:paraId="7089B1E8">
      <w:pPr>
        <w:adjustRightInd w:val="0"/>
        <w:snapToGrid w:val="0"/>
        <w:spacing w:line="360" w:lineRule="auto"/>
        <w:jc w:val="left"/>
        <w:rPr>
          <w:rFonts w:hint="eastAsia" w:ascii="仿宋_GB2312" w:hAnsi="宋体" w:eastAsia="仿宋_GB2312" w:cs="Times New Roman"/>
          <w:sz w:val="24"/>
          <w:szCs w:val="24"/>
          <w:u w:val="single"/>
          <w:lang w:val="en-US" w:eastAsia="zh-CN"/>
        </w:rPr>
      </w:pPr>
      <w:r>
        <w:rPr>
          <w:rFonts w:hint="eastAsia" w:ascii="仿宋_GB2312" w:hAnsi="宋体" w:eastAsia="仿宋_GB2312" w:cs="Times New Roman"/>
          <w:sz w:val="24"/>
          <w:szCs w:val="24"/>
          <w:u w:val="single"/>
          <w:lang w:val="en-US" w:eastAsia="zh-CN"/>
        </w:rPr>
        <w:t xml:space="preserve">                                                                     </w:t>
      </w:r>
    </w:p>
    <w:p w14:paraId="534F8E6D">
      <w:pPr>
        <w:adjustRightInd w:val="0"/>
        <w:snapToGrid w:val="0"/>
        <w:spacing w:line="360" w:lineRule="auto"/>
        <w:jc w:val="left"/>
        <w:rPr>
          <w:rFonts w:hint="eastAsia" w:ascii="仿宋_GB2312" w:hAnsi="宋体" w:eastAsia="仿宋_GB2312" w:cs="Times New Roman"/>
          <w:sz w:val="24"/>
          <w:szCs w:val="24"/>
          <w:u w:val="single"/>
          <w:lang w:val="en-US" w:eastAsia="zh-CN"/>
        </w:rPr>
      </w:pPr>
      <w:r>
        <w:rPr>
          <w:rFonts w:hint="eastAsia" w:ascii="仿宋_GB2312" w:hAnsi="宋体" w:eastAsia="仿宋_GB2312" w:cs="Times New Roman"/>
          <w:sz w:val="24"/>
          <w:szCs w:val="24"/>
          <w:u w:val="single"/>
          <w:lang w:val="en-US" w:eastAsia="zh-CN"/>
        </w:rPr>
        <w:t xml:space="preserve">                                                                     </w:t>
      </w:r>
    </w:p>
    <w:p w14:paraId="10A071C4">
      <w:pPr>
        <w:adjustRightInd w:val="0"/>
        <w:snapToGrid w:val="0"/>
        <w:spacing w:line="360" w:lineRule="auto"/>
        <w:jc w:val="left"/>
        <w:rPr>
          <w:rFonts w:hint="eastAsia" w:ascii="仿宋_GB2312" w:hAnsi="宋体" w:eastAsia="仿宋_GB2312" w:cs="Times New Roman"/>
          <w:sz w:val="24"/>
          <w:szCs w:val="24"/>
          <w:u w:val="single"/>
          <w:lang w:val="en-US" w:eastAsia="zh-CN"/>
        </w:rPr>
      </w:pPr>
      <w:r>
        <w:rPr>
          <w:rFonts w:hint="eastAsia" w:ascii="仿宋_GB2312" w:hAnsi="宋体" w:eastAsia="仿宋_GB2312" w:cs="Times New Roman"/>
          <w:sz w:val="24"/>
          <w:szCs w:val="24"/>
          <w:u w:val="single"/>
          <w:lang w:val="en-US" w:eastAsia="zh-CN"/>
        </w:rPr>
        <w:t xml:space="preserve">                                                                     </w:t>
      </w:r>
    </w:p>
    <w:p w14:paraId="53EFF813">
      <w:pPr>
        <w:adjustRightInd w:val="0"/>
        <w:snapToGrid w:val="0"/>
        <w:spacing w:line="360" w:lineRule="auto"/>
        <w:jc w:val="left"/>
        <w:rPr>
          <w:rFonts w:hint="eastAsia" w:ascii="仿宋_GB2312" w:hAnsi="宋体" w:eastAsia="仿宋_GB2312" w:cs="Times New Roman"/>
          <w:sz w:val="24"/>
          <w:szCs w:val="24"/>
          <w:u w:val="single"/>
          <w:lang w:val="en-US" w:eastAsia="zh-CN"/>
        </w:rPr>
      </w:pPr>
      <w:r>
        <w:rPr>
          <w:rFonts w:hint="eastAsia" w:ascii="仿宋_GB2312" w:hAnsi="宋体" w:eastAsia="仿宋_GB2312" w:cs="Times New Roman"/>
          <w:sz w:val="24"/>
          <w:szCs w:val="24"/>
          <w:u w:val="single"/>
          <w:lang w:val="en-US" w:eastAsia="zh-CN"/>
        </w:rPr>
        <w:t xml:space="preserve">                                                                     </w:t>
      </w:r>
    </w:p>
    <w:p w14:paraId="07C7CCC0">
      <w:pPr>
        <w:adjustRightInd w:val="0"/>
        <w:snapToGrid w:val="0"/>
        <w:spacing w:line="360" w:lineRule="auto"/>
        <w:jc w:val="left"/>
        <w:rPr>
          <w:rFonts w:hint="eastAsia" w:ascii="仿宋_GB2312" w:hAnsi="宋体" w:eastAsia="仿宋_GB2312" w:cs="Times New Roman"/>
          <w:sz w:val="24"/>
          <w:szCs w:val="24"/>
          <w:lang w:eastAsia="zh-CN"/>
        </w:rPr>
      </w:pPr>
      <w:r>
        <w:rPr>
          <w:rFonts w:hint="eastAsia" w:ascii="仿宋_GB2312" w:hAnsi="宋体" w:eastAsia="仿宋_GB2312" w:cs="Times New Roman"/>
          <w:sz w:val="24"/>
          <w:szCs w:val="24"/>
          <w:u w:val="single"/>
          <w:lang w:val="en-US" w:eastAsia="zh-CN"/>
        </w:rPr>
        <w:t xml:space="preserve">                                                    </w:t>
      </w:r>
      <w:r>
        <w:rPr>
          <w:rFonts w:hint="eastAsia" w:ascii="仿宋_GB2312" w:hAnsi="宋体" w:eastAsia="仿宋_GB2312" w:cs="Times New Roman"/>
          <w:sz w:val="24"/>
          <w:szCs w:val="24"/>
          <w:u w:val="none"/>
          <w:lang w:eastAsia="zh-CN"/>
        </w:rPr>
        <w:t>。</w:t>
      </w:r>
    </w:p>
    <w:p w14:paraId="5550FF2E">
      <w:pPr>
        <w:autoSpaceDE w:val="0"/>
        <w:autoSpaceDN w:val="0"/>
        <w:adjustRightInd w:val="0"/>
        <w:snapToGrid w:val="0"/>
        <w:spacing w:line="360" w:lineRule="auto"/>
        <w:ind w:firstLine="480" w:firstLineChars="200"/>
        <w:jc w:val="left"/>
        <w:rPr>
          <w:rFonts w:hint="eastAsia" w:ascii="仿宋_GB2312" w:hAnsi="宋体" w:eastAsia="仿宋_GB2312" w:cs="仿宋_GB2312"/>
          <w:kern w:val="0"/>
          <w:sz w:val="24"/>
          <w:szCs w:val="24"/>
          <w:lang w:val="en-US" w:eastAsia="zh-CN"/>
        </w:rPr>
      </w:pPr>
    </w:p>
    <w:p w14:paraId="4A8C3408">
      <w:pPr>
        <w:autoSpaceDE w:val="0"/>
        <w:autoSpaceDN w:val="0"/>
        <w:adjustRightInd w:val="0"/>
        <w:snapToGrid w:val="0"/>
        <w:spacing w:line="360" w:lineRule="auto"/>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lang w:val="en-US" w:eastAsia="zh-CN"/>
        </w:rPr>
        <w:t>附件</w:t>
      </w:r>
      <w:r>
        <w:rPr>
          <w:rFonts w:hint="eastAsia" w:ascii="仿宋_GB2312" w:hAnsi="宋体" w:eastAsia="仿宋_GB2312" w:cs="仿宋_GB2312"/>
          <w:kern w:val="0"/>
          <w:sz w:val="24"/>
          <w:szCs w:val="24"/>
        </w:rPr>
        <w:t>：1.《行政处罚决定书》及作出决定的事实、理由和依据；</w:t>
      </w:r>
    </w:p>
    <w:p w14:paraId="31DC6FEE">
      <w:pPr>
        <w:autoSpaceDE w:val="0"/>
        <w:autoSpaceDN w:val="0"/>
        <w:adjustRightInd w:val="0"/>
        <w:snapToGrid w:val="0"/>
        <w:spacing w:line="360" w:lineRule="auto"/>
        <w:ind w:firstLine="720" w:firstLineChars="3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2.当事人意见及行政机关催告情况；</w:t>
      </w:r>
    </w:p>
    <w:p w14:paraId="671D57F7">
      <w:pPr>
        <w:autoSpaceDE w:val="0"/>
        <w:autoSpaceDN w:val="0"/>
        <w:adjustRightInd w:val="0"/>
        <w:snapToGrid w:val="0"/>
        <w:spacing w:line="360" w:lineRule="auto"/>
        <w:ind w:firstLine="720" w:firstLineChars="3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3.申请强制执行标的情况；</w:t>
      </w:r>
    </w:p>
    <w:p w14:paraId="6CDD823F">
      <w:pPr>
        <w:autoSpaceDE w:val="0"/>
        <w:autoSpaceDN w:val="0"/>
        <w:adjustRightInd w:val="0"/>
        <w:snapToGrid w:val="0"/>
        <w:spacing w:line="360" w:lineRule="auto"/>
        <w:ind w:firstLine="720" w:firstLineChars="3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4.医疗保障部门法定代表人身份证明、授权委托书、受托人身份证明等；</w:t>
      </w:r>
    </w:p>
    <w:p w14:paraId="447E0402">
      <w:pPr>
        <w:autoSpaceDE w:val="0"/>
        <w:autoSpaceDN w:val="0"/>
        <w:adjustRightInd w:val="0"/>
        <w:snapToGrid w:val="0"/>
        <w:spacing w:line="360" w:lineRule="auto"/>
        <w:ind w:firstLine="720" w:firstLineChars="3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5.执行协议等其他依法需要提交的材料。</w:t>
      </w:r>
    </w:p>
    <w:p w14:paraId="71D74018">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p>
    <w:p w14:paraId="2F5CB1E1">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p>
    <w:p w14:paraId="39E21FDC">
      <w:pPr>
        <w:wordWrap w:val="0"/>
        <w:autoSpaceDE w:val="0"/>
        <w:autoSpaceDN w:val="0"/>
        <w:adjustRightInd w:val="0"/>
        <w:snapToGrid w:val="0"/>
        <w:spacing w:line="360" w:lineRule="auto"/>
        <w:ind w:right="720" w:firstLine="480" w:firstLineChars="200"/>
        <w:jc w:val="righ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 xml:space="preserve">医疗保障部门负责人签名：           </w:t>
      </w:r>
    </w:p>
    <w:p w14:paraId="0AA02805">
      <w:pPr>
        <w:widowControl/>
        <w:autoSpaceDN w:val="0"/>
        <w:snapToGrid w:val="0"/>
        <w:spacing w:line="360" w:lineRule="auto"/>
        <w:ind w:right="630" w:rightChars="300" w:firstLine="480" w:firstLineChars="200"/>
        <w:jc w:val="right"/>
        <w:rPr>
          <w:rFonts w:ascii="仿宋_GB2312" w:hAnsi="宋体" w:eastAsia="仿宋_GB2312"/>
          <w:color w:val="000000" w:themeColor="text1"/>
          <w:kern w:val="0"/>
          <w:sz w:val="24"/>
          <w:szCs w:val="24"/>
          <w14:textFill>
            <w14:solidFill>
              <w14:schemeClr w14:val="tx1"/>
            </w14:solidFill>
          </w14:textFill>
        </w:rPr>
      </w:pPr>
    </w:p>
    <w:p w14:paraId="18CB1C29">
      <w:pPr>
        <w:widowControl/>
        <w:autoSpaceDN w:val="0"/>
        <w:snapToGrid w:val="0"/>
        <w:spacing w:line="360" w:lineRule="auto"/>
        <w:ind w:right="630" w:rightChars="300" w:firstLine="480" w:firstLineChars="200"/>
        <w:jc w:val="right"/>
        <w:rPr>
          <w:rFonts w:hint="eastAsia"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lang w:val="en-US" w:eastAsia="zh-CN"/>
          <w14:textFill>
            <w14:solidFill>
              <w14:schemeClr w14:val="tx1"/>
            </w14:solidFill>
          </w14:textFill>
        </w:rPr>
        <w:t>湖南省</w:t>
      </w:r>
      <w:r>
        <w:rPr>
          <w:rFonts w:hint="eastAsia" w:ascii="仿宋_GB2312" w:hAnsi="宋体" w:eastAsia="仿宋_GB2312"/>
          <w:color w:val="000000" w:themeColor="text1"/>
          <w:kern w:val="0"/>
          <w:sz w:val="24"/>
          <w:szCs w:val="24"/>
          <w14:textFill>
            <w14:solidFill>
              <w14:schemeClr w14:val="tx1"/>
            </w14:solidFill>
          </w14:textFill>
        </w:rPr>
        <w:t>医疗保障局</w:t>
      </w:r>
    </w:p>
    <w:p w14:paraId="17CAFCD3">
      <w:pPr>
        <w:widowControl/>
        <w:autoSpaceDN w:val="0"/>
        <w:snapToGrid w:val="0"/>
        <w:spacing w:line="360" w:lineRule="auto"/>
        <w:ind w:right="630" w:rightChars="300" w:firstLine="480" w:firstLineChars="200"/>
        <w:jc w:val="righ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（公章）</w:t>
      </w:r>
    </w:p>
    <w:p w14:paraId="61C108A2">
      <w:pPr>
        <w:widowControl/>
        <w:autoSpaceDN w:val="0"/>
        <w:snapToGrid w:val="0"/>
        <w:spacing w:line="360" w:lineRule="auto"/>
        <w:ind w:right="630" w:rightChars="300" w:firstLine="480" w:firstLineChars="200"/>
        <w:jc w:val="righ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年  月  日</w:t>
      </w:r>
    </w:p>
    <w:p w14:paraId="1538640C">
      <w:pPr>
        <w:widowControl/>
        <w:autoSpaceDN w:val="0"/>
        <w:snapToGrid w:val="0"/>
        <w:spacing w:line="360" w:lineRule="auto"/>
        <w:ind w:right="630" w:rightChars="300" w:firstLine="480" w:firstLineChars="200"/>
        <w:jc w:val="left"/>
        <w:rPr>
          <w:rFonts w:ascii="仿宋_GB2312" w:hAnsi="宋体" w:eastAsia="仿宋_GB2312" w:cs="黑体"/>
          <w:kern w:val="0"/>
          <w:sz w:val="24"/>
          <w:szCs w:val="24"/>
        </w:rPr>
      </w:pPr>
    </w:p>
    <w:p w14:paraId="796DEC94">
      <w:pPr>
        <w:widowControl/>
        <w:autoSpaceDN w:val="0"/>
        <w:snapToGrid w:val="0"/>
        <w:spacing w:line="360" w:lineRule="auto"/>
        <w:ind w:right="630" w:rightChars="300" w:firstLine="480" w:firstLineChars="200"/>
        <w:jc w:val="left"/>
        <w:rPr>
          <w:rFonts w:ascii="仿宋_GB2312" w:hAnsi="宋体" w:eastAsia="仿宋_GB2312" w:cs="黑体"/>
          <w:kern w:val="0"/>
          <w:sz w:val="24"/>
          <w:szCs w:val="24"/>
        </w:rPr>
      </w:pPr>
    </w:p>
    <w:p w14:paraId="01A5E706">
      <w:pPr>
        <w:widowControl/>
        <w:autoSpaceDN w:val="0"/>
        <w:snapToGrid w:val="0"/>
        <w:spacing w:line="360" w:lineRule="auto"/>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s="黑体"/>
          <w:kern w:val="0"/>
          <w:sz w:val="24"/>
          <w:szCs w:val="24"/>
        </w:rPr>
        <w:t>（本文书一式三份，一份交人民法院，一份随卷归档，一份本机关留存。）</w:t>
      </w:r>
      <w:r>
        <w:rPr>
          <w:rFonts w:hint="eastAsia" w:ascii="仿宋_GB2312" w:hAnsi="宋体" w:eastAsia="仿宋_GB2312"/>
          <w:color w:val="000000" w:themeColor="text1"/>
          <w:kern w:val="0"/>
          <w:sz w:val="24"/>
          <w:szCs w:val="24"/>
          <w14:textFill>
            <w14:solidFill>
              <w14:schemeClr w14:val="tx1"/>
            </w14:solidFill>
          </w14:textFill>
        </w:rPr>
        <w:br w:type="page"/>
      </w:r>
    </w:p>
    <w:p w14:paraId="2D065E0B">
      <w:pPr>
        <w:adjustRightInd w:val="0"/>
        <w:snapToGrid w:val="0"/>
        <w:spacing w:line="360" w:lineRule="auto"/>
        <w:ind w:firstLine="600" w:firstLineChars="200"/>
        <w:jc w:val="center"/>
        <w:rPr>
          <w:rFonts w:ascii="仿宋_GB2312" w:hAnsi="宋体" w:eastAsia="仿宋_GB2312"/>
          <w:sz w:val="30"/>
          <w:szCs w:val="30"/>
        </w:rPr>
      </w:pPr>
      <w:bookmarkStart w:id="378" w:name="_Hlk29404345"/>
      <w:bookmarkStart w:id="379" w:name="_Hlk29197485"/>
      <w:r>
        <w:rPr>
          <w:rFonts w:hint="eastAsia" w:ascii="仿宋_GB2312" w:hAnsi="宋体" w:eastAsia="仿宋_GB2312"/>
          <w:sz w:val="30"/>
          <w:szCs w:val="30"/>
        </w:rPr>
        <w:t>填写说明</w:t>
      </w:r>
    </w:p>
    <w:bookmarkEnd w:id="378"/>
    <w:p w14:paraId="430BF4C2">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1476654A">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76AF9AAA">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（二）用于</w:t>
      </w:r>
      <w:r>
        <w:rPr>
          <w:rFonts w:hint="eastAsia" w:ascii="仿宋_GB2312" w:hAnsi="宋体" w:eastAsia="仿宋_GB2312" w:cs="Times New Roman"/>
          <w:color w:val="000000"/>
          <w:sz w:val="24"/>
          <w:szCs w:val="24"/>
        </w:rPr>
        <w:t>对当事人经催告逾期不履行《行政处罚决定书》</w:t>
      </w:r>
      <w:r>
        <w:rPr>
          <w:rFonts w:hint="eastAsia" w:ascii="仿宋_GB2312" w:hAnsi="宋体" w:eastAsia="仿宋_GB2312" w:cs="仿宋_GB2312"/>
          <w:kern w:val="0"/>
          <w:sz w:val="24"/>
          <w:szCs w:val="24"/>
        </w:rPr>
        <w:t>中</w:t>
      </w:r>
      <w:r>
        <w:rPr>
          <w:rFonts w:hint="eastAsia" w:ascii="仿宋_GB2312" w:hAnsi="宋体" w:eastAsia="仿宋_GB2312" w:cs="Times New Roman"/>
          <w:color w:val="000000"/>
          <w:sz w:val="24"/>
          <w:szCs w:val="24"/>
        </w:rPr>
        <w:t>作出的处罚决定，向人民法院依法申请强制执行。</w:t>
      </w:r>
    </w:p>
    <w:p w14:paraId="7D21E42A">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505EFF9F">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（一）有医疗保障部门名称、文书名称和文号。</w:t>
      </w:r>
    </w:p>
    <w:p w14:paraId="53A00DEE">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（二）有申请强制执行法院的名称。</w:t>
      </w:r>
    </w:p>
    <w:p w14:paraId="59603E60">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（三）写明《行政处罚决定书》的基本信息，包括名称、发文文号、文书作出日期、送达日期。</w:t>
      </w:r>
    </w:p>
    <w:p w14:paraId="077FF873">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（四）有催告信息，如《督促履行义务催告书》的名称、文号和送达日期。</w:t>
      </w:r>
    </w:p>
    <w:p w14:paraId="29FBE76B">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w:t>
      </w:r>
      <w:r>
        <w:rPr>
          <w:rFonts w:hint="eastAsia" w:ascii="仿宋_GB2312" w:hAnsi="宋体" w:eastAsia="仿宋_GB2312"/>
          <w:sz w:val="24"/>
          <w:szCs w:val="24"/>
        </w:rPr>
        <w:t>有行政复议和行政诉讼的情况说明。如“当事人在法定期限内既未申请行政复议又未提起行政诉讼”；经过行政复议的，写明“复议决定书送达后当事人未提起行政诉讼”；经过人民法院一审判决的，写明“第一审行政判决后当事人未提出上诉”；经过人民法院一审裁定的，写明“第一审行政裁定后当事人未提出上诉”；经过人民法院二审的，写明“第二审行政判决书已经送达”。</w:t>
      </w:r>
    </w:p>
    <w:p w14:paraId="085F0670">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（六）有当事人基本信息。当事人为个人的，勾选并填写姓名、身份证号码、住址、电话；当事人为法人或者其他组织的，勾选并填写单位名称、法定代表人（负责人）姓名、地址、电话。</w:t>
      </w:r>
    </w:p>
    <w:p w14:paraId="476E049D">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（七）有申请机关的基本信息，如医疗保障部门的名称、地址、法定代表人姓名、联系电话。有委托代理人的，写明委托代理人姓名、电话。</w:t>
      </w:r>
    </w:p>
    <w:p w14:paraId="2DC68892">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（八）有申请强制执行的内容。</w:t>
      </w:r>
    </w:p>
    <w:p w14:paraId="2B27A72C">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（九）有医疗保障部门负责人签名、医疗保障部门公章、作出日期。</w:t>
      </w:r>
    </w:p>
    <w:p w14:paraId="04297CF1">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bookmarkEnd w:id="379"/>
    <w:p w14:paraId="587EE2AB">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（一）根据《行政强制法》的规定，随附的材料应该包括行政决定书及作出决定的事实、理由和依据；当事人的意见及行政机关催告情况；申请强制执行标的情况；法律、行政法规规定的其他材料。</w:t>
      </w:r>
    </w:p>
    <w:p w14:paraId="726447CB">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（二）注意申请的期限。医疗保障部门要及时向人民法院申请强制执行，可在下列期限内尽早提起：</w:t>
      </w:r>
    </w:p>
    <w:p w14:paraId="3E1FBB72">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1.《行政</w:t>
      </w:r>
      <w:r>
        <w:rPr>
          <w:rFonts w:hint="eastAsia" w:ascii="仿宋_GB2312" w:hAnsi="宋体" w:eastAsia="仿宋_GB2312" w:cs="黑体"/>
          <w:kern w:val="0"/>
          <w:sz w:val="24"/>
          <w:szCs w:val="24"/>
          <w:lang w:val="en-US" w:eastAsia="zh-CN"/>
        </w:rPr>
        <w:t>处罚</w:t>
      </w:r>
      <w:r>
        <w:rPr>
          <w:rFonts w:hint="eastAsia" w:ascii="仿宋_GB2312" w:hAnsi="宋体" w:eastAsia="仿宋_GB2312" w:cs="黑体"/>
          <w:kern w:val="0"/>
          <w:sz w:val="24"/>
          <w:szCs w:val="24"/>
        </w:rPr>
        <w:t>决定书》送达后当事人未申请行政复议且未提起行政诉讼的，在文书送达之日起6个月后起算的3个月内；</w:t>
      </w:r>
    </w:p>
    <w:p w14:paraId="0E866687">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2.《复议决定书》送达后当事人未提起行政诉讼的，在《复议决定书》送达之日起15日后起算的3个月内；</w:t>
      </w:r>
    </w:p>
    <w:p w14:paraId="42FAAF4E">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3.第一审行政判决后当事人未提出上诉的，在判决书送达之日起15日后起算的3个月内；</w:t>
      </w:r>
    </w:p>
    <w:p w14:paraId="6D44547F">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4.第一审行政裁定后当事人未提出上诉的，在裁定书送达之日起10日后起算的3个月内；</w:t>
      </w:r>
    </w:p>
    <w:p w14:paraId="0A68B7E6">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5.第二审行政判决书送达之日起3个月内。</w:t>
      </w:r>
    </w:p>
    <w:p w14:paraId="295975E5">
      <w:pPr>
        <w:autoSpaceDE w:val="0"/>
        <w:autoSpaceDN w:val="0"/>
        <w:adjustRightInd w:val="0"/>
        <w:snapToGrid w:val="0"/>
        <w:spacing w:line="360" w:lineRule="auto"/>
        <w:ind w:left="900"/>
        <w:jc w:val="left"/>
        <w:rPr>
          <w:rFonts w:ascii="仿宋_GB2312" w:hAnsi="华文楷体" w:eastAsia="仿宋_GB2312" w:cs="黑体"/>
          <w:kern w:val="0"/>
          <w:sz w:val="24"/>
          <w:szCs w:val="24"/>
        </w:rPr>
      </w:pPr>
    </w:p>
    <w:p w14:paraId="1459510B">
      <w:pPr>
        <w:widowControl/>
        <w:jc w:val="left"/>
        <w:rPr>
          <w:rFonts w:ascii="仿宋_GB2312" w:hAnsi="华文楷体" w:eastAsia="仿宋_GB2312" w:cs="黑体"/>
          <w:kern w:val="0"/>
          <w:sz w:val="24"/>
          <w:szCs w:val="24"/>
        </w:rPr>
      </w:pPr>
      <w:r>
        <w:rPr>
          <w:rFonts w:hint="eastAsia" w:ascii="仿宋_GB2312" w:hAnsi="华文楷体" w:eastAsia="仿宋_GB2312" w:cs="黑体"/>
          <w:kern w:val="0"/>
          <w:sz w:val="24"/>
          <w:szCs w:val="24"/>
        </w:rPr>
        <w:br w:type="page"/>
      </w:r>
    </w:p>
    <w:p w14:paraId="1589E683">
      <w:pPr>
        <w:pStyle w:val="4"/>
        <w:rPr>
          <w:rFonts w:ascii="楷体" w:hAnsi="楷体" w:eastAsia="楷体"/>
        </w:rPr>
      </w:pPr>
      <w:bookmarkStart w:id="380" w:name="_Toc21790"/>
      <w:bookmarkStart w:id="381" w:name="_Toc31185397"/>
      <w:r>
        <w:rPr>
          <w:rFonts w:hint="eastAsia" w:ascii="楷体" w:hAnsi="楷体" w:eastAsia="楷体"/>
        </w:rPr>
        <w:t>（七）结案阶段</w:t>
      </w:r>
      <w:bookmarkEnd w:id="380"/>
      <w:bookmarkEnd w:id="381"/>
    </w:p>
    <w:p w14:paraId="60E60875">
      <w:pPr>
        <w:pStyle w:val="33"/>
        <w:jc w:val="left"/>
        <w:rPr>
          <w:rFonts w:ascii="仿宋_GB2312" w:eastAsia="仿宋_GB2312"/>
          <w:sz w:val="28"/>
          <w:szCs w:val="28"/>
        </w:rPr>
      </w:pPr>
      <w:bookmarkStart w:id="382" w:name="_Toc10711"/>
      <w:r>
        <w:rPr>
          <w:rFonts w:hint="eastAsia" w:ascii="仿宋_GB2312" w:eastAsia="仿宋_GB2312"/>
          <w:sz w:val="28"/>
          <w:szCs w:val="28"/>
        </w:rPr>
        <w:t>1. 行政检查</w:t>
      </w:r>
      <w:bookmarkEnd w:id="382"/>
    </w:p>
    <w:p w14:paraId="2066AD74">
      <w:pPr>
        <w:adjustRightInd w:val="0"/>
        <w:snapToGrid w:val="0"/>
        <w:spacing w:line="360" w:lineRule="auto"/>
        <w:ind w:firstLine="480" w:firstLineChars="200"/>
        <w:rPr>
          <w:rFonts w:ascii="仿宋_GB2312" w:eastAsia="仿宋_GB2312"/>
        </w:rPr>
      </w:pPr>
      <w:r>
        <w:rPr>
          <w:rFonts w:hint="eastAsia" w:ascii="仿宋_GB2312" w:hAnsi="宋体" w:eastAsia="仿宋_GB2312"/>
          <w:sz w:val="24"/>
          <w:szCs w:val="24"/>
        </w:rPr>
        <w:t>对于行政检查，检查人员应当认真收集、整理检查资料，将记录检查过程、反映检查结果、证实检查结论的各类文件、数据、资料等归入检查档案。</w:t>
      </w:r>
    </w:p>
    <w:p w14:paraId="40EC92A6">
      <w:pPr>
        <w:pStyle w:val="33"/>
        <w:jc w:val="left"/>
        <w:rPr>
          <w:rFonts w:ascii="仿宋_GB2312" w:eastAsia="仿宋_GB2312"/>
          <w:sz w:val="28"/>
          <w:szCs w:val="28"/>
        </w:rPr>
      </w:pPr>
      <w:bookmarkStart w:id="383" w:name="_Toc3937"/>
      <w:r>
        <w:rPr>
          <w:rFonts w:hint="eastAsia" w:ascii="仿宋_GB2312" w:eastAsia="仿宋_GB2312"/>
          <w:sz w:val="28"/>
          <w:szCs w:val="28"/>
        </w:rPr>
        <w:t>2. 行政处罚</w:t>
      </w:r>
      <w:bookmarkEnd w:id="383"/>
    </w:p>
    <w:p w14:paraId="371E12CF">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行政处罚决定执行完毕或出现其他应予结案的情形时，办案机构应当在15个工作日内填写《结案审批表》，经医疗保障行政部门负责人批准后，予以结案。应予结案的情形主要包括：（1）行政处罚决定执行完毕的；（2）人民法院裁定终结执行的；（3）案件终止调查的；（4）作出不予行政处罚决定或撤销案件决定，或决定移送公安机关或其他行政机关的；（5）其他应予结案的情形。</w:t>
      </w:r>
    </w:p>
    <w:p w14:paraId="030D29F3">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结案后，执法人员应当将案件材料按照档案管理有关规定立卷归档。案卷归档应当一案一卷、材料齐全、规范有序。</w:t>
      </w:r>
    </w:p>
    <w:p w14:paraId="2A1E5BDB">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br w:type="page"/>
      </w:r>
    </w:p>
    <w:p w14:paraId="6F20F78E">
      <w:pPr>
        <w:widowControl/>
        <w:autoSpaceDN w:val="0"/>
        <w:snapToGrid w:val="0"/>
        <w:spacing w:line="540" w:lineRule="exact"/>
        <w:jc w:val="center"/>
        <w:rPr>
          <w:rFonts w:ascii="方正小标宋简体" w:hAnsi="楷体" w:eastAsia="方正小标宋简体"/>
          <w:bCs/>
          <w:color w:val="000000" w:themeColor="text1"/>
          <w:kern w:val="0"/>
          <w:sz w:val="36"/>
          <w:szCs w:val="36"/>
          <w14:textFill>
            <w14:solidFill>
              <w14:schemeClr w14:val="tx1"/>
            </w14:solidFill>
          </w14:textFill>
        </w:rPr>
      </w:pPr>
      <w:r>
        <w:rPr>
          <w:rFonts w:hint="eastAsia" w:ascii="方正小标宋简体" w:hAnsi="楷体" w:eastAsia="方正小标宋简体"/>
          <w:sz w:val="36"/>
          <w:szCs w:val="36"/>
          <w:lang w:val="en-US" w:eastAsia="zh-CN"/>
        </w:rPr>
        <w:t>湖南省</w:t>
      </w:r>
      <w:r>
        <w:rPr>
          <w:rFonts w:hint="eastAsia" w:ascii="方正小标宋简体" w:hAnsi="楷体" w:eastAsia="方正小标宋简体"/>
          <w:bCs/>
          <w:color w:val="000000" w:themeColor="text1"/>
          <w:kern w:val="0"/>
          <w:sz w:val="36"/>
          <w:szCs w:val="36"/>
          <w14:textFill>
            <w14:solidFill>
              <w14:schemeClr w14:val="tx1"/>
            </w14:solidFill>
          </w14:textFill>
        </w:rPr>
        <w:t>医疗保障局</w:t>
      </w:r>
    </w:p>
    <w:p w14:paraId="66ED3571">
      <w:pPr>
        <w:keepNext w:val="0"/>
        <w:keepLines w:val="0"/>
        <w:pageBreakBefore w:val="0"/>
        <w:widowControl w:val="0"/>
        <w:kinsoku/>
        <w:wordWrap/>
        <w:overflowPunct/>
        <w:topLinePunct w:val="0"/>
        <w:autoSpaceDE/>
        <w:autoSpaceDN/>
        <w:bidi w:val="0"/>
        <w:adjustRightInd/>
        <w:snapToGrid/>
        <w:jc w:val="center"/>
        <w:textAlignment w:val="auto"/>
        <w:outlineLvl w:val="2"/>
        <w:rPr>
          <w:rFonts w:ascii="方正小标宋简体" w:hAnsi="楷体" w:eastAsia="方正小标宋简体" w:cstheme="majorBidi"/>
          <w:b w:val="0"/>
          <w:bCs w:val="0"/>
          <w:sz w:val="36"/>
          <w:szCs w:val="32"/>
        </w:rPr>
      </w:pPr>
      <w:bookmarkStart w:id="384" w:name="_Toc29405052"/>
      <w:bookmarkStart w:id="385" w:name="_Toc14352"/>
      <w:bookmarkStart w:id="386" w:name="_Toc31185398"/>
      <w:r>
        <w:rPr>
          <w:rFonts w:hint="eastAsia" w:ascii="方正小标宋简体" w:hAnsi="楷体" w:eastAsia="方正小标宋简体" w:cstheme="majorBidi"/>
          <w:b w:val="0"/>
          <w:bCs w:val="0"/>
          <w:sz w:val="36"/>
          <w:szCs w:val="36"/>
        </w:rPr>
        <w:t>结案审批表</w:t>
      </w:r>
      <w:bookmarkEnd w:id="384"/>
      <w:bookmarkEnd w:id="385"/>
      <w:bookmarkEnd w:id="386"/>
    </w:p>
    <w:p w14:paraId="5971CBC8"/>
    <w:tbl>
      <w:tblPr>
        <w:tblStyle w:val="22"/>
        <w:tblW w:w="88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
      <w:tblGrid>
        <w:gridCol w:w="1266"/>
        <w:gridCol w:w="2693"/>
        <w:gridCol w:w="1134"/>
        <w:gridCol w:w="22"/>
        <w:gridCol w:w="971"/>
        <w:gridCol w:w="1405"/>
        <w:gridCol w:w="1354"/>
      </w:tblGrid>
      <w:tr w14:paraId="352336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681" w:hRule="atLeast"/>
          <w:jc w:val="center"/>
        </w:trPr>
        <w:tc>
          <w:tcPr>
            <w:tcW w:w="1266" w:type="dxa"/>
            <w:vAlign w:val="center"/>
          </w:tcPr>
          <w:p w14:paraId="3D515018">
            <w:pPr>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当事人名称/姓名</w:t>
            </w:r>
          </w:p>
        </w:tc>
        <w:tc>
          <w:tcPr>
            <w:tcW w:w="2693" w:type="dxa"/>
            <w:vAlign w:val="center"/>
          </w:tcPr>
          <w:p w14:paraId="201FD1AF">
            <w:pPr>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p>
        </w:tc>
        <w:tc>
          <w:tcPr>
            <w:tcW w:w="1134" w:type="dxa"/>
            <w:vAlign w:val="center"/>
          </w:tcPr>
          <w:p w14:paraId="202C1BFB">
            <w:pPr>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法定代表人</w:t>
            </w:r>
          </w:p>
        </w:tc>
        <w:tc>
          <w:tcPr>
            <w:tcW w:w="3752" w:type="dxa"/>
            <w:gridSpan w:val="4"/>
            <w:vAlign w:val="center"/>
          </w:tcPr>
          <w:p w14:paraId="022CD222">
            <w:pPr>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p>
        </w:tc>
      </w:tr>
      <w:tr w14:paraId="45E42A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16" w:hRule="atLeast"/>
          <w:jc w:val="center"/>
        </w:trPr>
        <w:tc>
          <w:tcPr>
            <w:tcW w:w="1266" w:type="dxa"/>
            <w:vAlign w:val="center"/>
          </w:tcPr>
          <w:p w14:paraId="1D6360BA">
            <w:pPr>
              <w:topLinePunct/>
              <w:autoSpaceDN w:val="0"/>
              <w:snapToGrid w:val="0"/>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工作单位</w:t>
            </w:r>
          </w:p>
        </w:tc>
        <w:tc>
          <w:tcPr>
            <w:tcW w:w="2693" w:type="dxa"/>
            <w:vAlign w:val="center"/>
          </w:tcPr>
          <w:p w14:paraId="4B0A462E">
            <w:pPr>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p>
        </w:tc>
        <w:tc>
          <w:tcPr>
            <w:tcW w:w="1134" w:type="dxa"/>
            <w:vAlign w:val="center"/>
          </w:tcPr>
          <w:p w14:paraId="3FEBD10B">
            <w:pPr>
              <w:topLinePunct/>
              <w:autoSpaceDN w:val="0"/>
              <w:snapToGrid w:val="0"/>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职务</w:t>
            </w:r>
          </w:p>
        </w:tc>
        <w:tc>
          <w:tcPr>
            <w:tcW w:w="3752" w:type="dxa"/>
            <w:gridSpan w:val="4"/>
            <w:vAlign w:val="center"/>
          </w:tcPr>
          <w:p w14:paraId="1403EBF4">
            <w:pPr>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p>
        </w:tc>
      </w:tr>
      <w:tr w14:paraId="362F4C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266" w:type="dxa"/>
            <w:vAlign w:val="center"/>
          </w:tcPr>
          <w:p w14:paraId="32F57888">
            <w:pPr>
              <w:widowControl/>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地址或住址</w:t>
            </w:r>
          </w:p>
        </w:tc>
        <w:tc>
          <w:tcPr>
            <w:tcW w:w="7579" w:type="dxa"/>
            <w:gridSpan w:val="6"/>
            <w:vAlign w:val="center"/>
          </w:tcPr>
          <w:p w14:paraId="64EFAF2E">
            <w:pPr>
              <w:widowControl/>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p>
        </w:tc>
      </w:tr>
      <w:tr w14:paraId="7FCD09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266" w:type="dxa"/>
            <w:vAlign w:val="center"/>
          </w:tcPr>
          <w:p w14:paraId="5746650D">
            <w:pPr>
              <w:widowControl/>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r>
              <w:rPr>
                <w:rFonts w:hint="eastAsia" w:ascii="仿宋_GB2312" w:hAnsi="宋体" w:eastAsia="仿宋_GB2312"/>
                <w:color w:val="000000" w:themeColor="text1"/>
                <w:kern w:val="0"/>
                <w:szCs w:val="21"/>
                <w:lang w:eastAsia="en-US"/>
                <w14:textFill>
                  <w14:solidFill>
                    <w14:schemeClr w14:val="tx1"/>
                  </w14:solidFill>
                </w14:textFill>
              </w:rPr>
              <w:t>案由</w:t>
            </w:r>
          </w:p>
        </w:tc>
        <w:tc>
          <w:tcPr>
            <w:tcW w:w="4820" w:type="dxa"/>
            <w:gridSpan w:val="4"/>
            <w:vAlign w:val="center"/>
          </w:tcPr>
          <w:p w14:paraId="63B906C3">
            <w:pPr>
              <w:widowControl/>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p>
        </w:tc>
        <w:tc>
          <w:tcPr>
            <w:tcW w:w="1405" w:type="dxa"/>
            <w:vAlign w:val="center"/>
          </w:tcPr>
          <w:p w14:paraId="4F40A776">
            <w:pPr>
              <w:widowControl/>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r>
              <w:rPr>
                <w:rFonts w:hint="eastAsia" w:ascii="仿宋_GB2312" w:hAnsi="宋体" w:eastAsia="仿宋_GB2312"/>
                <w:color w:val="000000" w:themeColor="text1"/>
                <w:kern w:val="0"/>
                <w:szCs w:val="21"/>
                <w:lang w:eastAsia="en-US"/>
                <w14:textFill>
                  <w14:solidFill>
                    <w14:schemeClr w14:val="tx1"/>
                  </w14:solidFill>
                </w14:textFill>
              </w:rPr>
              <w:t>立案时间</w:t>
            </w:r>
          </w:p>
        </w:tc>
        <w:tc>
          <w:tcPr>
            <w:tcW w:w="1354" w:type="dxa"/>
            <w:vAlign w:val="center"/>
          </w:tcPr>
          <w:p w14:paraId="06890DA5">
            <w:pPr>
              <w:widowControl/>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p>
        </w:tc>
      </w:tr>
      <w:tr w14:paraId="59B89A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266" w:type="dxa"/>
            <w:vAlign w:val="center"/>
          </w:tcPr>
          <w:p w14:paraId="6B7D404A">
            <w:pPr>
              <w:widowControl/>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r>
              <w:rPr>
                <w:rFonts w:hint="eastAsia" w:ascii="仿宋_GB2312" w:hAnsi="宋体" w:eastAsia="仿宋_GB2312"/>
                <w:color w:val="000000" w:themeColor="text1"/>
                <w:kern w:val="0"/>
                <w:szCs w:val="21"/>
                <w:lang w:eastAsia="en-US"/>
                <w14:textFill>
                  <w14:solidFill>
                    <w14:schemeClr w14:val="tx1"/>
                  </w14:solidFill>
                </w14:textFill>
              </w:rPr>
              <w:t>案件来源</w:t>
            </w:r>
          </w:p>
        </w:tc>
        <w:tc>
          <w:tcPr>
            <w:tcW w:w="7579" w:type="dxa"/>
            <w:gridSpan w:val="6"/>
            <w:vAlign w:val="center"/>
          </w:tcPr>
          <w:p w14:paraId="1415B021">
            <w:pPr>
              <w:widowControl/>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p>
        </w:tc>
      </w:tr>
      <w:tr w14:paraId="1963D1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266" w:type="dxa"/>
            <w:vAlign w:val="center"/>
          </w:tcPr>
          <w:p w14:paraId="77D9D056">
            <w:pPr>
              <w:widowControl/>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r>
              <w:rPr>
                <w:rFonts w:hint="eastAsia" w:ascii="仿宋_GB2312" w:hAnsi="宋体" w:eastAsia="仿宋_GB2312"/>
                <w:color w:val="000000" w:themeColor="text1"/>
                <w:kern w:val="0"/>
                <w:szCs w:val="21"/>
                <w:lang w:eastAsia="en-US"/>
                <w14:textFill>
                  <w14:solidFill>
                    <w14:schemeClr w14:val="tx1"/>
                  </w14:solidFill>
                </w14:textFill>
              </w:rPr>
              <w:t>行政</w:t>
            </w:r>
            <w:r>
              <w:rPr>
                <w:rFonts w:hint="eastAsia" w:ascii="仿宋_GB2312" w:hAnsi="宋体" w:eastAsia="仿宋_GB2312"/>
                <w:color w:val="000000" w:themeColor="text1"/>
                <w:kern w:val="0"/>
                <w:szCs w:val="21"/>
                <w14:textFill>
                  <w14:solidFill>
                    <w14:schemeClr w14:val="tx1"/>
                  </w14:solidFill>
                </w14:textFill>
              </w:rPr>
              <w:t>决定</w:t>
            </w:r>
          </w:p>
          <w:p w14:paraId="2302B6C6">
            <w:pPr>
              <w:widowControl/>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r>
              <w:rPr>
                <w:rFonts w:hint="eastAsia" w:ascii="仿宋_GB2312" w:hAnsi="宋体" w:eastAsia="仿宋_GB2312"/>
                <w:color w:val="000000" w:themeColor="text1"/>
                <w:kern w:val="0"/>
                <w:szCs w:val="21"/>
                <w:lang w:eastAsia="en-US"/>
                <w14:textFill>
                  <w14:solidFill>
                    <w14:schemeClr w14:val="tx1"/>
                  </w14:solidFill>
                </w14:textFill>
              </w:rPr>
              <w:t>文书文号</w:t>
            </w:r>
          </w:p>
        </w:tc>
        <w:tc>
          <w:tcPr>
            <w:tcW w:w="2693" w:type="dxa"/>
            <w:vAlign w:val="center"/>
          </w:tcPr>
          <w:p w14:paraId="5CB865AC">
            <w:pPr>
              <w:widowControl/>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p>
        </w:tc>
        <w:tc>
          <w:tcPr>
            <w:tcW w:w="1156" w:type="dxa"/>
            <w:gridSpan w:val="2"/>
            <w:vAlign w:val="center"/>
          </w:tcPr>
          <w:p w14:paraId="35C6E9A0">
            <w:pPr>
              <w:widowControl/>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r>
              <w:rPr>
                <w:rFonts w:hint="eastAsia" w:ascii="仿宋_GB2312" w:hAnsi="宋体" w:eastAsia="仿宋_GB2312"/>
                <w:color w:val="000000" w:themeColor="text1"/>
                <w:kern w:val="0"/>
                <w:szCs w:val="21"/>
                <w:lang w:eastAsia="en-US"/>
                <w14:textFill>
                  <w14:solidFill>
                    <w14:schemeClr w14:val="tx1"/>
                  </w14:solidFill>
                </w14:textFill>
              </w:rPr>
              <w:t>送达时间</w:t>
            </w:r>
          </w:p>
        </w:tc>
        <w:tc>
          <w:tcPr>
            <w:tcW w:w="3730" w:type="dxa"/>
            <w:gridSpan w:val="3"/>
            <w:vAlign w:val="center"/>
          </w:tcPr>
          <w:p w14:paraId="25E70228">
            <w:pPr>
              <w:widowControl/>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p>
        </w:tc>
      </w:tr>
      <w:tr w14:paraId="0DE78D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1876" w:hRule="atLeast"/>
          <w:jc w:val="center"/>
        </w:trPr>
        <w:tc>
          <w:tcPr>
            <w:tcW w:w="1266" w:type="dxa"/>
            <w:vAlign w:val="center"/>
          </w:tcPr>
          <w:p w14:paraId="6050801F">
            <w:pPr>
              <w:widowControl/>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r>
              <w:rPr>
                <w:rFonts w:hint="eastAsia" w:ascii="仿宋_GB2312" w:hAnsi="宋体" w:eastAsia="仿宋_GB2312"/>
                <w:color w:val="000000" w:themeColor="text1"/>
                <w:kern w:val="0"/>
                <w:szCs w:val="21"/>
                <w:lang w:eastAsia="en-US"/>
                <w14:textFill>
                  <w14:solidFill>
                    <w14:schemeClr w14:val="tx1"/>
                  </w14:solidFill>
                </w14:textFill>
              </w:rPr>
              <w:t>案件</w:t>
            </w:r>
          </w:p>
          <w:p w14:paraId="07E90F2B">
            <w:pPr>
              <w:widowControl/>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r>
              <w:rPr>
                <w:rFonts w:hint="eastAsia" w:ascii="仿宋_GB2312" w:hAnsi="宋体" w:eastAsia="仿宋_GB2312"/>
                <w:color w:val="000000" w:themeColor="text1"/>
                <w:kern w:val="0"/>
                <w:szCs w:val="21"/>
                <w:lang w:eastAsia="en-US"/>
                <w14:textFill>
                  <w14:solidFill>
                    <w14:schemeClr w14:val="tx1"/>
                  </w14:solidFill>
                </w14:textFill>
              </w:rPr>
              <w:t>简要</w:t>
            </w:r>
          </w:p>
          <w:p w14:paraId="2223E5E3">
            <w:pPr>
              <w:widowControl/>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r>
              <w:rPr>
                <w:rFonts w:hint="eastAsia" w:ascii="仿宋_GB2312" w:hAnsi="宋体" w:eastAsia="仿宋_GB2312"/>
                <w:color w:val="000000" w:themeColor="text1"/>
                <w:kern w:val="0"/>
                <w:szCs w:val="21"/>
                <w:lang w:eastAsia="en-US"/>
                <w14:textFill>
                  <w14:solidFill>
                    <w14:schemeClr w14:val="tx1"/>
                  </w14:solidFill>
                </w14:textFill>
              </w:rPr>
              <w:t>情况</w:t>
            </w:r>
          </w:p>
        </w:tc>
        <w:tc>
          <w:tcPr>
            <w:tcW w:w="7579" w:type="dxa"/>
            <w:gridSpan w:val="6"/>
            <w:vAlign w:val="center"/>
          </w:tcPr>
          <w:p w14:paraId="21575910">
            <w:pPr>
              <w:widowControl/>
              <w:topLinePunct/>
              <w:autoSpaceDN w:val="0"/>
              <w:snapToGrid w:val="0"/>
              <w:rPr>
                <w:rFonts w:ascii="仿宋_GB2312" w:hAnsi="宋体" w:eastAsia="仿宋_GB2312"/>
                <w:color w:val="000000" w:themeColor="text1"/>
                <w:kern w:val="0"/>
                <w:szCs w:val="21"/>
                <w:lang w:eastAsia="en-US"/>
                <w14:textFill>
                  <w14:solidFill>
                    <w14:schemeClr w14:val="tx1"/>
                  </w14:solidFill>
                </w14:textFill>
              </w:rPr>
            </w:pPr>
          </w:p>
          <w:p w14:paraId="00321A6B">
            <w:pPr>
              <w:widowControl/>
              <w:topLinePunct/>
              <w:autoSpaceDN w:val="0"/>
              <w:snapToGrid w:val="0"/>
              <w:rPr>
                <w:rFonts w:ascii="仿宋_GB2312" w:hAnsi="宋体" w:eastAsia="仿宋_GB2312"/>
                <w:color w:val="000000" w:themeColor="text1"/>
                <w:kern w:val="0"/>
                <w:szCs w:val="21"/>
                <w:lang w:eastAsia="en-US"/>
                <w14:textFill>
                  <w14:solidFill>
                    <w14:schemeClr w14:val="tx1"/>
                  </w14:solidFill>
                </w14:textFill>
              </w:rPr>
            </w:pPr>
          </w:p>
        </w:tc>
      </w:tr>
      <w:tr w14:paraId="222EF9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500" w:hRule="atLeast"/>
          <w:jc w:val="center"/>
        </w:trPr>
        <w:tc>
          <w:tcPr>
            <w:tcW w:w="1266" w:type="dxa"/>
            <w:vAlign w:val="center"/>
          </w:tcPr>
          <w:p w14:paraId="6AB9AF81">
            <w:pPr>
              <w:widowControl/>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结案方式</w:t>
            </w:r>
          </w:p>
        </w:tc>
        <w:tc>
          <w:tcPr>
            <w:tcW w:w="7579" w:type="dxa"/>
            <w:gridSpan w:val="6"/>
            <w:vAlign w:val="center"/>
          </w:tcPr>
          <w:p w14:paraId="21950403">
            <w:pPr>
              <w:widowControl/>
              <w:topLinePunct/>
              <w:autoSpaceDN w:val="0"/>
              <w:snapToGrid w:val="0"/>
              <w:rPr>
                <w:rFonts w:ascii="仿宋_GB2312" w:hAnsi="宋体" w:eastAsia="仿宋_GB2312"/>
                <w:color w:val="000000" w:themeColor="text1"/>
                <w:kern w:val="0"/>
                <w:szCs w:val="21"/>
                <w:u w:val="single"/>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□自动履行 □复议结案 □诉讼结案 □强制执行 □其他：</w:t>
            </w:r>
            <w:r>
              <w:rPr>
                <w:rFonts w:hint="eastAsia" w:ascii="仿宋_GB2312" w:hAnsi="宋体" w:eastAsia="仿宋_GB2312"/>
                <w:color w:val="000000" w:themeColor="text1"/>
                <w:kern w:val="0"/>
                <w:szCs w:val="21"/>
                <w:u w:val="single"/>
                <w14:textFill>
                  <w14:solidFill>
                    <w14:schemeClr w14:val="tx1"/>
                  </w14:solidFill>
                </w14:textFill>
              </w:rPr>
              <w:t xml:space="preserve">          </w:t>
            </w:r>
          </w:p>
        </w:tc>
      </w:tr>
      <w:tr w14:paraId="46BA49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266" w:type="dxa"/>
            <w:vAlign w:val="center"/>
          </w:tcPr>
          <w:p w14:paraId="31241D6A">
            <w:pPr>
              <w:widowControl/>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结案结果</w:t>
            </w:r>
          </w:p>
        </w:tc>
        <w:tc>
          <w:tcPr>
            <w:tcW w:w="7579" w:type="dxa"/>
            <w:gridSpan w:val="6"/>
            <w:vAlign w:val="center"/>
          </w:tcPr>
          <w:p w14:paraId="30FB664C">
            <w:pPr>
              <w:widowControl/>
              <w:topLinePunct/>
              <w:autoSpaceDN w:val="0"/>
              <w:snapToGrid w:val="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□行政处罚决定执行完毕 □案件终止调查 □违法事实不能成立 □移送司法机关</w:t>
            </w:r>
          </w:p>
          <w:p w14:paraId="70B5929C">
            <w:pPr>
              <w:widowControl/>
              <w:topLinePunct/>
              <w:autoSpaceDN w:val="0"/>
              <w:snapToGrid w:val="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□人民法院裁定终结执行 □不予行政处罚 □移送其他行政部门、经办机构</w:t>
            </w:r>
          </w:p>
          <w:p w14:paraId="4DC22A61">
            <w:pPr>
              <w:widowControl/>
              <w:topLinePunct/>
              <w:autoSpaceDN w:val="0"/>
              <w:snapToGrid w:val="0"/>
              <w:rPr>
                <w:rFonts w:ascii="仿宋_GB2312" w:hAnsi="宋体" w:eastAsia="仿宋_GB2312"/>
                <w:color w:val="000000" w:themeColor="text1"/>
                <w:kern w:val="0"/>
                <w:szCs w:val="21"/>
                <w:u w:val="single"/>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□其他：</w:t>
            </w:r>
            <w:r>
              <w:rPr>
                <w:rFonts w:hint="eastAsia" w:ascii="仿宋_GB2312" w:hAnsi="宋体" w:eastAsia="仿宋_GB2312"/>
                <w:color w:val="000000" w:themeColor="text1"/>
                <w:kern w:val="0"/>
                <w:szCs w:val="21"/>
                <w:u w:val="single"/>
                <w14:textFill>
                  <w14:solidFill>
                    <w14:schemeClr w14:val="tx1"/>
                  </w14:solidFill>
                </w14:textFill>
              </w:rPr>
              <w:t xml:space="preserve">            </w:t>
            </w:r>
          </w:p>
        </w:tc>
      </w:tr>
      <w:tr w14:paraId="72FEB3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1474" w:hRule="atLeast"/>
          <w:jc w:val="center"/>
        </w:trPr>
        <w:tc>
          <w:tcPr>
            <w:tcW w:w="1266" w:type="dxa"/>
            <w:vAlign w:val="center"/>
          </w:tcPr>
          <w:p w14:paraId="3C2503B8">
            <w:pPr>
              <w:widowControl/>
              <w:topLinePunct/>
              <w:autoSpaceDN w:val="0"/>
              <w:snapToGrid w:val="0"/>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执法人员</w:t>
            </w:r>
          </w:p>
          <w:p w14:paraId="6482EF0C">
            <w:pPr>
              <w:widowControl/>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r>
              <w:rPr>
                <w:rFonts w:hint="eastAsia" w:ascii="仿宋_GB2312" w:hAnsi="宋体" w:eastAsia="仿宋_GB2312"/>
                <w:color w:val="000000" w:themeColor="text1"/>
                <w:kern w:val="0"/>
                <w:szCs w:val="21"/>
                <w:lang w:eastAsia="en-US"/>
                <w14:textFill>
                  <w14:solidFill>
                    <w14:schemeClr w14:val="tx1"/>
                  </w14:solidFill>
                </w14:textFill>
              </w:rPr>
              <w:t>结案意见</w:t>
            </w:r>
          </w:p>
        </w:tc>
        <w:tc>
          <w:tcPr>
            <w:tcW w:w="7579" w:type="dxa"/>
            <w:gridSpan w:val="6"/>
            <w:vAlign w:val="center"/>
          </w:tcPr>
          <w:p w14:paraId="275FBF2E">
            <w:pPr>
              <w:widowControl/>
              <w:topLinePunct/>
              <w:autoSpaceDN w:val="0"/>
              <w:snapToGrid w:val="0"/>
              <w:jc w:val="right"/>
              <w:rPr>
                <w:rFonts w:ascii="仿宋_GB2312" w:hAnsi="宋体" w:eastAsia="仿宋_GB2312"/>
                <w:color w:val="000000" w:themeColor="text1"/>
                <w:kern w:val="0"/>
                <w:szCs w:val="21"/>
                <w:lang w:eastAsia="en-US"/>
                <w14:textFill>
                  <w14:solidFill>
                    <w14:schemeClr w14:val="tx1"/>
                  </w14:solidFill>
                </w14:textFill>
              </w:rPr>
            </w:pPr>
          </w:p>
          <w:p w14:paraId="4885BCFE">
            <w:pPr>
              <w:widowControl/>
              <w:topLinePunct/>
              <w:autoSpaceDN w:val="0"/>
              <w:snapToGrid w:val="0"/>
              <w:ind w:firstLine="525"/>
              <w:jc w:val="right"/>
              <w:rPr>
                <w:rFonts w:ascii="仿宋_GB2312" w:hAnsi="宋体" w:eastAsia="仿宋_GB2312"/>
                <w:color w:val="000000" w:themeColor="text1"/>
                <w:kern w:val="0"/>
                <w:szCs w:val="21"/>
                <w14:textFill>
                  <w14:solidFill>
                    <w14:schemeClr w14:val="tx1"/>
                  </w14:solidFill>
                </w14:textFill>
              </w:rPr>
            </w:pPr>
          </w:p>
          <w:p w14:paraId="2F3D3D96">
            <w:pPr>
              <w:widowControl/>
              <w:topLinePunct/>
              <w:autoSpaceDN w:val="0"/>
              <w:snapToGrid w:val="0"/>
              <w:ind w:right="1680" w:rightChars="800"/>
              <w:rPr>
                <w:rFonts w:ascii="仿宋_GB2312" w:hAnsi="宋体" w:eastAsia="仿宋_GB2312"/>
                <w:color w:val="000000" w:themeColor="text1"/>
                <w:kern w:val="0"/>
                <w:szCs w:val="21"/>
                <w14:textFill>
                  <w14:solidFill>
                    <w14:schemeClr w14:val="tx1"/>
                  </w14:solidFill>
                </w14:textFill>
              </w:rPr>
            </w:pPr>
          </w:p>
          <w:p w14:paraId="7A4475B9">
            <w:pPr>
              <w:widowControl/>
              <w:topLinePunct/>
              <w:autoSpaceDN w:val="0"/>
              <w:snapToGrid w:val="0"/>
              <w:ind w:right="1680" w:rightChars="800" w:firstLine="4620" w:firstLineChars="2200"/>
              <w:jc w:val="righ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签名：</w:t>
            </w:r>
          </w:p>
          <w:p w14:paraId="7A34BDBE">
            <w:pPr>
              <w:widowControl/>
              <w:topLinePunct/>
              <w:autoSpaceDN w:val="0"/>
              <w:snapToGrid w:val="0"/>
              <w:ind w:right="1680" w:rightChars="800"/>
              <w:jc w:val="righ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lang w:eastAsia="en-US"/>
                <w14:textFill>
                  <w14:solidFill>
                    <w14:schemeClr w14:val="tx1"/>
                  </w14:solidFill>
                </w14:textFill>
              </w:rPr>
              <w:t>年</w:t>
            </w:r>
            <w:r>
              <w:rPr>
                <w:rFonts w:hint="eastAsia" w:ascii="仿宋_GB2312" w:hAnsi="宋体" w:eastAsia="仿宋_GB2312"/>
                <w:color w:val="000000" w:themeColor="text1"/>
                <w:kern w:val="0"/>
                <w:szCs w:val="21"/>
                <w14:textFill>
                  <w14:solidFill>
                    <w14:schemeClr w14:val="tx1"/>
                  </w14:solidFill>
                </w14:textFill>
              </w:rPr>
              <w:t xml:space="preserve">  </w:t>
            </w:r>
            <w:r>
              <w:rPr>
                <w:rFonts w:hint="eastAsia" w:ascii="仿宋_GB2312" w:hAnsi="宋体" w:eastAsia="仿宋_GB2312"/>
                <w:color w:val="000000" w:themeColor="text1"/>
                <w:kern w:val="0"/>
                <w:szCs w:val="21"/>
                <w:lang w:eastAsia="en-US"/>
                <w14:textFill>
                  <w14:solidFill>
                    <w14:schemeClr w14:val="tx1"/>
                  </w14:solidFill>
                </w14:textFill>
              </w:rPr>
              <w:t>月</w:t>
            </w:r>
            <w:r>
              <w:rPr>
                <w:rFonts w:hint="eastAsia" w:ascii="仿宋_GB2312" w:hAnsi="宋体" w:eastAsia="仿宋_GB2312"/>
                <w:color w:val="000000" w:themeColor="text1"/>
                <w:kern w:val="0"/>
                <w:szCs w:val="21"/>
                <w14:textFill>
                  <w14:solidFill>
                    <w14:schemeClr w14:val="tx1"/>
                  </w14:solidFill>
                </w14:textFill>
              </w:rPr>
              <w:t xml:space="preserve">  </w:t>
            </w:r>
            <w:r>
              <w:rPr>
                <w:rFonts w:hint="eastAsia" w:ascii="仿宋_GB2312" w:hAnsi="宋体" w:eastAsia="仿宋_GB2312"/>
                <w:color w:val="000000" w:themeColor="text1"/>
                <w:kern w:val="0"/>
                <w:szCs w:val="21"/>
                <w:lang w:eastAsia="en-US"/>
                <w14:textFill>
                  <w14:solidFill>
                    <w14:schemeClr w14:val="tx1"/>
                  </w14:solidFill>
                </w14:textFill>
              </w:rPr>
              <w:t>日</w:t>
            </w:r>
          </w:p>
        </w:tc>
      </w:tr>
      <w:tr w14:paraId="3495DA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266" w:type="dxa"/>
            <w:vAlign w:val="center"/>
          </w:tcPr>
          <w:p w14:paraId="09DA090F">
            <w:pPr>
              <w:widowControl/>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r>
              <w:rPr>
                <w:rFonts w:hint="eastAsia" w:ascii="仿宋_GB2312" w:hAnsi="宋体" w:eastAsia="仿宋_GB2312"/>
                <w:color w:val="000000" w:themeColor="text1"/>
                <w:kern w:val="0"/>
                <w:szCs w:val="21"/>
                <w:lang w:eastAsia="en-US"/>
                <w14:textFill>
                  <w14:solidFill>
                    <w14:schemeClr w14:val="tx1"/>
                  </w14:solidFill>
                </w14:textFill>
              </w:rPr>
              <w:t>办案机构</w:t>
            </w:r>
          </w:p>
          <w:p w14:paraId="4E63326B">
            <w:pPr>
              <w:widowControl/>
              <w:topLinePunct/>
              <w:autoSpaceDN w:val="0"/>
              <w:snapToGrid w:val="0"/>
              <w:jc w:val="center"/>
              <w:rPr>
                <w:rFonts w:ascii="仿宋_GB2312" w:hAnsi="宋体" w:eastAsia="仿宋_GB2312"/>
                <w:color w:val="000000" w:themeColor="text1"/>
                <w:kern w:val="0"/>
                <w:szCs w:val="21"/>
                <w:lang w:eastAsia="en-US"/>
                <w14:textFill>
                  <w14:solidFill>
                    <w14:schemeClr w14:val="tx1"/>
                  </w14:solidFill>
                </w14:textFill>
              </w:rPr>
            </w:pPr>
            <w:r>
              <w:rPr>
                <w:rFonts w:hint="eastAsia" w:ascii="仿宋_GB2312" w:hAnsi="宋体" w:eastAsia="仿宋_GB2312"/>
                <w:color w:val="000000" w:themeColor="text1"/>
                <w:kern w:val="0"/>
                <w:szCs w:val="21"/>
                <w:lang w:eastAsia="en-US"/>
                <w14:textFill>
                  <w14:solidFill>
                    <w14:schemeClr w14:val="tx1"/>
                  </w14:solidFill>
                </w14:textFill>
              </w:rPr>
              <w:t>审核意见</w:t>
            </w:r>
          </w:p>
        </w:tc>
        <w:tc>
          <w:tcPr>
            <w:tcW w:w="7579" w:type="dxa"/>
            <w:gridSpan w:val="6"/>
            <w:vAlign w:val="center"/>
          </w:tcPr>
          <w:p w14:paraId="4FDAA4EF">
            <w:pPr>
              <w:widowControl/>
              <w:topLinePunct/>
              <w:autoSpaceDN w:val="0"/>
              <w:snapToGrid w:val="0"/>
              <w:jc w:val="right"/>
              <w:rPr>
                <w:rFonts w:ascii="仿宋_GB2312" w:hAnsi="宋体" w:eastAsia="仿宋_GB2312"/>
                <w:color w:val="000000" w:themeColor="text1"/>
                <w:kern w:val="0"/>
                <w:szCs w:val="21"/>
                <w:lang w:eastAsia="en-US"/>
                <w14:textFill>
                  <w14:solidFill>
                    <w14:schemeClr w14:val="tx1"/>
                  </w14:solidFill>
                </w14:textFill>
              </w:rPr>
            </w:pPr>
          </w:p>
          <w:p w14:paraId="123FDCAB">
            <w:pPr>
              <w:widowControl/>
              <w:topLinePunct/>
              <w:autoSpaceDN w:val="0"/>
              <w:snapToGrid w:val="0"/>
              <w:ind w:firstLine="525"/>
              <w:jc w:val="right"/>
              <w:rPr>
                <w:rFonts w:ascii="仿宋_GB2312" w:hAnsi="宋体" w:eastAsia="仿宋_GB2312"/>
                <w:color w:val="000000" w:themeColor="text1"/>
                <w:kern w:val="0"/>
                <w:szCs w:val="21"/>
                <w14:textFill>
                  <w14:solidFill>
                    <w14:schemeClr w14:val="tx1"/>
                  </w14:solidFill>
                </w14:textFill>
              </w:rPr>
            </w:pPr>
          </w:p>
          <w:p w14:paraId="6E6087CF">
            <w:pPr>
              <w:widowControl/>
              <w:topLinePunct/>
              <w:autoSpaceDN w:val="0"/>
              <w:snapToGrid w:val="0"/>
              <w:ind w:firstLine="525"/>
              <w:jc w:val="right"/>
              <w:rPr>
                <w:rFonts w:ascii="仿宋_GB2312" w:hAnsi="宋体" w:eastAsia="仿宋_GB2312"/>
                <w:color w:val="000000" w:themeColor="text1"/>
                <w:kern w:val="0"/>
                <w:szCs w:val="21"/>
                <w14:textFill>
                  <w14:solidFill>
                    <w14:schemeClr w14:val="tx1"/>
                  </w14:solidFill>
                </w14:textFill>
              </w:rPr>
            </w:pPr>
          </w:p>
          <w:p w14:paraId="6082F826">
            <w:pPr>
              <w:widowControl/>
              <w:topLinePunct/>
              <w:autoSpaceDN w:val="0"/>
              <w:snapToGrid w:val="0"/>
              <w:ind w:right="1680" w:rightChars="800" w:firstLine="4620" w:firstLineChars="2200"/>
              <w:jc w:val="righ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签名：</w:t>
            </w:r>
          </w:p>
          <w:p w14:paraId="4AE6362C">
            <w:pPr>
              <w:widowControl/>
              <w:topLinePunct/>
              <w:autoSpaceDN w:val="0"/>
              <w:snapToGrid w:val="0"/>
              <w:ind w:right="1680"/>
              <w:jc w:val="righ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lang w:eastAsia="en-US"/>
                <w14:textFill>
                  <w14:solidFill>
                    <w14:schemeClr w14:val="tx1"/>
                  </w14:solidFill>
                </w14:textFill>
              </w:rPr>
              <w:t>年</w:t>
            </w:r>
            <w:r>
              <w:rPr>
                <w:rFonts w:hint="eastAsia" w:ascii="仿宋_GB2312" w:hAnsi="宋体" w:eastAsia="仿宋_GB2312"/>
                <w:color w:val="000000" w:themeColor="text1"/>
                <w:kern w:val="0"/>
                <w:szCs w:val="21"/>
                <w14:textFill>
                  <w14:solidFill>
                    <w14:schemeClr w14:val="tx1"/>
                  </w14:solidFill>
                </w14:textFill>
              </w:rPr>
              <w:t xml:space="preserve">  </w:t>
            </w:r>
            <w:r>
              <w:rPr>
                <w:rFonts w:hint="eastAsia" w:ascii="仿宋_GB2312" w:hAnsi="宋体" w:eastAsia="仿宋_GB2312"/>
                <w:color w:val="000000" w:themeColor="text1"/>
                <w:kern w:val="0"/>
                <w:szCs w:val="21"/>
                <w:lang w:eastAsia="en-US"/>
                <w14:textFill>
                  <w14:solidFill>
                    <w14:schemeClr w14:val="tx1"/>
                  </w14:solidFill>
                </w14:textFill>
              </w:rPr>
              <w:t>月</w:t>
            </w:r>
            <w:r>
              <w:rPr>
                <w:rFonts w:hint="eastAsia" w:ascii="仿宋_GB2312" w:hAnsi="宋体" w:eastAsia="仿宋_GB2312"/>
                <w:color w:val="000000" w:themeColor="text1"/>
                <w:kern w:val="0"/>
                <w:szCs w:val="21"/>
                <w14:textFill>
                  <w14:solidFill>
                    <w14:schemeClr w14:val="tx1"/>
                  </w14:solidFill>
                </w14:textFill>
              </w:rPr>
              <w:t xml:space="preserve">  </w:t>
            </w:r>
            <w:r>
              <w:rPr>
                <w:rFonts w:hint="eastAsia" w:ascii="仿宋_GB2312" w:hAnsi="宋体" w:eastAsia="仿宋_GB2312"/>
                <w:color w:val="000000" w:themeColor="text1"/>
                <w:kern w:val="0"/>
                <w:szCs w:val="21"/>
                <w:lang w:eastAsia="en-US"/>
                <w14:textFill>
                  <w14:solidFill>
                    <w14:schemeClr w14:val="tx1"/>
                  </w14:solidFill>
                </w14:textFill>
              </w:rPr>
              <w:t>日</w:t>
            </w:r>
          </w:p>
        </w:tc>
      </w:tr>
      <w:tr w14:paraId="54E854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1723" w:hRule="atLeast"/>
          <w:jc w:val="center"/>
        </w:trPr>
        <w:tc>
          <w:tcPr>
            <w:tcW w:w="1266" w:type="dxa"/>
            <w:vAlign w:val="center"/>
          </w:tcPr>
          <w:p w14:paraId="59067F78">
            <w:pPr>
              <w:adjustRightInd w:val="0"/>
              <w:snapToGrid w:val="0"/>
              <w:jc w:val="center"/>
              <w:rPr>
                <w:rFonts w:ascii="仿宋" w:hAnsi="仿宋" w:eastAsia="仿宋"/>
                <w:sz w:val="24"/>
                <w:szCs w:val="24"/>
              </w:rPr>
            </w:pPr>
          </w:p>
          <w:p w14:paraId="545834A6">
            <w:pPr>
              <w:adjustRightInd w:val="0"/>
              <w:snapToGrid w:val="0"/>
              <w:jc w:val="center"/>
              <w:rPr>
                <w:rFonts w:ascii="仿宋" w:hAnsi="仿宋" w:eastAsia="仿宋"/>
                <w:sz w:val="24"/>
                <w:szCs w:val="24"/>
              </w:rPr>
            </w:pPr>
            <w:r>
              <w:rPr>
                <w:rFonts w:hint="eastAsia" w:ascii="仿宋" w:hAnsi="仿宋" w:eastAsia="仿宋"/>
                <w:sz w:val="24"/>
                <w:szCs w:val="24"/>
              </w:rPr>
              <w:t>主管机关</w:t>
            </w:r>
            <w:r>
              <w:rPr>
                <w:rFonts w:hint="eastAsia" w:ascii="仿宋" w:hAnsi="仿宋" w:eastAsia="仿宋"/>
                <w:sz w:val="24"/>
                <w:szCs w:val="24"/>
                <w:lang w:val="en-US" w:eastAsia="zh-CN"/>
              </w:rPr>
              <w:t xml:space="preserve"> </w:t>
            </w:r>
            <w:r>
              <w:rPr>
                <w:rFonts w:hint="eastAsia" w:ascii="仿宋" w:hAnsi="仿宋" w:eastAsia="仿宋"/>
                <w:sz w:val="24"/>
                <w:szCs w:val="24"/>
              </w:rPr>
              <w:t>意见</w:t>
            </w:r>
          </w:p>
          <w:p w14:paraId="5572E634">
            <w:pPr>
              <w:adjustRightInd w:val="0"/>
              <w:snapToGrid w:val="0"/>
              <w:jc w:val="center"/>
              <w:rPr>
                <w:rFonts w:hint="eastAsia" w:ascii="仿宋" w:hAnsi="仿宋" w:eastAsia="仿宋" w:cstheme="minorBidi"/>
                <w:kern w:val="2"/>
                <w:sz w:val="24"/>
                <w:szCs w:val="24"/>
                <w:lang w:val="en-US" w:eastAsia="en-US" w:bidi="ar-SA"/>
              </w:rPr>
            </w:pPr>
          </w:p>
        </w:tc>
        <w:tc>
          <w:tcPr>
            <w:tcW w:w="7579" w:type="dxa"/>
            <w:gridSpan w:val="6"/>
            <w:vAlign w:val="top"/>
          </w:tcPr>
          <w:p w14:paraId="7E004919">
            <w:pPr>
              <w:adjustRightInd w:val="0"/>
              <w:snapToGrid w:val="0"/>
              <w:jc w:val="both"/>
              <w:rPr>
                <w:rFonts w:hint="eastAsia" w:ascii="仿宋" w:hAnsi="仿宋" w:eastAsia="仿宋"/>
                <w:sz w:val="24"/>
                <w:szCs w:val="24"/>
                <w:lang w:val="en-US" w:eastAsia="zh-CN"/>
              </w:rPr>
            </w:pPr>
            <w:r>
              <w:rPr>
                <w:rFonts w:hint="eastAsia" w:ascii="仿宋" w:hAnsi="仿宋" w:eastAsia="仿宋"/>
                <w:sz w:val="24"/>
                <w:szCs w:val="24"/>
                <w:lang w:val="en-US" w:eastAsia="zh-CN"/>
              </w:rPr>
              <w:t xml:space="preserve">同意 </w:t>
            </w:r>
            <w:r>
              <w:rPr>
                <w:rFonts w:hint="eastAsia" w:ascii="仿宋" w:hAnsi="仿宋" w:eastAsia="仿宋"/>
                <w:sz w:val="24"/>
                <w:szCs w:val="24"/>
                <w:lang w:val="en-US" w:eastAsia="zh-CN"/>
              </w:rPr>
              <w:sym w:font="Wingdings" w:char="00A8"/>
            </w:r>
            <w:r>
              <w:rPr>
                <w:rFonts w:hint="eastAsia" w:ascii="仿宋" w:hAnsi="仿宋" w:eastAsia="仿宋"/>
                <w:sz w:val="24"/>
                <w:szCs w:val="24"/>
                <w:lang w:val="en-US" w:eastAsia="zh-CN"/>
              </w:rPr>
              <w:t xml:space="preserve">                           不同意</w:t>
            </w:r>
            <w:r>
              <w:rPr>
                <w:rFonts w:hint="eastAsia" w:ascii="仿宋" w:hAnsi="仿宋" w:eastAsia="仿宋"/>
                <w:sz w:val="24"/>
                <w:szCs w:val="24"/>
                <w:lang w:val="en-US" w:eastAsia="zh-CN"/>
              </w:rPr>
              <w:sym w:font="Wingdings" w:char="00A8"/>
            </w:r>
          </w:p>
          <w:p w14:paraId="666DC087">
            <w:pPr>
              <w:adjustRightInd w:val="0"/>
              <w:snapToGrid w:val="0"/>
              <w:jc w:val="both"/>
              <w:rPr>
                <w:rFonts w:hint="eastAsia" w:ascii="仿宋" w:hAnsi="仿宋" w:eastAsia="仿宋"/>
                <w:sz w:val="24"/>
                <w:szCs w:val="24"/>
                <w:lang w:val="en-US" w:eastAsia="zh-CN"/>
              </w:rPr>
            </w:pPr>
          </w:p>
          <w:p w14:paraId="2F3E7C36">
            <w:pPr>
              <w:adjustRightInd w:val="0"/>
              <w:snapToGrid w:val="0"/>
              <w:jc w:val="both"/>
              <w:rPr>
                <w:rFonts w:hint="default" w:ascii="仿宋" w:hAnsi="仿宋" w:eastAsia="仿宋"/>
                <w:sz w:val="24"/>
                <w:szCs w:val="24"/>
                <w:lang w:val="en-US" w:eastAsia="zh-CN"/>
              </w:rPr>
            </w:pPr>
            <w:r>
              <w:rPr>
                <w:rFonts w:hint="eastAsia" w:ascii="仿宋" w:hAnsi="仿宋" w:eastAsia="仿宋"/>
                <w:sz w:val="24"/>
                <w:szCs w:val="24"/>
                <w:lang w:val="en-US" w:eastAsia="zh-CN"/>
              </w:rPr>
              <w:t>不同意理由：</w:t>
            </w:r>
          </w:p>
          <w:p w14:paraId="04D8237C">
            <w:pPr>
              <w:adjustRightInd w:val="0"/>
              <w:snapToGrid w:val="0"/>
              <w:jc w:val="both"/>
              <w:rPr>
                <w:rFonts w:ascii="仿宋" w:hAnsi="仿宋" w:eastAsia="仿宋"/>
                <w:sz w:val="24"/>
                <w:szCs w:val="24"/>
              </w:rPr>
            </w:pPr>
          </w:p>
          <w:p w14:paraId="442D96FE">
            <w:pPr>
              <w:adjustRightInd w:val="0"/>
              <w:snapToGrid w:val="0"/>
              <w:ind w:firstLine="720" w:firstLineChars="300"/>
              <w:jc w:val="both"/>
              <w:rPr>
                <w:rFonts w:hint="eastAsia" w:ascii="仿宋" w:hAnsi="仿宋" w:eastAsia="仿宋" w:cstheme="minorBidi"/>
                <w:kern w:val="2"/>
                <w:sz w:val="24"/>
                <w:szCs w:val="24"/>
                <w:lang w:val="en-US" w:eastAsia="en-US" w:bidi="ar-SA"/>
              </w:rPr>
            </w:pPr>
            <w:r>
              <w:rPr>
                <w:rFonts w:hint="eastAsia" w:ascii="仿宋" w:hAnsi="仿宋" w:eastAsia="仿宋"/>
                <w:sz w:val="24"/>
                <w:szCs w:val="24"/>
              </w:rPr>
              <w:t xml:space="preserve">机关负责人签名： </w:t>
            </w:r>
            <w:r>
              <w:rPr>
                <w:rFonts w:ascii="仿宋" w:hAnsi="仿宋" w:eastAsia="仿宋"/>
                <w:sz w:val="24"/>
                <w:szCs w:val="24"/>
              </w:rPr>
              <w:t xml:space="preserve">                    </w:t>
            </w:r>
            <w:r>
              <w:rPr>
                <w:rFonts w:hint="eastAsia" w:ascii="仿宋" w:hAnsi="仿宋" w:eastAsia="仿宋"/>
                <w:sz w:val="24"/>
                <w:szCs w:val="24"/>
              </w:rPr>
              <w:t xml:space="preserve">年 </w:t>
            </w:r>
            <w:r>
              <w:rPr>
                <w:rFonts w:ascii="仿宋" w:hAnsi="仿宋" w:eastAsia="仿宋"/>
                <w:sz w:val="24"/>
                <w:szCs w:val="24"/>
              </w:rPr>
              <w:t xml:space="preserve"> </w:t>
            </w:r>
            <w:r>
              <w:rPr>
                <w:rFonts w:hint="eastAsia" w:ascii="仿宋" w:hAnsi="仿宋" w:eastAsia="仿宋"/>
                <w:sz w:val="24"/>
                <w:szCs w:val="24"/>
              </w:rPr>
              <w:t xml:space="preserve">月 </w:t>
            </w:r>
            <w:r>
              <w:rPr>
                <w:rFonts w:ascii="仿宋" w:hAnsi="仿宋" w:eastAsia="仿宋"/>
                <w:sz w:val="24"/>
                <w:szCs w:val="24"/>
              </w:rPr>
              <w:t xml:space="preserve"> </w:t>
            </w:r>
            <w:r>
              <w:rPr>
                <w:rFonts w:hint="eastAsia" w:ascii="仿宋" w:hAnsi="仿宋" w:eastAsia="仿宋"/>
                <w:sz w:val="24"/>
                <w:szCs w:val="24"/>
              </w:rPr>
              <w:t>日</w:t>
            </w:r>
          </w:p>
        </w:tc>
      </w:tr>
    </w:tbl>
    <w:p w14:paraId="03AE158B">
      <w:pPr>
        <w:autoSpaceDE w:val="0"/>
        <w:autoSpaceDN w:val="0"/>
        <w:adjustRightInd w:val="0"/>
        <w:snapToGrid w:val="0"/>
        <w:spacing w:line="360" w:lineRule="auto"/>
        <w:jc w:val="left"/>
        <w:rPr>
          <w:rFonts w:ascii="宋体" w:hAnsi="宋体" w:eastAsia="宋体" w:cs="仿宋_GB2312"/>
          <w:kern w:val="0"/>
          <w:sz w:val="24"/>
          <w:szCs w:val="24"/>
        </w:rPr>
      </w:pPr>
    </w:p>
    <w:p w14:paraId="3AF72F7E">
      <w:pPr>
        <w:widowControl/>
        <w:jc w:val="left"/>
        <w:rPr>
          <w:rFonts w:ascii="宋体" w:hAnsi="宋体" w:eastAsia="宋体" w:cs="仿宋_GB2312"/>
          <w:kern w:val="0"/>
          <w:sz w:val="24"/>
          <w:szCs w:val="24"/>
        </w:rPr>
      </w:pPr>
      <w:r>
        <w:rPr>
          <w:rFonts w:ascii="宋体" w:hAnsi="宋体" w:eastAsia="宋体" w:cs="仿宋_GB2312"/>
          <w:kern w:val="0"/>
          <w:sz w:val="24"/>
          <w:szCs w:val="24"/>
        </w:rPr>
        <w:br w:type="page"/>
      </w:r>
    </w:p>
    <w:p w14:paraId="424C30DC">
      <w:pPr>
        <w:autoSpaceDE w:val="0"/>
        <w:autoSpaceDN w:val="0"/>
        <w:adjustRightInd w:val="0"/>
        <w:snapToGrid w:val="0"/>
        <w:spacing w:line="360" w:lineRule="auto"/>
        <w:jc w:val="left"/>
        <w:rPr>
          <w:rFonts w:ascii="宋体" w:hAnsi="宋体" w:eastAsia="宋体" w:cs="仿宋_GB2312"/>
          <w:kern w:val="0"/>
          <w:sz w:val="24"/>
          <w:szCs w:val="24"/>
        </w:rPr>
      </w:pPr>
    </w:p>
    <w:p w14:paraId="6B853E69">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16A512A3">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6F94D37F">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576D4B99">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（二）用于案件当</w:t>
      </w:r>
      <w:r>
        <w:rPr>
          <w:rFonts w:hint="eastAsia" w:ascii="仿宋_GB2312" w:hAnsi="宋体" w:eastAsia="仿宋_GB2312"/>
          <w:sz w:val="24"/>
          <w:szCs w:val="24"/>
        </w:rPr>
        <w:t>事人履行义务或被依法强制执行后，或以其他方式结案后，办案人员依程序报请本机关负责人批准结案的工作过程中。</w:t>
      </w:r>
    </w:p>
    <w:p w14:paraId="68AA80C7">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515A7D41">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5F8F7D88">
      <w:pPr>
        <w:adjustRightInd w:val="0"/>
        <w:snapToGrid w:val="0"/>
        <w:spacing w:line="360" w:lineRule="auto"/>
        <w:ind w:firstLine="480" w:firstLineChars="200"/>
        <w:rPr>
          <w:rFonts w:ascii="仿宋_GB2312" w:hAnsi="宋体" w:eastAsia="仿宋_GB2312" w:cs="仿宋_GB2312"/>
          <w:kern w:val="0"/>
          <w:sz w:val="24"/>
          <w:szCs w:val="24"/>
        </w:rPr>
      </w:pPr>
      <w:bookmarkStart w:id="387" w:name="_Hlk29164351"/>
      <w:r>
        <w:rPr>
          <w:rFonts w:hint="eastAsia" w:ascii="仿宋_GB2312" w:hAnsi="宋体" w:eastAsia="仿宋_GB2312" w:cs="仿宋_GB2312"/>
          <w:kern w:val="0"/>
          <w:sz w:val="24"/>
          <w:szCs w:val="24"/>
        </w:rPr>
        <w:t>（二）有当</w:t>
      </w:r>
      <w:bookmarkEnd w:id="387"/>
      <w:r>
        <w:rPr>
          <w:rFonts w:hint="eastAsia" w:ascii="仿宋_GB2312" w:hAnsi="宋体" w:eastAsia="仿宋_GB2312" w:cs="仿宋_GB2312"/>
          <w:kern w:val="0"/>
          <w:sz w:val="24"/>
          <w:szCs w:val="24"/>
        </w:rPr>
        <w:t>事人基本信息，如当事人名称或姓名、工作单位、地址或住址、法定代表人姓名、职务。</w:t>
      </w:r>
    </w:p>
    <w:p w14:paraId="5537E865">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（三）有案件基本信息，如立案时间、案由、案件来源。</w:t>
      </w:r>
    </w:p>
    <w:p w14:paraId="5043A1F1">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（四）有行政决定文书的情况，如文书名称及文号、送达时间。</w:t>
      </w:r>
    </w:p>
    <w:p w14:paraId="62FAE03B">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（五）</w:t>
      </w:r>
      <w:r>
        <w:rPr>
          <w:rFonts w:hint="eastAsia" w:ascii="仿宋_GB2312" w:hAnsi="宋体" w:eastAsia="仿宋_GB2312"/>
          <w:sz w:val="24"/>
          <w:szCs w:val="24"/>
        </w:rPr>
        <w:t>有案件简明情况介绍，包含违法行为发生的时间、地点、情节、后果等；违反的法律法规；调查取证经过和主要证据；行政处理执行情况及罚没财物的处理情况等内容。</w:t>
      </w:r>
    </w:p>
    <w:p w14:paraId="46E66224">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w:t>
      </w:r>
      <w:r>
        <w:rPr>
          <w:rFonts w:hint="eastAsia" w:ascii="仿宋_GB2312" w:hAnsi="宋体" w:eastAsia="仿宋_GB2312"/>
          <w:sz w:val="24"/>
          <w:szCs w:val="24"/>
        </w:rPr>
        <w:t>勾选执行方式和执行结果，采取其他方式的在下划线处说明</w:t>
      </w:r>
      <w:r>
        <w:rPr>
          <w:rFonts w:hint="eastAsia" w:ascii="仿宋_GB2312" w:hAnsi="宋体" w:eastAsia="仿宋_GB2312" w:cs="仿宋_GB2312"/>
          <w:kern w:val="0"/>
          <w:sz w:val="24"/>
          <w:szCs w:val="24"/>
        </w:rPr>
        <w:t>。</w:t>
      </w:r>
    </w:p>
    <w:p w14:paraId="227FDE64">
      <w:pPr>
        <w:autoSpaceDE w:val="0"/>
        <w:autoSpaceDN w:val="0"/>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cs="仿宋_GB2312"/>
          <w:kern w:val="0"/>
          <w:sz w:val="24"/>
          <w:szCs w:val="24"/>
        </w:rPr>
        <w:t>（七）</w:t>
      </w:r>
      <w:r>
        <w:rPr>
          <w:rFonts w:hint="eastAsia" w:ascii="仿宋_GB2312" w:hAnsi="宋体" w:eastAsia="仿宋_GB2312"/>
          <w:sz w:val="24"/>
          <w:szCs w:val="24"/>
        </w:rPr>
        <w:t>有执法人员建议结案的理由、签名及日期，一般为两人。</w:t>
      </w:r>
    </w:p>
    <w:p w14:paraId="1A245B37">
      <w:pPr>
        <w:autoSpaceDE w:val="0"/>
        <w:autoSpaceDN w:val="0"/>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（八）有办案机构负责人同意或不同意结案的意见、签名及日期。</w:t>
      </w:r>
    </w:p>
    <w:p w14:paraId="1FE4C919">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sz w:val="24"/>
          <w:szCs w:val="24"/>
        </w:rPr>
        <w:t>（九）有医疗保障部门负责人同意或不同意结案的意见、签名及日期。</w:t>
      </w:r>
    </w:p>
    <w:p w14:paraId="73ADBC0D">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5E2E3620">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（一）</w:t>
      </w:r>
      <w:r>
        <w:rPr>
          <w:rFonts w:hint="eastAsia" w:ascii="仿宋_GB2312" w:hAnsi="宋体" w:eastAsia="仿宋_GB2312"/>
          <w:sz w:val="24"/>
          <w:szCs w:val="24"/>
        </w:rPr>
        <w:t>同意分期（延期）履行行政处罚决定的，应在案件简要情况栏予以注明。</w:t>
      </w:r>
    </w:p>
    <w:p w14:paraId="5AC5AD5B">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（二）本文书原件随卷归档。</w:t>
      </w:r>
    </w:p>
    <w:p w14:paraId="79C19FDB">
      <w:pPr>
        <w:widowControl/>
        <w:autoSpaceDN w:val="0"/>
        <w:snapToGrid w:val="0"/>
        <w:spacing w:line="540" w:lineRule="exact"/>
        <w:jc w:val="center"/>
        <w:rPr>
          <w:rFonts w:hint="eastAsia" w:ascii="方正小标宋简体" w:hAnsi="宋体" w:eastAsia="方正小标宋简体"/>
          <w:bCs/>
          <w:color w:val="000000" w:themeColor="text1"/>
          <w:kern w:val="0"/>
          <w:sz w:val="30"/>
          <w:szCs w:val="30"/>
          <w:lang w:val="en-US" w:eastAsia="zh-CN"/>
          <w14:textFill>
            <w14:solidFill>
              <w14:schemeClr w14:val="tx1"/>
            </w14:solidFill>
          </w14:textFill>
        </w:rPr>
      </w:pPr>
      <w:r>
        <w:rPr>
          <w:rFonts w:hint="eastAsia" w:ascii="仿宋_GB2312" w:hAnsi="华文楷体" w:eastAsia="仿宋_GB2312" w:cs="仿宋_GB2312"/>
          <w:kern w:val="0"/>
          <w:sz w:val="24"/>
          <w:szCs w:val="24"/>
        </w:rPr>
        <w:br w:type="page"/>
      </w:r>
    </w:p>
    <w:p w14:paraId="096A3532">
      <w:pPr>
        <w:widowControl/>
        <w:autoSpaceDN w:val="0"/>
        <w:snapToGrid w:val="0"/>
        <w:spacing w:line="540" w:lineRule="exact"/>
        <w:jc w:val="center"/>
        <w:rPr>
          <w:rFonts w:hint="eastAsia" w:ascii="方正小标宋简体" w:hAnsi="宋体" w:eastAsia="方正小标宋简体"/>
          <w:bCs/>
          <w:color w:val="000000" w:themeColor="text1"/>
          <w:kern w:val="0"/>
          <w:sz w:val="30"/>
          <w:szCs w:val="30"/>
          <w:lang w:val="en-US" w:eastAsia="zh-CN"/>
          <w14:textFill>
            <w14:solidFill>
              <w14:schemeClr w14:val="tx1"/>
            </w14:solidFill>
          </w14:textFill>
        </w:rPr>
      </w:pPr>
    </w:p>
    <w:p w14:paraId="79E3A161">
      <w:pPr>
        <w:widowControl/>
        <w:autoSpaceDN w:val="0"/>
        <w:snapToGrid w:val="0"/>
        <w:spacing w:line="540" w:lineRule="exact"/>
        <w:jc w:val="center"/>
        <w:rPr>
          <w:rFonts w:ascii="方正小标宋简体" w:hAnsi="宋体" w:eastAsia="方正小标宋简体"/>
          <w:bCs/>
          <w:color w:val="000000" w:themeColor="text1"/>
          <w:kern w:val="0"/>
          <w:sz w:val="36"/>
          <w:szCs w:val="36"/>
          <w14:textFill>
            <w14:solidFill>
              <w14:schemeClr w14:val="tx1"/>
            </w14:solidFill>
          </w14:textFill>
        </w:rPr>
      </w:pPr>
      <w:r>
        <w:rPr>
          <w:rFonts w:hint="eastAsia" w:ascii="方正小标宋简体" w:hAnsi="宋体" w:eastAsia="方正小标宋简体"/>
          <w:bCs/>
          <w:color w:val="000000" w:themeColor="text1"/>
          <w:kern w:val="0"/>
          <w:sz w:val="36"/>
          <w:szCs w:val="36"/>
          <w:lang w:val="en-US" w:eastAsia="zh-CN"/>
          <w14:textFill>
            <w14:solidFill>
              <w14:schemeClr w14:val="tx1"/>
            </w14:solidFill>
          </w14:textFill>
        </w:rPr>
        <w:t>湖南省</w:t>
      </w:r>
      <w:r>
        <w:rPr>
          <w:rFonts w:hint="eastAsia" w:ascii="方正小标宋简体" w:hAnsi="宋体" w:eastAsia="方正小标宋简体"/>
          <w:bCs/>
          <w:color w:val="000000" w:themeColor="text1"/>
          <w:kern w:val="0"/>
          <w:sz w:val="36"/>
          <w:szCs w:val="36"/>
          <w14:textFill>
            <w14:solidFill>
              <w14:schemeClr w14:val="tx1"/>
            </w14:solidFill>
          </w14:textFill>
        </w:rPr>
        <w:t>医疗保障局</w:t>
      </w:r>
    </w:p>
    <w:p w14:paraId="17C200F8">
      <w:pPr>
        <w:pStyle w:val="5"/>
        <w:keepNext/>
        <w:keepLines/>
        <w:pageBreakBefore w:val="0"/>
        <w:widowControl w:val="0"/>
        <w:kinsoku/>
        <w:wordWrap/>
        <w:overflowPunct/>
        <w:topLinePunct w:val="0"/>
        <w:autoSpaceDE/>
        <w:autoSpaceDN/>
        <w:bidi w:val="0"/>
        <w:adjustRightInd/>
        <w:snapToGrid/>
        <w:spacing w:before="0" w:after="0" w:line="416" w:lineRule="auto"/>
        <w:jc w:val="center"/>
        <w:textAlignment w:val="auto"/>
        <w:outlineLvl w:val="2"/>
        <w:rPr>
          <w:rFonts w:ascii="方正小标宋简体" w:hAnsi="宋体" w:eastAsia="方正小标宋简体" w:cstheme="majorBidi"/>
          <w:b w:val="0"/>
          <w:bCs w:val="0"/>
          <w:sz w:val="36"/>
          <w:szCs w:val="36"/>
        </w:rPr>
      </w:pPr>
      <w:bookmarkStart w:id="388" w:name="_Toc25806"/>
      <w:bookmarkStart w:id="389" w:name="_Toc31185399"/>
      <w:bookmarkStart w:id="390" w:name="_Toc29478969"/>
      <w:r>
        <w:rPr>
          <w:rFonts w:hint="eastAsia" w:ascii="方正小标宋简体" w:hAnsi="宋体" w:eastAsia="方正小标宋简体" w:cstheme="majorBidi"/>
          <w:b w:val="0"/>
          <w:bCs w:val="0"/>
          <w:sz w:val="36"/>
          <w:szCs w:val="36"/>
        </w:rPr>
        <w:t>行政处罚案卷</w:t>
      </w:r>
      <w:bookmarkEnd w:id="388"/>
      <w:bookmarkEnd w:id="389"/>
      <w:bookmarkEnd w:id="390"/>
    </w:p>
    <w:tbl>
      <w:tblPr>
        <w:tblStyle w:val="22"/>
        <w:tblpPr w:leftFromText="180" w:rightFromText="180" w:vertAnchor="text" w:horzAnchor="page" w:tblpX="2126" w:tblpY="382"/>
        <w:tblOverlap w:val="never"/>
        <w:tblW w:w="793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396"/>
        <w:gridCol w:w="2803"/>
        <w:gridCol w:w="1653"/>
        <w:gridCol w:w="2086"/>
      </w:tblGrid>
      <w:tr w14:paraId="657C55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5" w:hRule="atLeast"/>
        </w:trPr>
        <w:tc>
          <w:tcPr>
            <w:tcW w:w="1396" w:type="dxa"/>
            <w:vAlign w:val="center"/>
          </w:tcPr>
          <w:p w14:paraId="0B8ACB8C">
            <w:pPr>
              <w:snapToGrid w:val="0"/>
              <w:jc w:val="center"/>
              <w:rPr>
                <w:rFonts w:ascii="仿宋_GB2312" w:hAnsi="宋体" w:eastAsia="仿宋_GB2312" w:cs="Times New Roman"/>
                <w:bCs/>
                <w:color w:val="000000"/>
                <w:kern w:val="0"/>
                <w:sz w:val="24"/>
                <w:szCs w:val="24"/>
              </w:rPr>
            </w:pPr>
            <w:r>
              <w:rPr>
                <w:rFonts w:hint="eastAsia" w:ascii="仿宋_GB2312" w:hAnsi="宋体" w:eastAsia="仿宋_GB2312" w:cs="Times New Roman"/>
                <w:bCs/>
                <w:color w:val="000000"/>
                <w:kern w:val="0"/>
                <w:sz w:val="24"/>
                <w:szCs w:val="24"/>
              </w:rPr>
              <w:t>案件名称</w:t>
            </w:r>
          </w:p>
        </w:tc>
        <w:tc>
          <w:tcPr>
            <w:tcW w:w="6542" w:type="dxa"/>
            <w:gridSpan w:val="3"/>
            <w:vAlign w:val="center"/>
          </w:tcPr>
          <w:p w14:paraId="1EB7C533">
            <w:pPr>
              <w:spacing w:line="430" w:lineRule="exact"/>
              <w:jc w:val="center"/>
              <w:rPr>
                <w:rFonts w:ascii="仿宋_GB2312" w:hAnsi="宋体" w:eastAsia="仿宋_GB2312" w:cs="Times New Roman"/>
                <w:color w:val="000000"/>
                <w:sz w:val="24"/>
                <w:szCs w:val="24"/>
              </w:rPr>
            </w:pPr>
          </w:p>
        </w:tc>
      </w:tr>
      <w:tr w14:paraId="2F6B9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5" w:hRule="atLeast"/>
        </w:trPr>
        <w:tc>
          <w:tcPr>
            <w:tcW w:w="1396" w:type="dxa"/>
            <w:vAlign w:val="center"/>
          </w:tcPr>
          <w:p w14:paraId="3CEB0DC3">
            <w:pPr>
              <w:snapToGrid w:val="0"/>
              <w:jc w:val="center"/>
              <w:rPr>
                <w:rFonts w:ascii="仿宋_GB2312" w:hAnsi="宋体" w:eastAsia="仿宋_GB2312" w:cs="Times New Roman"/>
                <w:bCs/>
                <w:color w:val="000000"/>
                <w:kern w:val="0"/>
                <w:sz w:val="24"/>
                <w:szCs w:val="24"/>
              </w:rPr>
            </w:pPr>
            <w:r>
              <w:rPr>
                <w:rFonts w:hint="eastAsia" w:ascii="仿宋_GB2312" w:hAnsi="宋体" w:eastAsia="仿宋_GB2312" w:cs="Times New Roman"/>
                <w:bCs/>
                <w:color w:val="000000"/>
                <w:kern w:val="0"/>
                <w:sz w:val="24"/>
                <w:szCs w:val="24"/>
              </w:rPr>
              <w:t>执法机构</w:t>
            </w:r>
          </w:p>
        </w:tc>
        <w:tc>
          <w:tcPr>
            <w:tcW w:w="6542" w:type="dxa"/>
            <w:gridSpan w:val="3"/>
            <w:vAlign w:val="center"/>
          </w:tcPr>
          <w:p w14:paraId="6D708F1E">
            <w:pPr>
              <w:spacing w:line="430" w:lineRule="exact"/>
              <w:jc w:val="center"/>
              <w:rPr>
                <w:rFonts w:ascii="仿宋_GB2312" w:hAnsi="宋体" w:eastAsia="仿宋_GB2312" w:cs="Times New Roman"/>
                <w:color w:val="000000"/>
                <w:sz w:val="24"/>
                <w:szCs w:val="24"/>
              </w:rPr>
            </w:pPr>
          </w:p>
        </w:tc>
      </w:tr>
      <w:tr w14:paraId="0B4686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61" w:hRule="atLeast"/>
        </w:trPr>
        <w:tc>
          <w:tcPr>
            <w:tcW w:w="1396" w:type="dxa"/>
            <w:vAlign w:val="center"/>
          </w:tcPr>
          <w:p w14:paraId="53FE6D2F">
            <w:pPr>
              <w:snapToGrid w:val="0"/>
              <w:spacing w:line="440" w:lineRule="exact"/>
              <w:jc w:val="center"/>
              <w:rPr>
                <w:rFonts w:ascii="仿宋_GB2312" w:hAnsi="宋体" w:eastAsia="仿宋_GB2312" w:cs="Times New Roman"/>
                <w:bCs/>
                <w:color w:val="000000"/>
                <w:kern w:val="0"/>
                <w:sz w:val="24"/>
                <w:szCs w:val="24"/>
              </w:rPr>
            </w:pPr>
            <w:r>
              <w:rPr>
                <w:rFonts w:hint="eastAsia" w:ascii="仿宋_GB2312" w:hAnsi="宋体" w:eastAsia="仿宋_GB2312" w:cs="Times New Roman"/>
                <w:bCs/>
                <w:color w:val="000000"/>
                <w:kern w:val="0"/>
                <w:sz w:val="24"/>
                <w:szCs w:val="24"/>
              </w:rPr>
              <w:t>行政处理</w:t>
            </w:r>
          </w:p>
          <w:p w14:paraId="67A5850E">
            <w:pPr>
              <w:snapToGrid w:val="0"/>
              <w:spacing w:line="440" w:lineRule="exact"/>
              <w:jc w:val="center"/>
              <w:rPr>
                <w:rFonts w:ascii="仿宋_GB2312" w:hAnsi="宋体" w:eastAsia="仿宋_GB2312" w:cs="Times New Roman"/>
                <w:bCs/>
                <w:color w:val="000000"/>
                <w:kern w:val="0"/>
                <w:sz w:val="24"/>
                <w:szCs w:val="24"/>
              </w:rPr>
            </w:pPr>
            <w:r>
              <w:rPr>
                <w:rFonts w:hint="eastAsia" w:ascii="仿宋_GB2312" w:hAnsi="宋体" w:eastAsia="仿宋_GB2312" w:cs="Times New Roman"/>
                <w:bCs/>
                <w:color w:val="000000"/>
                <w:kern w:val="0"/>
                <w:sz w:val="24"/>
                <w:szCs w:val="24"/>
              </w:rPr>
              <w:t>决定类型</w:t>
            </w:r>
          </w:p>
        </w:tc>
        <w:tc>
          <w:tcPr>
            <w:tcW w:w="6542" w:type="dxa"/>
            <w:gridSpan w:val="3"/>
            <w:vAlign w:val="center"/>
          </w:tcPr>
          <w:p w14:paraId="119E1B45">
            <w:pPr>
              <w:spacing w:line="400" w:lineRule="exact"/>
              <w:ind w:firstLine="240" w:firstLineChars="1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□行政处罚              □不予</w:t>
            </w:r>
            <w:r>
              <w:rPr>
                <w:rFonts w:hint="eastAsia" w:ascii="仿宋_GB2312" w:hAnsi="宋体" w:eastAsia="仿宋_GB2312" w:cs="Times New Roman"/>
                <w:color w:val="000000"/>
                <w:sz w:val="24"/>
                <w:szCs w:val="24"/>
                <w:lang w:val="en-US" w:eastAsia="zh-CN"/>
              </w:rPr>
              <w:t>行政</w:t>
            </w:r>
            <w:r>
              <w:rPr>
                <w:rFonts w:hint="eastAsia" w:ascii="仿宋_GB2312" w:hAnsi="宋体" w:eastAsia="仿宋_GB2312" w:cs="Times New Roman"/>
                <w:color w:val="000000"/>
                <w:sz w:val="24"/>
                <w:szCs w:val="24"/>
              </w:rPr>
              <w:t>处罚</w:t>
            </w:r>
          </w:p>
          <w:p w14:paraId="46803A69">
            <w:pPr>
              <w:spacing w:line="400" w:lineRule="exact"/>
              <w:ind w:firstLine="240" w:firstLineChars="1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□终止调查              □撤销案件</w:t>
            </w:r>
          </w:p>
          <w:p w14:paraId="076B1473">
            <w:pPr>
              <w:spacing w:line="400" w:lineRule="exact"/>
              <w:ind w:firstLine="240" w:firstLineChars="1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□涉嫌犯罪移送司法机关  □移送其他行政机关、经办机构</w:t>
            </w:r>
          </w:p>
          <w:p w14:paraId="0C002488">
            <w:pPr>
              <w:spacing w:line="400" w:lineRule="exact"/>
              <w:ind w:firstLine="240" w:firstLineChars="1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□其他</w:t>
            </w:r>
          </w:p>
        </w:tc>
      </w:tr>
      <w:tr w14:paraId="348674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5" w:hRule="atLeast"/>
        </w:trPr>
        <w:tc>
          <w:tcPr>
            <w:tcW w:w="1396" w:type="dxa"/>
            <w:vAlign w:val="center"/>
          </w:tcPr>
          <w:p w14:paraId="6A2EC498">
            <w:pPr>
              <w:snapToGrid w:val="0"/>
              <w:jc w:val="center"/>
              <w:rPr>
                <w:rFonts w:ascii="仿宋_GB2312" w:hAnsi="宋体" w:eastAsia="仿宋_GB2312" w:cs="Times New Roman"/>
                <w:bCs/>
                <w:color w:val="000000"/>
                <w:kern w:val="0"/>
                <w:sz w:val="24"/>
                <w:szCs w:val="24"/>
              </w:rPr>
            </w:pPr>
            <w:r>
              <w:rPr>
                <w:rFonts w:hint="eastAsia" w:ascii="仿宋_GB2312" w:hAnsi="宋体" w:eastAsia="仿宋_GB2312" w:cs="Times New Roman"/>
                <w:bCs/>
                <w:color w:val="000000"/>
                <w:kern w:val="0"/>
                <w:sz w:val="24"/>
                <w:szCs w:val="24"/>
              </w:rPr>
              <w:t>立案号</w:t>
            </w:r>
          </w:p>
        </w:tc>
        <w:tc>
          <w:tcPr>
            <w:tcW w:w="6542" w:type="dxa"/>
            <w:gridSpan w:val="3"/>
            <w:vAlign w:val="center"/>
          </w:tcPr>
          <w:p w14:paraId="744BBED4">
            <w:pPr>
              <w:spacing w:line="430" w:lineRule="exact"/>
              <w:jc w:val="center"/>
              <w:rPr>
                <w:rFonts w:ascii="仿宋_GB2312" w:hAnsi="宋体" w:eastAsia="仿宋_GB2312" w:cs="Times New Roman"/>
                <w:color w:val="000000"/>
                <w:sz w:val="24"/>
                <w:szCs w:val="24"/>
              </w:rPr>
            </w:pPr>
          </w:p>
        </w:tc>
      </w:tr>
      <w:tr w14:paraId="5F3B5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5" w:hRule="atLeast"/>
        </w:trPr>
        <w:tc>
          <w:tcPr>
            <w:tcW w:w="1396" w:type="dxa"/>
            <w:vAlign w:val="center"/>
          </w:tcPr>
          <w:p w14:paraId="43B74E51">
            <w:pPr>
              <w:snapToGrid w:val="0"/>
              <w:jc w:val="center"/>
              <w:rPr>
                <w:rFonts w:ascii="仿宋_GB2312" w:hAnsi="宋体" w:eastAsia="仿宋_GB2312" w:cs="Times New Roman"/>
                <w:bCs/>
                <w:color w:val="000000"/>
                <w:kern w:val="0"/>
                <w:sz w:val="24"/>
                <w:szCs w:val="24"/>
              </w:rPr>
            </w:pPr>
            <w:r>
              <w:rPr>
                <w:rFonts w:hint="eastAsia" w:ascii="仿宋_GB2312" w:hAnsi="宋体" w:eastAsia="仿宋_GB2312" w:cs="Times New Roman"/>
                <w:bCs/>
                <w:color w:val="000000"/>
                <w:kern w:val="0"/>
                <w:sz w:val="24"/>
                <w:szCs w:val="24"/>
              </w:rPr>
              <w:t>立卷人</w:t>
            </w:r>
          </w:p>
        </w:tc>
        <w:tc>
          <w:tcPr>
            <w:tcW w:w="2803" w:type="dxa"/>
            <w:vAlign w:val="center"/>
          </w:tcPr>
          <w:p w14:paraId="05463A0C">
            <w:pPr>
              <w:spacing w:line="430" w:lineRule="exact"/>
              <w:jc w:val="center"/>
              <w:rPr>
                <w:rFonts w:ascii="仿宋_GB2312" w:hAnsi="宋体" w:eastAsia="仿宋_GB2312" w:cs="Times New Roman"/>
                <w:color w:val="000000"/>
                <w:sz w:val="24"/>
                <w:szCs w:val="24"/>
              </w:rPr>
            </w:pPr>
          </w:p>
        </w:tc>
        <w:tc>
          <w:tcPr>
            <w:tcW w:w="1653" w:type="dxa"/>
            <w:vAlign w:val="center"/>
          </w:tcPr>
          <w:p w14:paraId="39494208">
            <w:pPr>
              <w:snapToGrid w:val="0"/>
              <w:jc w:val="center"/>
              <w:rPr>
                <w:rFonts w:ascii="仿宋_GB2312" w:hAnsi="宋体" w:eastAsia="仿宋_GB2312" w:cs="Times New Roman"/>
                <w:bCs/>
                <w:color w:val="000000"/>
                <w:kern w:val="0"/>
                <w:sz w:val="24"/>
                <w:szCs w:val="24"/>
              </w:rPr>
            </w:pPr>
            <w:r>
              <w:rPr>
                <w:rFonts w:hint="eastAsia" w:ascii="仿宋_GB2312" w:hAnsi="宋体" w:eastAsia="仿宋_GB2312" w:cs="Times New Roman"/>
                <w:bCs/>
                <w:color w:val="000000"/>
                <w:kern w:val="0"/>
                <w:sz w:val="24"/>
                <w:szCs w:val="24"/>
              </w:rPr>
              <w:t>本卷页数</w:t>
            </w:r>
          </w:p>
        </w:tc>
        <w:tc>
          <w:tcPr>
            <w:tcW w:w="2086" w:type="dxa"/>
            <w:vAlign w:val="center"/>
          </w:tcPr>
          <w:p w14:paraId="529A276A">
            <w:pPr>
              <w:spacing w:line="43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共</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页</w:t>
            </w:r>
          </w:p>
        </w:tc>
      </w:tr>
      <w:tr w14:paraId="4004A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5" w:hRule="atLeast"/>
        </w:trPr>
        <w:tc>
          <w:tcPr>
            <w:tcW w:w="1396" w:type="dxa"/>
            <w:vAlign w:val="center"/>
          </w:tcPr>
          <w:p w14:paraId="7242BF9A">
            <w:pPr>
              <w:snapToGrid w:val="0"/>
              <w:jc w:val="center"/>
              <w:rPr>
                <w:rFonts w:ascii="仿宋_GB2312" w:hAnsi="宋体" w:eastAsia="仿宋_GB2312" w:cs="Times New Roman"/>
                <w:bCs/>
                <w:color w:val="000000"/>
                <w:kern w:val="0"/>
                <w:sz w:val="24"/>
                <w:szCs w:val="24"/>
              </w:rPr>
            </w:pPr>
            <w:r>
              <w:rPr>
                <w:rFonts w:hint="eastAsia" w:ascii="仿宋_GB2312" w:hAnsi="宋体" w:eastAsia="仿宋_GB2312" w:cs="Times New Roman"/>
                <w:bCs/>
                <w:color w:val="000000"/>
                <w:kern w:val="0"/>
                <w:sz w:val="24"/>
                <w:szCs w:val="24"/>
              </w:rPr>
              <w:t>归档日期</w:t>
            </w:r>
          </w:p>
        </w:tc>
        <w:tc>
          <w:tcPr>
            <w:tcW w:w="2803" w:type="dxa"/>
            <w:vAlign w:val="center"/>
          </w:tcPr>
          <w:p w14:paraId="4DDC0144">
            <w:pPr>
              <w:spacing w:line="43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 xml:space="preserve">     年  月  日</w:t>
            </w:r>
          </w:p>
        </w:tc>
        <w:tc>
          <w:tcPr>
            <w:tcW w:w="1653" w:type="dxa"/>
            <w:vAlign w:val="center"/>
          </w:tcPr>
          <w:p w14:paraId="56395A9E">
            <w:pPr>
              <w:snapToGrid w:val="0"/>
              <w:jc w:val="center"/>
              <w:rPr>
                <w:rFonts w:ascii="仿宋_GB2312" w:hAnsi="宋体" w:eastAsia="仿宋_GB2312" w:cs="Times New Roman"/>
                <w:bCs/>
                <w:color w:val="000000"/>
                <w:kern w:val="0"/>
                <w:sz w:val="24"/>
                <w:szCs w:val="24"/>
              </w:rPr>
            </w:pPr>
            <w:r>
              <w:rPr>
                <w:rFonts w:hint="eastAsia" w:ascii="仿宋_GB2312" w:hAnsi="宋体" w:eastAsia="仿宋_GB2312" w:cs="Times New Roman"/>
                <w:bCs/>
                <w:color w:val="000000"/>
                <w:kern w:val="0"/>
                <w:sz w:val="24"/>
                <w:szCs w:val="24"/>
              </w:rPr>
              <w:t>保管期限</w:t>
            </w:r>
          </w:p>
        </w:tc>
        <w:tc>
          <w:tcPr>
            <w:tcW w:w="2086" w:type="dxa"/>
            <w:vAlign w:val="center"/>
          </w:tcPr>
          <w:p w14:paraId="24E9F6CD">
            <w:pPr>
              <w:spacing w:line="430" w:lineRule="exact"/>
              <w:jc w:val="center"/>
              <w:rPr>
                <w:rFonts w:ascii="仿宋_GB2312" w:hAnsi="宋体" w:eastAsia="仿宋_GB2312" w:cs="Times New Roman"/>
                <w:color w:val="000000"/>
                <w:sz w:val="24"/>
                <w:szCs w:val="24"/>
              </w:rPr>
            </w:pPr>
          </w:p>
        </w:tc>
      </w:tr>
    </w:tbl>
    <w:p w14:paraId="70264D6D">
      <w:pPr>
        <w:rPr>
          <w:rFonts w:ascii="仿宋_GB2312" w:eastAsia="仿宋_GB2312"/>
        </w:rPr>
      </w:pPr>
    </w:p>
    <w:p w14:paraId="17B12E2F">
      <w:pPr>
        <w:autoSpaceDE w:val="0"/>
        <w:autoSpaceDN w:val="0"/>
        <w:adjustRightInd w:val="0"/>
        <w:snapToGrid w:val="0"/>
        <w:spacing w:line="360" w:lineRule="auto"/>
        <w:ind w:left="900"/>
        <w:jc w:val="left"/>
        <w:rPr>
          <w:rFonts w:ascii="仿宋_GB2312" w:hAnsi="华文楷体" w:eastAsia="仿宋_GB2312" w:cs="仿宋_GB2312"/>
          <w:kern w:val="0"/>
          <w:sz w:val="24"/>
          <w:szCs w:val="24"/>
        </w:rPr>
      </w:pPr>
    </w:p>
    <w:p w14:paraId="43DE6FCF">
      <w:pPr>
        <w:widowControl/>
        <w:jc w:val="left"/>
        <w:rPr>
          <w:rFonts w:ascii="仿宋_GB2312" w:hAnsi="华文楷体" w:eastAsia="仿宋_GB2312" w:cs="仿宋_GB2312"/>
          <w:kern w:val="0"/>
          <w:sz w:val="24"/>
          <w:szCs w:val="24"/>
        </w:rPr>
      </w:pPr>
      <w:r>
        <w:rPr>
          <w:rFonts w:hint="eastAsia" w:ascii="仿宋_GB2312" w:hAnsi="华文楷体" w:eastAsia="仿宋_GB2312" w:cs="仿宋_GB2312"/>
          <w:kern w:val="0"/>
          <w:sz w:val="24"/>
          <w:szCs w:val="24"/>
        </w:rPr>
        <w:br w:type="page"/>
      </w:r>
    </w:p>
    <w:p w14:paraId="64D9387C">
      <w:pPr>
        <w:adjustRightInd w:val="0"/>
        <w:snapToGrid w:val="0"/>
        <w:spacing w:line="360" w:lineRule="auto"/>
        <w:ind w:firstLine="600" w:firstLineChars="200"/>
        <w:jc w:val="center"/>
        <w:rPr>
          <w:rFonts w:ascii="仿宋_GB2312" w:hAnsi="宋体" w:eastAsia="仿宋_GB2312"/>
          <w:sz w:val="30"/>
          <w:szCs w:val="30"/>
        </w:rPr>
      </w:pPr>
      <w:bookmarkStart w:id="391" w:name="_Hlk29205137"/>
      <w:r>
        <w:rPr>
          <w:rFonts w:hint="eastAsia" w:ascii="仿宋_GB2312" w:hAnsi="宋体" w:eastAsia="仿宋_GB2312"/>
          <w:sz w:val="30"/>
          <w:szCs w:val="30"/>
        </w:rPr>
        <w:t>填写说明</w:t>
      </w:r>
    </w:p>
    <w:p w14:paraId="614A949E">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37B307EE">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4B232A5C">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（二）用于</w:t>
      </w:r>
      <w:r>
        <w:rPr>
          <w:rFonts w:hint="eastAsia" w:ascii="仿宋_GB2312" w:hAnsi="宋体" w:eastAsia="仿宋_GB2312"/>
          <w:sz w:val="24"/>
          <w:szCs w:val="24"/>
        </w:rPr>
        <w:t>医疗保障部门在行政处罚案件结案后将案件材料立卷时所做的案卷封皮。</w:t>
      </w:r>
    </w:p>
    <w:p w14:paraId="3451D4F1">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097D7A36">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1BBE065A">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（二）有案件名称，</w:t>
      </w:r>
      <w:r>
        <w:rPr>
          <w:rFonts w:hint="eastAsia" w:ascii="仿宋_GB2312" w:hAnsi="宋体" w:eastAsia="仿宋_GB2312"/>
          <w:sz w:val="24"/>
          <w:szCs w:val="24"/>
        </w:rPr>
        <w:t>一般由“</w:t>
      </w:r>
      <w:bookmarkStart w:id="392" w:name="_Hlk5355861"/>
      <w:r>
        <w:rPr>
          <w:rFonts w:hint="eastAsia" w:ascii="仿宋_GB2312" w:hAnsi="宋体" w:eastAsia="仿宋_GB2312"/>
          <w:sz w:val="24"/>
          <w:szCs w:val="24"/>
        </w:rPr>
        <w:t>当事人姓名或者名称+涉嫌构成的违法行为的概述+案</w:t>
      </w:r>
      <w:bookmarkEnd w:id="392"/>
      <w:r>
        <w:rPr>
          <w:rFonts w:hint="eastAsia" w:ascii="仿宋_GB2312" w:hAnsi="宋体" w:eastAsia="仿宋_GB2312"/>
          <w:sz w:val="24"/>
          <w:szCs w:val="24"/>
        </w:rPr>
        <w:t>”构成。</w:t>
      </w:r>
    </w:p>
    <w:p w14:paraId="3F81A3CF">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（三）有行政处理结果，包括但不限于行政处罚、不予行政处罚、涉嫌犯罪移送司法机关、移送其他机关、终止调查、撤销案件等情形。</w:t>
      </w:r>
    </w:p>
    <w:p w14:paraId="75659B9D">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（四）有办案机构名称、立案号、立卷人姓名。</w:t>
      </w:r>
    </w:p>
    <w:p w14:paraId="7999DE6F">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w:t>
      </w:r>
      <w:r>
        <w:rPr>
          <w:rFonts w:hint="eastAsia" w:ascii="仿宋_GB2312" w:hAnsi="宋体" w:eastAsia="仿宋_GB2312"/>
          <w:sz w:val="24"/>
          <w:szCs w:val="24"/>
        </w:rPr>
        <w:t>有其他归档信息，包括归档时间、保管期限等信息。</w:t>
      </w:r>
    </w:p>
    <w:bookmarkEnd w:id="391"/>
    <w:p w14:paraId="236BCB36">
      <w:pPr>
        <w:pageBreakBefore w:val="0"/>
        <w:widowControl w:val="0"/>
        <w:kinsoku/>
        <w:wordWrap/>
        <w:overflowPunct/>
        <w:topLinePunct w:val="0"/>
        <w:autoSpaceDE/>
        <w:autoSpaceDN/>
        <w:bidi w:val="0"/>
        <w:adjustRightInd/>
        <w:snapToGrid/>
        <w:jc w:val="center"/>
        <w:textAlignment w:val="auto"/>
        <w:rPr>
          <w:rFonts w:ascii="方正小标宋简体" w:hAnsi="宋体" w:eastAsia="方正小标宋简体"/>
          <w:sz w:val="36"/>
          <w:szCs w:val="36"/>
        </w:rPr>
      </w:pPr>
      <w:r>
        <w:rPr>
          <w:rFonts w:hint="eastAsia" w:ascii="仿宋_GB2312" w:hAnsi="华文楷体" w:eastAsia="仿宋_GB2312" w:cs="仿宋_GB2312"/>
          <w:kern w:val="0"/>
          <w:sz w:val="24"/>
          <w:szCs w:val="24"/>
        </w:rPr>
        <w:br w:type="page"/>
      </w:r>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sz w:val="36"/>
          <w:szCs w:val="36"/>
        </w:rPr>
        <w:t>医疗保障局</w:t>
      </w:r>
    </w:p>
    <w:p w14:paraId="0E5A39E6">
      <w:pPr>
        <w:keepNext/>
        <w:keepLines/>
        <w:pageBreakBefore w:val="0"/>
        <w:widowControl w:val="0"/>
        <w:kinsoku/>
        <w:wordWrap/>
        <w:overflowPunct/>
        <w:topLinePunct w:val="0"/>
        <w:autoSpaceDE/>
        <w:autoSpaceDN/>
        <w:bidi w:val="0"/>
        <w:adjustRightInd/>
        <w:snapToGrid/>
        <w:jc w:val="center"/>
        <w:textAlignment w:val="auto"/>
        <w:outlineLvl w:val="2"/>
        <w:rPr>
          <w:rFonts w:ascii="方正小标宋简体" w:hAnsi="宋体" w:eastAsia="方正小标宋简体" w:cstheme="majorBidi"/>
          <w:b w:val="0"/>
          <w:bCs w:val="0"/>
          <w:sz w:val="36"/>
          <w:szCs w:val="36"/>
        </w:rPr>
      </w:pPr>
      <w:bookmarkStart w:id="393" w:name="_Toc4647"/>
      <w:bookmarkStart w:id="394" w:name="_Toc29405056"/>
      <w:bookmarkStart w:id="395" w:name="_Toc31185400"/>
      <w:r>
        <w:rPr>
          <w:rFonts w:hint="eastAsia" w:ascii="方正小标宋简体" w:hAnsi="宋体" w:eastAsia="方正小标宋简体" w:cstheme="majorBidi"/>
          <w:b w:val="0"/>
          <w:bCs w:val="0"/>
          <w:sz w:val="36"/>
          <w:szCs w:val="36"/>
        </w:rPr>
        <w:t>卷内文件目录</w:t>
      </w:r>
      <w:bookmarkEnd w:id="393"/>
      <w:bookmarkEnd w:id="394"/>
      <w:bookmarkEnd w:id="395"/>
    </w:p>
    <w:p w14:paraId="2D0D1D40"/>
    <w:tbl>
      <w:tblPr>
        <w:tblStyle w:val="22"/>
        <w:tblW w:w="8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398"/>
        <w:gridCol w:w="2729"/>
        <w:gridCol w:w="1271"/>
        <w:gridCol w:w="1517"/>
      </w:tblGrid>
      <w:tr w14:paraId="2A4F2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exact"/>
          <w:jc w:val="center"/>
        </w:trPr>
        <w:tc>
          <w:tcPr>
            <w:tcW w:w="850" w:type="dxa"/>
            <w:vAlign w:val="center"/>
          </w:tcPr>
          <w:p w14:paraId="37A41B7E">
            <w:pPr>
              <w:spacing w:line="440" w:lineRule="exact"/>
              <w:jc w:val="center"/>
              <w:rPr>
                <w:rFonts w:ascii="仿宋_GB2312" w:hAnsi="宋体" w:eastAsia="仿宋_GB2312" w:cs="Times New Roman"/>
                <w:color w:val="000000"/>
                <w:sz w:val="24"/>
                <w:szCs w:val="24"/>
              </w:rPr>
            </w:pPr>
            <w:bookmarkStart w:id="396" w:name="_Hlk1202303"/>
            <w:r>
              <w:rPr>
                <w:rFonts w:hint="eastAsia" w:ascii="仿宋_GB2312" w:hAnsi="宋体" w:eastAsia="仿宋_GB2312" w:cs="Times New Roman"/>
                <w:color w:val="000000"/>
                <w:sz w:val="24"/>
                <w:szCs w:val="24"/>
              </w:rPr>
              <w:t>序号</w:t>
            </w:r>
          </w:p>
        </w:tc>
        <w:tc>
          <w:tcPr>
            <w:tcW w:w="2398" w:type="dxa"/>
            <w:vAlign w:val="center"/>
          </w:tcPr>
          <w:p w14:paraId="12B99DD4">
            <w:pPr>
              <w:spacing w:line="44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发文文号</w:t>
            </w:r>
          </w:p>
        </w:tc>
        <w:tc>
          <w:tcPr>
            <w:tcW w:w="2729" w:type="dxa"/>
            <w:vAlign w:val="center"/>
          </w:tcPr>
          <w:p w14:paraId="4E66F6BE">
            <w:pPr>
              <w:spacing w:line="44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文件名称</w:t>
            </w:r>
          </w:p>
        </w:tc>
        <w:tc>
          <w:tcPr>
            <w:tcW w:w="1271" w:type="dxa"/>
            <w:vAlign w:val="center"/>
          </w:tcPr>
          <w:p w14:paraId="67608D4C">
            <w:pPr>
              <w:spacing w:line="44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页号</w:t>
            </w:r>
          </w:p>
        </w:tc>
        <w:tc>
          <w:tcPr>
            <w:tcW w:w="1517" w:type="dxa"/>
            <w:vAlign w:val="center"/>
          </w:tcPr>
          <w:p w14:paraId="23F52AA1">
            <w:pPr>
              <w:spacing w:line="44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备注</w:t>
            </w:r>
          </w:p>
        </w:tc>
      </w:tr>
      <w:tr w14:paraId="0D1F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619D6615">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1</w:t>
            </w:r>
          </w:p>
        </w:tc>
        <w:tc>
          <w:tcPr>
            <w:tcW w:w="2398" w:type="dxa"/>
            <w:vAlign w:val="center"/>
          </w:tcPr>
          <w:p w14:paraId="747A2128">
            <w:pPr>
              <w:rPr>
                <w:rFonts w:ascii="仿宋_GB2312" w:hAnsi="宋体" w:eastAsia="仿宋_GB2312" w:cs="Times New Roman"/>
                <w:color w:val="000000"/>
                <w:sz w:val="24"/>
                <w:szCs w:val="24"/>
              </w:rPr>
            </w:pPr>
          </w:p>
        </w:tc>
        <w:tc>
          <w:tcPr>
            <w:tcW w:w="2729" w:type="dxa"/>
            <w:vAlign w:val="center"/>
          </w:tcPr>
          <w:p w14:paraId="6B0D7425">
            <w:pPr>
              <w:rPr>
                <w:rFonts w:ascii="仿宋_GB2312" w:hAnsi="宋体" w:eastAsia="仿宋_GB2312" w:cs="Times New Roman"/>
                <w:color w:val="000000"/>
                <w:sz w:val="24"/>
                <w:szCs w:val="24"/>
              </w:rPr>
            </w:pPr>
          </w:p>
        </w:tc>
        <w:tc>
          <w:tcPr>
            <w:tcW w:w="1271" w:type="dxa"/>
            <w:vAlign w:val="center"/>
          </w:tcPr>
          <w:p w14:paraId="0395C20F">
            <w:pPr>
              <w:jc w:val="center"/>
              <w:rPr>
                <w:rFonts w:ascii="仿宋_GB2312" w:hAnsi="宋体" w:eastAsia="仿宋_GB2312" w:cs="Times New Roman"/>
                <w:color w:val="000000"/>
                <w:sz w:val="24"/>
                <w:szCs w:val="24"/>
              </w:rPr>
            </w:pPr>
          </w:p>
        </w:tc>
        <w:tc>
          <w:tcPr>
            <w:tcW w:w="1517" w:type="dxa"/>
            <w:vAlign w:val="center"/>
          </w:tcPr>
          <w:p w14:paraId="1198DD5F">
            <w:pPr>
              <w:rPr>
                <w:rFonts w:ascii="仿宋_GB2312" w:hAnsi="宋体" w:eastAsia="仿宋_GB2312" w:cs="Times New Roman"/>
                <w:color w:val="000000"/>
                <w:sz w:val="24"/>
                <w:szCs w:val="24"/>
              </w:rPr>
            </w:pPr>
          </w:p>
        </w:tc>
      </w:tr>
      <w:tr w14:paraId="5F80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432B3045">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2</w:t>
            </w:r>
          </w:p>
        </w:tc>
        <w:tc>
          <w:tcPr>
            <w:tcW w:w="2398" w:type="dxa"/>
            <w:vAlign w:val="center"/>
          </w:tcPr>
          <w:p w14:paraId="2E4F81D3">
            <w:pPr>
              <w:rPr>
                <w:rFonts w:ascii="仿宋_GB2312" w:hAnsi="宋体" w:eastAsia="仿宋_GB2312" w:cs="Times New Roman"/>
                <w:color w:val="000000"/>
                <w:sz w:val="24"/>
                <w:szCs w:val="24"/>
              </w:rPr>
            </w:pPr>
          </w:p>
        </w:tc>
        <w:tc>
          <w:tcPr>
            <w:tcW w:w="2729" w:type="dxa"/>
            <w:vAlign w:val="center"/>
          </w:tcPr>
          <w:p w14:paraId="23127D45">
            <w:pPr>
              <w:rPr>
                <w:rFonts w:ascii="仿宋_GB2312" w:hAnsi="宋体" w:eastAsia="仿宋_GB2312" w:cs="Times New Roman"/>
                <w:color w:val="000000"/>
                <w:sz w:val="24"/>
                <w:szCs w:val="24"/>
              </w:rPr>
            </w:pPr>
          </w:p>
        </w:tc>
        <w:tc>
          <w:tcPr>
            <w:tcW w:w="1271" w:type="dxa"/>
            <w:vAlign w:val="center"/>
          </w:tcPr>
          <w:p w14:paraId="5FFF794D">
            <w:pPr>
              <w:jc w:val="center"/>
              <w:rPr>
                <w:rFonts w:ascii="仿宋_GB2312" w:hAnsi="宋体" w:eastAsia="仿宋_GB2312" w:cs="Times New Roman"/>
                <w:color w:val="000000"/>
                <w:sz w:val="24"/>
                <w:szCs w:val="24"/>
              </w:rPr>
            </w:pPr>
          </w:p>
        </w:tc>
        <w:tc>
          <w:tcPr>
            <w:tcW w:w="1517" w:type="dxa"/>
            <w:vAlign w:val="center"/>
          </w:tcPr>
          <w:p w14:paraId="33B00753">
            <w:pPr>
              <w:rPr>
                <w:rFonts w:ascii="仿宋_GB2312" w:hAnsi="宋体" w:eastAsia="仿宋_GB2312" w:cs="Times New Roman"/>
                <w:color w:val="000000"/>
                <w:sz w:val="24"/>
                <w:szCs w:val="24"/>
              </w:rPr>
            </w:pPr>
          </w:p>
        </w:tc>
      </w:tr>
      <w:tr w14:paraId="451A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6CA28F61">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3</w:t>
            </w:r>
          </w:p>
        </w:tc>
        <w:tc>
          <w:tcPr>
            <w:tcW w:w="2398" w:type="dxa"/>
            <w:vAlign w:val="center"/>
          </w:tcPr>
          <w:p w14:paraId="4CB03BAB">
            <w:pPr>
              <w:rPr>
                <w:rFonts w:ascii="仿宋_GB2312" w:hAnsi="宋体" w:eastAsia="仿宋_GB2312" w:cs="Times New Roman"/>
                <w:color w:val="000000"/>
                <w:sz w:val="24"/>
                <w:szCs w:val="24"/>
              </w:rPr>
            </w:pPr>
          </w:p>
        </w:tc>
        <w:tc>
          <w:tcPr>
            <w:tcW w:w="2729" w:type="dxa"/>
            <w:vAlign w:val="center"/>
          </w:tcPr>
          <w:p w14:paraId="454AF10D">
            <w:pPr>
              <w:rPr>
                <w:rFonts w:ascii="仿宋_GB2312" w:hAnsi="宋体" w:eastAsia="仿宋_GB2312" w:cs="Times New Roman"/>
                <w:color w:val="000000"/>
                <w:sz w:val="24"/>
                <w:szCs w:val="24"/>
              </w:rPr>
            </w:pPr>
          </w:p>
        </w:tc>
        <w:tc>
          <w:tcPr>
            <w:tcW w:w="1271" w:type="dxa"/>
            <w:vAlign w:val="center"/>
          </w:tcPr>
          <w:p w14:paraId="1CEFF76F">
            <w:pPr>
              <w:jc w:val="center"/>
              <w:rPr>
                <w:rFonts w:ascii="仿宋_GB2312" w:hAnsi="宋体" w:eastAsia="仿宋_GB2312" w:cs="Times New Roman"/>
                <w:color w:val="000000"/>
                <w:sz w:val="24"/>
                <w:szCs w:val="24"/>
              </w:rPr>
            </w:pPr>
          </w:p>
        </w:tc>
        <w:tc>
          <w:tcPr>
            <w:tcW w:w="1517" w:type="dxa"/>
            <w:vAlign w:val="center"/>
          </w:tcPr>
          <w:p w14:paraId="4DA8A067">
            <w:pPr>
              <w:rPr>
                <w:rFonts w:ascii="仿宋_GB2312" w:hAnsi="宋体" w:eastAsia="仿宋_GB2312" w:cs="Times New Roman"/>
                <w:color w:val="000000"/>
                <w:sz w:val="24"/>
                <w:szCs w:val="24"/>
              </w:rPr>
            </w:pPr>
          </w:p>
        </w:tc>
      </w:tr>
      <w:tr w14:paraId="6909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753337B8">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4</w:t>
            </w:r>
          </w:p>
        </w:tc>
        <w:tc>
          <w:tcPr>
            <w:tcW w:w="2398" w:type="dxa"/>
            <w:vAlign w:val="center"/>
          </w:tcPr>
          <w:p w14:paraId="4B5B2844">
            <w:pPr>
              <w:rPr>
                <w:rFonts w:ascii="仿宋_GB2312" w:hAnsi="宋体" w:eastAsia="仿宋_GB2312" w:cs="Times New Roman"/>
                <w:color w:val="000000"/>
                <w:sz w:val="24"/>
                <w:szCs w:val="24"/>
              </w:rPr>
            </w:pPr>
          </w:p>
        </w:tc>
        <w:tc>
          <w:tcPr>
            <w:tcW w:w="2729" w:type="dxa"/>
            <w:vAlign w:val="center"/>
          </w:tcPr>
          <w:p w14:paraId="3BA4C7E1">
            <w:pPr>
              <w:rPr>
                <w:rFonts w:ascii="仿宋_GB2312" w:hAnsi="宋体" w:eastAsia="仿宋_GB2312" w:cs="Times New Roman"/>
                <w:color w:val="000000"/>
                <w:sz w:val="24"/>
                <w:szCs w:val="24"/>
              </w:rPr>
            </w:pPr>
          </w:p>
        </w:tc>
        <w:tc>
          <w:tcPr>
            <w:tcW w:w="1271" w:type="dxa"/>
            <w:vAlign w:val="center"/>
          </w:tcPr>
          <w:p w14:paraId="4FA5D9F4">
            <w:pPr>
              <w:jc w:val="center"/>
              <w:rPr>
                <w:rFonts w:ascii="仿宋_GB2312" w:hAnsi="宋体" w:eastAsia="仿宋_GB2312" w:cs="Times New Roman"/>
                <w:color w:val="000000"/>
                <w:sz w:val="24"/>
                <w:szCs w:val="24"/>
              </w:rPr>
            </w:pPr>
          </w:p>
        </w:tc>
        <w:tc>
          <w:tcPr>
            <w:tcW w:w="1517" w:type="dxa"/>
            <w:vAlign w:val="center"/>
          </w:tcPr>
          <w:p w14:paraId="2044F831">
            <w:pPr>
              <w:rPr>
                <w:rFonts w:ascii="仿宋_GB2312" w:hAnsi="宋体" w:eastAsia="仿宋_GB2312" w:cs="Times New Roman"/>
                <w:color w:val="000000"/>
                <w:sz w:val="24"/>
                <w:szCs w:val="24"/>
              </w:rPr>
            </w:pPr>
          </w:p>
        </w:tc>
      </w:tr>
      <w:tr w14:paraId="1A45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2CC60955">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5</w:t>
            </w:r>
          </w:p>
        </w:tc>
        <w:tc>
          <w:tcPr>
            <w:tcW w:w="2398" w:type="dxa"/>
            <w:vAlign w:val="center"/>
          </w:tcPr>
          <w:p w14:paraId="2E6FEB23">
            <w:pPr>
              <w:rPr>
                <w:rFonts w:ascii="仿宋_GB2312" w:hAnsi="宋体" w:eastAsia="仿宋_GB2312" w:cs="Times New Roman"/>
                <w:color w:val="000000"/>
                <w:sz w:val="24"/>
                <w:szCs w:val="24"/>
              </w:rPr>
            </w:pPr>
          </w:p>
        </w:tc>
        <w:tc>
          <w:tcPr>
            <w:tcW w:w="2729" w:type="dxa"/>
            <w:vAlign w:val="center"/>
          </w:tcPr>
          <w:p w14:paraId="693E175B">
            <w:pPr>
              <w:rPr>
                <w:rFonts w:ascii="仿宋_GB2312" w:hAnsi="宋体" w:eastAsia="仿宋_GB2312" w:cs="Times New Roman"/>
                <w:color w:val="000000"/>
                <w:sz w:val="24"/>
                <w:szCs w:val="24"/>
              </w:rPr>
            </w:pPr>
          </w:p>
        </w:tc>
        <w:tc>
          <w:tcPr>
            <w:tcW w:w="1271" w:type="dxa"/>
            <w:vAlign w:val="center"/>
          </w:tcPr>
          <w:p w14:paraId="3F66E868">
            <w:pPr>
              <w:jc w:val="center"/>
              <w:rPr>
                <w:rFonts w:ascii="仿宋_GB2312" w:hAnsi="宋体" w:eastAsia="仿宋_GB2312" w:cs="Times New Roman"/>
                <w:color w:val="000000"/>
                <w:sz w:val="24"/>
                <w:szCs w:val="24"/>
              </w:rPr>
            </w:pPr>
          </w:p>
        </w:tc>
        <w:tc>
          <w:tcPr>
            <w:tcW w:w="1517" w:type="dxa"/>
            <w:vAlign w:val="center"/>
          </w:tcPr>
          <w:p w14:paraId="37CC55C0">
            <w:pPr>
              <w:rPr>
                <w:rFonts w:ascii="仿宋_GB2312" w:hAnsi="宋体" w:eastAsia="仿宋_GB2312" w:cs="Times New Roman"/>
                <w:color w:val="000000"/>
                <w:sz w:val="24"/>
                <w:szCs w:val="24"/>
              </w:rPr>
            </w:pPr>
          </w:p>
        </w:tc>
      </w:tr>
      <w:tr w14:paraId="3132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679FC87D">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6</w:t>
            </w:r>
          </w:p>
        </w:tc>
        <w:tc>
          <w:tcPr>
            <w:tcW w:w="2398" w:type="dxa"/>
            <w:vAlign w:val="center"/>
          </w:tcPr>
          <w:p w14:paraId="62E610F7">
            <w:pPr>
              <w:rPr>
                <w:rFonts w:ascii="仿宋_GB2312" w:hAnsi="宋体" w:eastAsia="仿宋_GB2312" w:cs="Times New Roman"/>
                <w:color w:val="000000"/>
                <w:sz w:val="24"/>
                <w:szCs w:val="24"/>
              </w:rPr>
            </w:pPr>
          </w:p>
        </w:tc>
        <w:tc>
          <w:tcPr>
            <w:tcW w:w="2729" w:type="dxa"/>
            <w:vAlign w:val="center"/>
          </w:tcPr>
          <w:p w14:paraId="3ADA0F5C">
            <w:pPr>
              <w:rPr>
                <w:rFonts w:ascii="仿宋_GB2312" w:hAnsi="宋体" w:eastAsia="仿宋_GB2312" w:cs="Times New Roman"/>
                <w:color w:val="000000"/>
                <w:sz w:val="24"/>
                <w:szCs w:val="24"/>
              </w:rPr>
            </w:pPr>
          </w:p>
        </w:tc>
        <w:tc>
          <w:tcPr>
            <w:tcW w:w="1271" w:type="dxa"/>
            <w:vAlign w:val="center"/>
          </w:tcPr>
          <w:p w14:paraId="301BE764">
            <w:pPr>
              <w:jc w:val="center"/>
              <w:rPr>
                <w:rFonts w:ascii="仿宋_GB2312" w:hAnsi="宋体" w:eastAsia="仿宋_GB2312" w:cs="Times New Roman"/>
                <w:color w:val="000000"/>
                <w:sz w:val="24"/>
                <w:szCs w:val="24"/>
              </w:rPr>
            </w:pPr>
          </w:p>
        </w:tc>
        <w:tc>
          <w:tcPr>
            <w:tcW w:w="1517" w:type="dxa"/>
            <w:vAlign w:val="center"/>
          </w:tcPr>
          <w:p w14:paraId="1AD778FD">
            <w:pPr>
              <w:rPr>
                <w:rFonts w:ascii="仿宋_GB2312" w:hAnsi="宋体" w:eastAsia="仿宋_GB2312" w:cs="Times New Roman"/>
                <w:color w:val="000000"/>
                <w:sz w:val="24"/>
                <w:szCs w:val="24"/>
              </w:rPr>
            </w:pPr>
          </w:p>
        </w:tc>
      </w:tr>
      <w:tr w14:paraId="74A7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1B2C89A6">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7</w:t>
            </w:r>
          </w:p>
        </w:tc>
        <w:tc>
          <w:tcPr>
            <w:tcW w:w="2398" w:type="dxa"/>
            <w:vAlign w:val="center"/>
          </w:tcPr>
          <w:p w14:paraId="38E9E214">
            <w:pPr>
              <w:rPr>
                <w:rFonts w:ascii="仿宋_GB2312" w:hAnsi="宋体" w:eastAsia="仿宋_GB2312" w:cs="Times New Roman"/>
                <w:color w:val="000000"/>
                <w:sz w:val="24"/>
                <w:szCs w:val="24"/>
              </w:rPr>
            </w:pPr>
          </w:p>
        </w:tc>
        <w:tc>
          <w:tcPr>
            <w:tcW w:w="2729" w:type="dxa"/>
            <w:vAlign w:val="center"/>
          </w:tcPr>
          <w:p w14:paraId="762C3532">
            <w:pPr>
              <w:rPr>
                <w:rFonts w:ascii="仿宋_GB2312" w:hAnsi="宋体" w:eastAsia="仿宋_GB2312" w:cs="Times New Roman"/>
                <w:color w:val="000000"/>
                <w:sz w:val="24"/>
                <w:szCs w:val="24"/>
              </w:rPr>
            </w:pPr>
          </w:p>
        </w:tc>
        <w:tc>
          <w:tcPr>
            <w:tcW w:w="1271" w:type="dxa"/>
            <w:vAlign w:val="center"/>
          </w:tcPr>
          <w:p w14:paraId="374AA013">
            <w:pPr>
              <w:jc w:val="center"/>
              <w:rPr>
                <w:rFonts w:ascii="仿宋_GB2312" w:hAnsi="宋体" w:eastAsia="仿宋_GB2312" w:cs="Times New Roman"/>
                <w:color w:val="000000"/>
                <w:sz w:val="24"/>
                <w:szCs w:val="24"/>
              </w:rPr>
            </w:pPr>
          </w:p>
        </w:tc>
        <w:tc>
          <w:tcPr>
            <w:tcW w:w="1517" w:type="dxa"/>
            <w:vAlign w:val="center"/>
          </w:tcPr>
          <w:p w14:paraId="0E6F00CF">
            <w:pPr>
              <w:rPr>
                <w:rFonts w:ascii="仿宋_GB2312" w:hAnsi="宋体" w:eastAsia="仿宋_GB2312" w:cs="Times New Roman"/>
                <w:color w:val="000000"/>
                <w:sz w:val="24"/>
                <w:szCs w:val="24"/>
              </w:rPr>
            </w:pPr>
          </w:p>
        </w:tc>
      </w:tr>
      <w:tr w14:paraId="0012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16A9F344">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8</w:t>
            </w:r>
          </w:p>
        </w:tc>
        <w:tc>
          <w:tcPr>
            <w:tcW w:w="2398" w:type="dxa"/>
            <w:vAlign w:val="center"/>
          </w:tcPr>
          <w:p w14:paraId="2E50625E">
            <w:pPr>
              <w:rPr>
                <w:rFonts w:ascii="仿宋_GB2312" w:hAnsi="宋体" w:eastAsia="仿宋_GB2312" w:cs="Times New Roman"/>
                <w:color w:val="000000"/>
                <w:sz w:val="24"/>
                <w:szCs w:val="24"/>
              </w:rPr>
            </w:pPr>
          </w:p>
        </w:tc>
        <w:tc>
          <w:tcPr>
            <w:tcW w:w="2729" w:type="dxa"/>
            <w:vAlign w:val="center"/>
          </w:tcPr>
          <w:p w14:paraId="53813B6F">
            <w:pPr>
              <w:rPr>
                <w:rFonts w:ascii="仿宋_GB2312" w:hAnsi="宋体" w:eastAsia="仿宋_GB2312" w:cs="Times New Roman"/>
                <w:color w:val="000000"/>
                <w:sz w:val="24"/>
                <w:szCs w:val="24"/>
              </w:rPr>
            </w:pPr>
          </w:p>
        </w:tc>
        <w:tc>
          <w:tcPr>
            <w:tcW w:w="1271" w:type="dxa"/>
            <w:vAlign w:val="center"/>
          </w:tcPr>
          <w:p w14:paraId="69FE5809">
            <w:pPr>
              <w:jc w:val="center"/>
              <w:rPr>
                <w:rFonts w:ascii="仿宋_GB2312" w:hAnsi="宋体" w:eastAsia="仿宋_GB2312" w:cs="Times New Roman"/>
                <w:color w:val="000000"/>
                <w:sz w:val="24"/>
                <w:szCs w:val="24"/>
              </w:rPr>
            </w:pPr>
          </w:p>
        </w:tc>
        <w:tc>
          <w:tcPr>
            <w:tcW w:w="1517" w:type="dxa"/>
            <w:vAlign w:val="center"/>
          </w:tcPr>
          <w:p w14:paraId="239CF61F">
            <w:pPr>
              <w:rPr>
                <w:rFonts w:ascii="仿宋_GB2312" w:hAnsi="宋体" w:eastAsia="仿宋_GB2312" w:cs="Times New Roman"/>
                <w:color w:val="000000"/>
                <w:sz w:val="24"/>
                <w:szCs w:val="24"/>
              </w:rPr>
            </w:pPr>
          </w:p>
        </w:tc>
      </w:tr>
      <w:tr w14:paraId="54BD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1D9D1009">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9</w:t>
            </w:r>
          </w:p>
        </w:tc>
        <w:tc>
          <w:tcPr>
            <w:tcW w:w="2398" w:type="dxa"/>
            <w:vAlign w:val="center"/>
          </w:tcPr>
          <w:p w14:paraId="65D92B3F">
            <w:pPr>
              <w:rPr>
                <w:rFonts w:ascii="仿宋_GB2312" w:hAnsi="宋体" w:eastAsia="仿宋_GB2312" w:cs="Times New Roman"/>
                <w:color w:val="000000"/>
                <w:sz w:val="24"/>
                <w:szCs w:val="24"/>
              </w:rPr>
            </w:pPr>
          </w:p>
        </w:tc>
        <w:tc>
          <w:tcPr>
            <w:tcW w:w="2729" w:type="dxa"/>
            <w:vAlign w:val="center"/>
          </w:tcPr>
          <w:p w14:paraId="26208157">
            <w:pPr>
              <w:rPr>
                <w:rFonts w:ascii="仿宋_GB2312" w:hAnsi="宋体" w:eastAsia="仿宋_GB2312" w:cs="Times New Roman"/>
                <w:color w:val="000000"/>
                <w:sz w:val="24"/>
                <w:szCs w:val="24"/>
              </w:rPr>
            </w:pPr>
          </w:p>
        </w:tc>
        <w:tc>
          <w:tcPr>
            <w:tcW w:w="1271" w:type="dxa"/>
            <w:vAlign w:val="center"/>
          </w:tcPr>
          <w:p w14:paraId="126A8F22">
            <w:pPr>
              <w:jc w:val="center"/>
              <w:rPr>
                <w:rFonts w:ascii="仿宋_GB2312" w:hAnsi="宋体" w:eastAsia="仿宋_GB2312" w:cs="Times New Roman"/>
                <w:color w:val="000000"/>
                <w:sz w:val="24"/>
                <w:szCs w:val="24"/>
              </w:rPr>
            </w:pPr>
          </w:p>
        </w:tc>
        <w:tc>
          <w:tcPr>
            <w:tcW w:w="1517" w:type="dxa"/>
            <w:vAlign w:val="center"/>
          </w:tcPr>
          <w:p w14:paraId="681EC03F">
            <w:pPr>
              <w:rPr>
                <w:rFonts w:ascii="仿宋_GB2312" w:hAnsi="宋体" w:eastAsia="仿宋_GB2312" w:cs="Times New Roman"/>
                <w:color w:val="000000"/>
                <w:sz w:val="24"/>
                <w:szCs w:val="24"/>
              </w:rPr>
            </w:pPr>
          </w:p>
        </w:tc>
      </w:tr>
      <w:tr w14:paraId="3AD0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695204FB">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10</w:t>
            </w:r>
          </w:p>
        </w:tc>
        <w:tc>
          <w:tcPr>
            <w:tcW w:w="2398" w:type="dxa"/>
            <w:vAlign w:val="center"/>
          </w:tcPr>
          <w:p w14:paraId="508FE62E">
            <w:pPr>
              <w:rPr>
                <w:rFonts w:ascii="仿宋_GB2312" w:hAnsi="宋体" w:eastAsia="仿宋_GB2312" w:cs="Times New Roman"/>
                <w:color w:val="000000"/>
                <w:sz w:val="24"/>
                <w:szCs w:val="24"/>
              </w:rPr>
            </w:pPr>
          </w:p>
        </w:tc>
        <w:tc>
          <w:tcPr>
            <w:tcW w:w="2729" w:type="dxa"/>
            <w:vAlign w:val="center"/>
          </w:tcPr>
          <w:p w14:paraId="7A64B71E">
            <w:pPr>
              <w:rPr>
                <w:rFonts w:ascii="仿宋_GB2312" w:hAnsi="宋体" w:eastAsia="仿宋_GB2312" w:cs="Times New Roman"/>
                <w:color w:val="000000"/>
                <w:sz w:val="24"/>
                <w:szCs w:val="24"/>
              </w:rPr>
            </w:pPr>
          </w:p>
        </w:tc>
        <w:tc>
          <w:tcPr>
            <w:tcW w:w="1271" w:type="dxa"/>
            <w:vAlign w:val="center"/>
          </w:tcPr>
          <w:p w14:paraId="0F2B803C">
            <w:pPr>
              <w:jc w:val="center"/>
              <w:rPr>
                <w:rFonts w:ascii="仿宋_GB2312" w:hAnsi="宋体" w:eastAsia="仿宋_GB2312" w:cs="Times New Roman"/>
                <w:color w:val="000000"/>
                <w:sz w:val="24"/>
                <w:szCs w:val="24"/>
              </w:rPr>
            </w:pPr>
          </w:p>
        </w:tc>
        <w:tc>
          <w:tcPr>
            <w:tcW w:w="1517" w:type="dxa"/>
            <w:vAlign w:val="center"/>
          </w:tcPr>
          <w:p w14:paraId="44DD7F58">
            <w:pPr>
              <w:rPr>
                <w:rFonts w:ascii="仿宋_GB2312" w:hAnsi="宋体" w:eastAsia="仿宋_GB2312" w:cs="Times New Roman"/>
                <w:color w:val="000000"/>
                <w:sz w:val="24"/>
                <w:szCs w:val="24"/>
              </w:rPr>
            </w:pPr>
          </w:p>
        </w:tc>
      </w:tr>
      <w:tr w14:paraId="212C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5A91BDCF">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11</w:t>
            </w:r>
          </w:p>
        </w:tc>
        <w:tc>
          <w:tcPr>
            <w:tcW w:w="2398" w:type="dxa"/>
            <w:vAlign w:val="center"/>
          </w:tcPr>
          <w:p w14:paraId="0BF700AE">
            <w:pPr>
              <w:rPr>
                <w:rFonts w:ascii="仿宋_GB2312" w:hAnsi="宋体" w:eastAsia="仿宋_GB2312" w:cs="Times New Roman"/>
                <w:color w:val="000000"/>
                <w:sz w:val="24"/>
                <w:szCs w:val="24"/>
              </w:rPr>
            </w:pPr>
          </w:p>
        </w:tc>
        <w:tc>
          <w:tcPr>
            <w:tcW w:w="2729" w:type="dxa"/>
            <w:vAlign w:val="center"/>
          </w:tcPr>
          <w:p w14:paraId="12DB025F">
            <w:pPr>
              <w:rPr>
                <w:rFonts w:ascii="仿宋_GB2312" w:hAnsi="宋体" w:eastAsia="仿宋_GB2312" w:cs="Times New Roman"/>
                <w:color w:val="000000"/>
                <w:sz w:val="24"/>
                <w:szCs w:val="24"/>
              </w:rPr>
            </w:pPr>
          </w:p>
        </w:tc>
        <w:tc>
          <w:tcPr>
            <w:tcW w:w="1271" w:type="dxa"/>
            <w:vAlign w:val="center"/>
          </w:tcPr>
          <w:p w14:paraId="42E10A88">
            <w:pPr>
              <w:jc w:val="center"/>
              <w:rPr>
                <w:rFonts w:ascii="仿宋_GB2312" w:hAnsi="宋体" w:eastAsia="仿宋_GB2312" w:cs="Times New Roman"/>
                <w:color w:val="000000"/>
                <w:sz w:val="24"/>
                <w:szCs w:val="24"/>
              </w:rPr>
            </w:pPr>
          </w:p>
        </w:tc>
        <w:tc>
          <w:tcPr>
            <w:tcW w:w="1517" w:type="dxa"/>
            <w:vAlign w:val="center"/>
          </w:tcPr>
          <w:p w14:paraId="21B1069B">
            <w:pPr>
              <w:rPr>
                <w:rFonts w:ascii="仿宋_GB2312" w:hAnsi="宋体" w:eastAsia="仿宋_GB2312" w:cs="Times New Roman"/>
                <w:color w:val="000000"/>
                <w:sz w:val="24"/>
                <w:szCs w:val="24"/>
              </w:rPr>
            </w:pPr>
          </w:p>
        </w:tc>
      </w:tr>
      <w:tr w14:paraId="3F0D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1CC91755">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12</w:t>
            </w:r>
          </w:p>
        </w:tc>
        <w:tc>
          <w:tcPr>
            <w:tcW w:w="2398" w:type="dxa"/>
            <w:vAlign w:val="center"/>
          </w:tcPr>
          <w:p w14:paraId="665A4622">
            <w:pPr>
              <w:rPr>
                <w:rFonts w:ascii="仿宋_GB2312" w:hAnsi="宋体" w:eastAsia="仿宋_GB2312" w:cs="Times New Roman"/>
                <w:color w:val="000000"/>
                <w:sz w:val="24"/>
                <w:szCs w:val="24"/>
              </w:rPr>
            </w:pPr>
          </w:p>
        </w:tc>
        <w:tc>
          <w:tcPr>
            <w:tcW w:w="2729" w:type="dxa"/>
            <w:vAlign w:val="center"/>
          </w:tcPr>
          <w:p w14:paraId="328B0503">
            <w:pPr>
              <w:rPr>
                <w:rFonts w:ascii="仿宋_GB2312" w:hAnsi="宋体" w:eastAsia="仿宋_GB2312" w:cs="Times New Roman"/>
                <w:color w:val="000000"/>
                <w:sz w:val="24"/>
                <w:szCs w:val="24"/>
              </w:rPr>
            </w:pPr>
          </w:p>
        </w:tc>
        <w:tc>
          <w:tcPr>
            <w:tcW w:w="1271" w:type="dxa"/>
            <w:vAlign w:val="center"/>
          </w:tcPr>
          <w:p w14:paraId="4B046004">
            <w:pPr>
              <w:jc w:val="center"/>
              <w:rPr>
                <w:rFonts w:ascii="仿宋_GB2312" w:hAnsi="宋体" w:eastAsia="仿宋_GB2312" w:cs="Times New Roman"/>
                <w:color w:val="000000"/>
                <w:sz w:val="24"/>
                <w:szCs w:val="24"/>
              </w:rPr>
            </w:pPr>
          </w:p>
        </w:tc>
        <w:tc>
          <w:tcPr>
            <w:tcW w:w="1517" w:type="dxa"/>
            <w:vAlign w:val="center"/>
          </w:tcPr>
          <w:p w14:paraId="1EAFA9D3">
            <w:pPr>
              <w:rPr>
                <w:rFonts w:ascii="仿宋_GB2312" w:hAnsi="宋体" w:eastAsia="仿宋_GB2312" w:cs="Times New Roman"/>
                <w:color w:val="000000"/>
                <w:sz w:val="24"/>
                <w:szCs w:val="24"/>
              </w:rPr>
            </w:pPr>
          </w:p>
        </w:tc>
      </w:tr>
      <w:tr w14:paraId="723F6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0626077F">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13</w:t>
            </w:r>
          </w:p>
        </w:tc>
        <w:tc>
          <w:tcPr>
            <w:tcW w:w="2398" w:type="dxa"/>
            <w:vAlign w:val="center"/>
          </w:tcPr>
          <w:p w14:paraId="244246FE">
            <w:pPr>
              <w:rPr>
                <w:rFonts w:ascii="仿宋_GB2312" w:hAnsi="宋体" w:eastAsia="仿宋_GB2312" w:cs="Times New Roman"/>
                <w:color w:val="000000"/>
                <w:sz w:val="24"/>
                <w:szCs w:val="24"/>
              </w:rPr>
            </w:pPr>
          </w:p>
        </w:tc>
        <w:tc>
          <w:tcPr>
            <w:tcW w:w="2729" w:type="dxa"/>
            <w:vAlign w:val="center"/>
          </w:tcPr>
          <w:p w14:paraId="4A334A90">
            <w:pPr>
              <w:rPr>
                <w:rFonts w:ascii="仿宋_GB2312" w:hAnsi="宋体" w:eastAsia="仿宋_GB2312" w:cs="Times New Roman"/>
                <w:color w:val="000000"/>
                <w:sz w:val="24"/>
                <w:szCs w:val="24"/>
              </w:rPr>
            </w:pPr>
          </w:p>
        </w:tc>
        <w:tc>
          <w:tcPr>
            <w:tcW w:w="1271" w:type="dxa"/>
            <w:vAlign w:val="center"/>
          </w:tcPr>
          <w:p w14:paraId="0B0BE938">
            <w:pPr>
              <w:jc w:val="center"/>
              <w:rPr>
                <w:rFonts w:ascii="仿宋_GB2312" w:hAnsi="宋体" w:eastAsia="仿宋_GB2312" w:cs="Times New Roman"/>
                <w:color w:val="000000"/>
                <w:sz w:val="24"/>
                <w:szCs w:val="24"/>
              </w:rPr>
            </w:pPr>
          </w:p>
        </w:tc>
        <w:tc>
          <w:tcPr>
            <w:tcW w:w="1517" w:type="dxa"/>
            <w:vAlign w:val="center"/>
          </w:tcPr>
          <w:p w14:paraId="46ED0E91">
            <w:pPr>
              <w:rPr>
                <w:rFonts w:ascii="仿宋_GB2312" w:hAnsi="宋体" w:eastAsia="仿宋_GB2312" w:cs="Times New Roman"/>
                <w:color w:val="000000"/>
                <w:sz w:val="24"/>
                <w:szCs w:val="24"/>
              </w:rPr>
            </w:pPr>
          </w:p>
        </w:tc>
      </w:tr>
      <w:tr w14:paraId="0DD50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0CF9FDC1">
            <w:pPr>
              <w:jc w:val="center"/>
              <w:rPr>
                <w:rFonts w:ascii="仿宋_GB2312" w:hAnsi="Times New Roman" w:eastAsia="仿宋_GB2312" w:cs="Times New Roman"/>
                <w:color w:val="000000"/>
                <w:sz w:val="24"/>
                <w:szCs w:val="24"/>
              </w:rPr>
            </w:pPr>
            <w:r>
              <w:rPr>
                <w:rFonts w:hint="eastAsia" w:ascii="仿宋_GB2312" w:hAnsi="Times New Roman" w:eastAsia="仿宋_GB2312" w:cs="Times New Roman"/>
                <w:color w:val="000000"/>
                <w:sz w:val="24"/>
                <w:szCs w:val="24"/>
              </w:rPr>
              <w:t>14</w:t>
            </w:r>
          </w:p>
        </w:tc>
        <w:tc>
          <w:tcPr>
            <w:tcW w:w="2398" w:type="dxa"/>
            <w:vAlign w:val="center"/>
          </w:tcPr>
          <w:p w14:paraId="21319714">
            <w:pPr>
              <w:rPr>
                <w:rFonts w:ascii="仿宋_GB2312" w:hAnsi="Times New Roman" w:eastAsia="仿宋_GB2312" w:cs="Times New Roman"/>
                <w:color w:val="000000"/>
                <w:sz w:val="24"/>
                <w:szCs w:val="24"/>
              </w:rPr>
            </w:pPr>
          </w:p>
        </w:tc>
        <w:tc>
          <w:tcPr>
            <w:tcW w:w="2729" w:type="dxa"/>
            <w:vAlign w:val="center"/>
          </w:tcPr>
          <w:p w14:paraId="43EAA8B5">
            <w:pPr>
              <w:rPr>
                <w:rFonts w:ascii="仿宋_GB2312" w:hAnsi="Times New Roman" w:eastAsia="仿宋_GB2312" w:cs="Times New Roman"/>
                <w:color w:val="000000"/>
                <w:sz w:val="24"/>
                <w:szCs w:val="24"/>
              </w:rPr>
            </w:pPr>
          </w:p>
        </w:tc>
        <w:tc>
          <w:tcPr>
            <w:tcW w:w="1271" w:type="dxa"/>
            <w:vAlign w:val="center"/>
          </w:tcPr>
          <w:p w14:paraId="5CEEF651">
            <w:pPr>
              <w:jc w:val="center"/>
              <w:rPr>
                <w:rFonts w:ascii="仿宋_GB2312" w:hAnsi="Times New Roman" w:eastAsia="仿宋_GB2312" w:cs="Times New Roman"/>
                <w:color w:val="000000"/>
                <w:sz w:val="24"/>
                <w:szCs w:val="24"/>
              </w:rPr>
            </w:pPr>
          </w:p>
        </w:tc>
        <w:tc>
          <w:tcPr>
            <w:tcW w:w="1517" w:type="dxa"/>
            <w:vAlign w:val="center"/>
          </w:tcPr>
          <w:p w14:paraId="22D2AA48">
            <w:pPr>
              <w:rPr>
                <w:rFonts w:ascii="仿宋_GB2312" w:hAnsi="Times New Roman" w:eastAsia="仿宋_GB2312" w:cs="Times New Roman"/>
                <w:color w:val="000000"/>
                <w:sz w:val="24"/>
                <w:szCs w:val="24"/>
              </w:rPr>
            </w:pPr>
          </w:p>
        </w:tc>
      </w:tr>
      <w:bookmarkEnd w:id="396"/>
    </w:tbl>
    <w:p w14:paraId="52C1712F">
      <w:pPr>
        <w:autoSpaceDE w:val="0"/>
        <w:autoSpaceDN w:val="0"/>
        <w:adjustRightInd w:val="0"/>
        <w:snapToGrid w:val="0"/>
        <w:spacing w:line="360" w:lineRule="auto"/>
        <w:ind w:left="900"/>
        <w:jc w:val="left"/>
        <w:rPr>
          <w:rFonts w:ascii="仿宋_GB2312" w:hAnsi="华文楷体" w:eastAsia="仿宋_GB2312" w:cs="仿宋_GB2312"/>
          <w:kern w:val="0"/>
          <w:sz w:val="24"/>
          <w:szCs w:val="24"/>
        </w:rPr>
      </w:pPr>
      <w:r>
        <w:rPr>
          <w:rFonts w:hint="eastAsia" w:ascii="仿宋_GB2312" w:hAnsi="华文楷体" w:eastAsia="仿宋_GB2312" w:cs="仿宋_GB2312"/>
          <w:kern w:val="0"/>
          <w:sz w:val="24"/>
          <w:szCs w:val="24"/>
        </w:rPr>
        <w:br w:type="page"/>
      </w:r>
    </w:p>
    <w:p w14:paraId="5E16F01D">
      <w:pPr>
        <w:adjustRightInd w:val="0"/>
        <w:snapToGrid w:val="0"/>
        <w:spacing w:line="360" w:lineRule="auto"/>
        <w:ind w:firstLine="600" w:firstLineChars="200"/>
        <w:jc w:val="center"/>
        <w:rPr>
          <w:rFonts w:hint="eastAsia" w:ascii="仿宋_GB2312" w:hAnsi="宋体" w:eastAsia="仿宋_GB2312"/>
          <w:sz w:val="30"/>
          <w:szCs w:val="30"/>
        </w:rPr>
      </w:pPr>
    </w:p>
    <w:p w14:paraId="05698F37">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3F48348F">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ascii="仿宋_GB2312" w:hAnsi="宋体" w:eastAsia="仿宋_GB2312" w:cs="仿宋_GB2312"/>
          <w:kern w:val="0"/>
          <w:sz w:val="24"/>
          <w:szCs w:val="24"/>
        </w:rPr>
      </w:pPr>
      <w:r>
        <w:rPr>
          <w:rFonts w:hint="eastAsia" w:ascii="仿宋_GB2312" w:hAnsi="宋体" w:eastAsia="仿宋_GB2312" w:cs="仿宋_GB2312"/>
          <w:kern w:val="0"/>
          <w:sz w:val="24"/>
          <w:szCs w:val="24"/>
        </w:rPr>
        <w:t>案件处理结束后，办案人员应当将案件有关材料按照档案管理规定立卷归档。案卷归档应该一案一卷、材料齐全、规范有序。</w:t>
      </w:r>
    </w:p>
    <w:p w14:paraId="003D36AD">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b/>
          <w:bCs/>
          <w:kern w:val="0"/>
          <w:sz w:val="24"/>
          <w:szCs w:val="24"/>
          <w:lang w:val="en-US" w:eastAsia="zh-CN"/>
        </w:rPr>
        <w:t>一</w:t>
      </w:r>
      <w:r>
        <w:rPr>
          <w:rFonts w:hint="eastAsia" w:ascii="仿宋_GB2312" w:hAnsi="宋体" w:eastAsia="仿宋_GB2312" w:cs="仿宋_GB2312"/>
          <w:b/>
          <w:bCs/>
          <w:kern w:val="0"/>
          <w:sz w:val="24"/>
          <w:szCs w:val="24"/>
        </w:rPr>
        <w:t>、案卷材料</w:t>
      </w:r>
      <w:r>
        <w:rPr>
          <w:rFonts w:hint="eastAsia" w:ascii="仿宋_GB2312" w:hAnsi="宋体" w:eastAsia="仿宋_GB2312" w:cs="仿宋_GB2312"/>
          <w:b/>
          <w:bCs/>
          <w:kern w:val="0"/>
          <w:sz w:val="24"/>
          <w:szCs w:val="24"/>
          <w:lang w:val="en-US" w:eastAsia="zh-CN"/>
        </w:rPr>
        <w:t>正卷</w:t>
      </w:r>
      <w:r>
        <w:rPr>
          <w:rFonts w:hint="eastAsia" w:ascii="仿宋_GB2312" w:hAnsi="宋体" w:eastAsia="仿宋_GB2312" w:cs="仿宋_GB2312"/>
          <w:b/>
          <w:bCs/>
          <w:kern w:val="0"/>
          <w:sz w:val="24"/>
          <w:szCs w:val="24"/>
        </w:rPr>
        <w:t>目录</w:t>
      </w:r>
    </w:p>
    <w:p w14:paraId="726ECA71">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（正卷隔页：A4纸竖式居中“正卷”二字）</w:t>
      </w:r>
    </w:p>
    <w:p w14:paraId="487C2C30">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lang w:val="en-US" w:eastAsia="zh-CN"/>
        </w:rPr>
        <w:t>一</w:t>
      </w: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立案审批表（页码起始页）</w:t>
      </w:r>
    </w:p>
    <w:p w14:paraId="0B668BA2">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lang w:val="en-US" w:eastAsia="zh-CN"/>
        </w:rPr>
        <w:t>二</w:t>
      </w: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行政处罚决定书</w:t>
      </w:r>
    </w:p>
    <w:p w14:paraId="321A1646">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outlineLvl w:val="9"/>
        <w:rPr>
          <w:rFonts w:hint="default" w:eastAsia="仿宋_GB2312"/>
          <w:lang w:val="en-US" w:eastAsia="zh-CN"/>
        </w:rPr>
      </w:pP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lang w:val="en-US" w:eastAsia="zh-CN"/>
        </w:rPr>
        <w:t>三</w:t>
      </w: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lang w:val="en-US" w:eastAsia="zh-CN"/>
        </w:rPr>
        <w:t>不予行政处罚决定书</w:t>
      </w:r>
    </w:p>
    <w:p w14:paraId="4A390814">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lang w:val="en-US" w:eastAsia="zh-CN"/>
        </w:rPr>
        <w:t>四</w:t>
      </w: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行政处罚告知书（听证告知书）</w:t>
      </w:r>
    </w:p>
    <w:p w14:paraId="045F9B4F">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lang w:val="en-US" w:eastAsia="zh-CN"/>
        </w:rPr>
        <w:t>五</w:t>
      </w: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对当事人制发的其他法律文书（根据案情需要发给当事人的法律文书，以制发的日期为序）</w:t>
      </w:r>
    </w:p>
    <w:p w14:paraId="68E62B8D">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1.询问通知书；</w:t>
      </w:r>
    </w:p>
    <w:p w14:paraId="0D23A26F">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2.查封（扣押、扣留、封存）财务通知书及清单；</w:t>
      </w:r>
    </w:p>
    <w:p w14:paraId="3B853BE0">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3.先行登记保存通知书；</w:t>
      </w:r>
    </w:p>
    <w:p w14:paraId="3BC56890">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4.解除强制措施通知书；</w:t>
      </w:r>
    </w:p>
    <w:p w14:paraId="010270D3">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5.责令改正通知书；</w:t>
      </w:r>
    </w:p>
    <w:p w14:paraId="10A8E5EB">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6.提供证据材料通知书；</w:t>
      </w:r>
    </w:p>
    <w:p w14:paraId="12D95ED3">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7.听证通知书等。</w:t>
      </w:r>
    </w:p>
    <w:p w14:paraId="6F3F41BC">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lang w:val="en-US" w:eastAsia="zh-CN"/>
        </w:rPr>
        <w:t>六</w:t>
      </w: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送达回证</w:t>
      </w:r>
    </w:p>
    <w:p w14:paraId="553CB544">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1.行政处罚决定书送达回证；</w:t>
      </w:r>
    </w:p>
    <w:p w14:paraId="3423031E">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2.行政处罚告知书（听证告知书）送达回证；</w:t>
      </w:r>
    </w:p>
    <w:p w14:paraId="20247E1F">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3.其他法律文书的送达回证（与其他法律文书对应）；</w:t>
      </w:r>
    </w:p>
    <w:p w14:paraId="7BFE9324">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4.邮寄送达的邮寄送达回证；</w:t>
      </w:r>
    </w:p>
    <w:p w14:paraId="2A37BEF6">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5.公告送达的刊登公告的报纸或张贴的公告。</w:t>
      </w:r>
    </w:p>
    <w:p w14:paraId="253AE8E1">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default" w:ascii="仿宋_GB2312" w:hAnsi="宋体" w:eastAsia="仿宋_GB2312" w:cs="仿宋_GB2312"/>
          <w:kern w:val="0"/>
          <w:sz w:val="24"/>
          <w:szCs w:val="24"/>
          <w:lang w:val="en-US" w:eastAsia="zh-CN"/>
        </w:rPr>
      </w:pP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lang w:val="en-US" w:eastAsia="zh-CN"/>
        </w:rPr>
        <w:t>七</w:t>
      </w: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听证笔录</w:t>
      </w:r>
    </w:p>
    <w:p w14:paraId="5DCEA125">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lang w:val="en-US" w:eastAsia="zh-CN"/>
        </w:rPr>
        <w:t>八</w:t>
      </w: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证据材料</w:t>
      </w:r>
    </w:p>
    <w:p w14:paraId="4DB6BB5A">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1.立案前初步调查获取的证据；</w:t>
      </w:r>
    </w:p>
    <w:p w14:paraId="7C449CA3">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2.现场检查笔录；</w:t>
      </w:r>
    </w:p>
    <w:p w14:paraId="63D43284">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3.调查询问笔录一（当事人、法定代表人或其他代理人的笔录，同一人的多份询问笔录按询问的时间顺序排列）、被询问人的身份证明材料（包括被询问人和委托人的身份证复印件、授权委托书）</w:t>
      </w:r>
    </w:p>
    <w:p w14:paraId="04089F2D">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4.调查询问笔录二（其他被调查询问人的笔录，同一人的多份询问笔录按询问的时间顺序排列）、被询问人的身份证明材料。</w:t>
      </w:r>
    </w:p>
    <w:p w14:paraId="213184A2">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5.当事人陈述；</w:t>
      </w:r>
    </w:p>
    <w:p w14:paraId="17202347">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6.证人证言；</w:t>
      </w:r>
    </w:p>
    <w:p w14:paraId="6D6D7344">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7.营业执照复印件等主体证明材料；</w:t>
      </w:r>
    </w:p>
    <w:p w14:paraId="3F802DF1">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8.鉴定结论（包括鉴定委托书、鉴定机构的资质证明、鉴定报告、抽样取证记录等）；</w:t>
      </w:r>
    </w:p>
    <w:p w14:paraId="330B9A7A">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9.有关书证（包括账册复印件、原始凭证及图片、合同、协议、票据复印件等）；</w:t>
      </w:r>
    </w:p>
    <w:p w14:paraId="7E6D4CF4">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10.有关物证（包括实物、现场照片、实物照片等）；</w:t>
      </w:r>
    </w:p>
    <w:p w14:paraId="0EE0E2BF">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11.视听资料、计算机数据（包括制作人、证明对象、证明内容等说明）；</w:t>
      </w:r>
    </w:p>
    <w:p w14:paraId="419886F9">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12.勘验笔录；</w:t>
      </w:r>
    </w:p>
    <w:p w14:paraId="0CAA051F">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13.其他证据材料（与案件定性有关联，具有证明力的其他证据材料）。</w:t>
      </w:r>
    </w:p>
    <w:p w14:paraId="26D34B7B">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lang w:val="en-US" w:eastAsia="zh-CN"/>
        </w:rPr>
        <w:t>九</w:t>
      </w: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财务处理单据</w:t>
      </w:r>
    </w:p>
    <w:p w14:paraId="478589A1">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1.转退还财务清单、当事人收回财务收据；</w:t>
      </w:r>
    </w:p>
    <w:p w14:paraId="2BF53B43">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2.没收物品的处理记录（统一入库的，附入库单；销毁的，销毁记录及照片；拍卖或变卖的，按规定保存相应后续材料）。</w:t>
      </w:r>
    </w:p>
    <w:p w14:paraId="41EF534C">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十</w:t>
      </w: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其他有关材料</w:t>
      </w:r>
    </w:p>
    <w:p w14:paraId="2C938C42">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1.罚没款收据复印件（包括没收物品变价款收据）；</w:t>
      </w:r>
    </w:p>
    <w:p w14:paraId="6C03D0D9">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2.移送（移交）通知；</w:t>
      </w:r>
    </w:p>
    <w:p w14:paraId="3DFACA81">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3.当事人提交的申请报告；</w:t>
      </w:r>
    </w:p>
    <w:p w14:paraId="58257486">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4.案件回访表及案件处理中，形成的应该归档并可以公开的其他材料。</w:t>
      </w:r>
    </w:p>
    <w:p w14:paraId="4B18C56B">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200"/>
        <w:jc w:val="left"/>
        <w:textAlignment w:val="auto"/>
        <w:outlineLvl w:val="9"/>
        <w:rPr>
          <w:rFonts w:hint="eastAsia" w:ascii="仿宋_GB2312" w:hAnsi="宋体" w:eastAsia="仿宋_GB2312" w:cs="仿宋_GB2312"/>
          <w:b/>
          <w:bCs/>
          <w:kern w:val="0"/>
          <w:sz w:val="24"/>
          <w:szCs w:val="24"/>
          <w:lang w:val="en-US" w:eastAsia="zh-CN"/>
        </w:rPr>
      </w:pPr>
      <w:r>
        <w:rPr>
          <w:rFonts w:hint="eastAsia" w:ascii="仿宋_GB2312" w:hAnsi="宋体" w:eastAsia="仿宋_GB2312" w:cs="仿宋_GB2312"/>
          <w:b/>
          <w:bCs/>
          <w:kern w:val="0"/>
          <w:sz w:val="24"/>
          <w:szCs w:val="24"/>
          <w:lang w:val="en-US" w:eastAsia="zh-CN"/>
        </w:rPr>
        <w:t>二、案卷材料副卷目录</w:t>
      </w:r>
    </w:p>
    <w:p w14:paraId="42204664">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（副卷隔页：A4纸竖式居中“副卷”二字）</w:t>
      </w:r>
    </w:p>
    <w:p w14:paraId="3DDE70C2">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一</w:t>
      </w: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案源材料（检举材料、申诉材料、控告材料、监督检查报告、上级机关交办或者有关部门移送的材料）；</w:t>
      </w:r>
    </w:p>
    <w:p w14:paraId="66D3C36C">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二</w:t>
      </w: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案件调查终结报告。</w:t>
      </w:r>
    </w:p>
    <w:p w14:paraId="26F44C80">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三</w:t>
      </w: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各类审批表</w:t>
      </w:r>
    </w:p>
    <w:p w14:paraId="7FF69A21">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1.有关事项审批表（包括暂扣、封存、解封、延长暂扣、先行处理、先行登记保存证据等）</w:t>
      </w:r>
    </w:p>
    <w:p w14:paraId="0C330BB7">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2.行政处罚建议书；</w:t>
      </w:r>
    </w:p>
    <w:p w14:paraId="1EB7ED09">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3.行政处罚决定审批表。</w:t>
      </w:r>
    </w:p>
    <w:p w14:paraId="4FDCC0B4">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四</w:t>
      </w: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核审意见</w:t>
      </w:r>
    </w:p>
    <w:p w14:paraId="07A43725">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法制部门案件核审表。</w:t>
      </w:r>
    </w:p>
    <w:p w14:paraId="1DBC8204">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五</w:t>
      </w: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听证报告</w:t>
      </w:r>
    </w:p>
    <w:p w14:paraId="3722268D">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六</w:t>
      </w:r>
      <w:r>
        <w:rPr>
          <w:rFonts w:hint="eastAsia" w:ascii="仿宋_GB2312" w:hAnsi="宋体" w:eastAsia="仿宋_GB2312" w:cs="仿宋_GB2312"/>
          <w:kern w:val="0"/>
          <w:sz w:val="24"/>
          <w:szCs w:val="24"/>
          <w:lang w:eastAsia="zh-CN"/>
        </w:rPr>
        <w:t>）</w:t>
      </w:r>
      <w:r>
        <w:rPr>
          <w:rFonts w:hint="eastAsia" w:ascii="仿宋_GB2312" w:hAnsi="宋体" w:eastAsia="仿宋_GB2312" w:cs="仿宋_GB2312"/>
          <w:kern w:val="0"/>
          <w:sz w:val="24"/>
          <w:szCs w:val="24"/>
        </w:rPr>
        <w:t>其他材料</w:t>
      </w:r>
    </w:p>
    <w:p w14:paraId="4B38EF20">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1.集体审议会议记录复印件；</w:t>
      </w:r>
    </w:p>
    <w:p w14:paraId="6C776CF9">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2.处罚决定书发文草稿；</w:t>
      </w:r>
    </w:p>
    <w:p w14:paraId="36F9F0D0">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3.案件处理过程中形成的其他不宜对外公开的材料。</w:t>
      </w:r>
    </w:p>
    <w:p w14:paraId="2666C6AE">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200"/>
        <w:jc w:val="left"/>
        <w:textAlignment w:val="auto"/>
        <w:outlineLvl w:val="9"/>
        <w:rPr>
          <w:rFonts w:hint="eastAsia" w:ascii="仿宋_GB2312" w:hAnsi="宋体" w:eastAsia="仿宋_GB2312" w:cs="仿宋_GB2312"/>
          <w:b/>
          <w:bCs/>
          <w:kern w:val="0"/>
          <w:sz w:val="24"/>
          <w:szCs w:val="24"/>
        </w:rPr>
      </w:pPr>
      <w:r>
        <w:rPr>
          <w:rFonts w:hint="eastAsia" w:ascii="仿宋_GB2312" w:hAnsi="宋体" w:eastAsia="仿宋_GB2312" w:cs="仿宋_GB2312"/>
          <w:b/>
          <w:bCs/>
          <w:kern w:val="0"/>
          <w:sz w:val="24"/>
          <w:szCs w:val="24"/>
          <w:lang w:val="en-US" w:eastAsia="zh-CN"/>
        </w:rPr>
        <w:t>三、</w:t>
      </w:r>
      <w:r>
        <w:rPr>
          <w:rFonts w:hint="eastAsia" w:ascii="仿宋_GB2312" w:hAnsi="宋体" w:eastAsia="仿宋_GB2312" w:cs="仿宋_GB2312"/>
          <w:b/>
          <w:bCs/>
          <w:kern w:val="0"/>
          <w:sz w:val="24"/>
          <w:szCs w:val="24"/>
        </w:rPr>
        <w:t>页码编写要求</w:t>
      </w:r>
    </w:p>
    <w:p w14:paraId="1622FD5F">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1.正副卷页码序号从1开始，页号相连；</w:t>
      </w:r>
    </w:p>
    <w:p w14:paraId="01117A2B">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2.文书反面有文字的应该编写文号；</w:t>
      </w:r>
    </w:p>
    <w:p w14:paraId="6A83A195">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outlineLvl w:val="9"/>
        <w:rPr>
          <w:rFonts w:ascii="宋体" w:hAnsi="宋体" w:eastAsia="宋体" w:cs="仿宋_GB2312"/>
          <w:kern w:val="0"/>
          <w:sz w:val="24"/>
          <w:szCs w:val="24"/>
        </w:rPr>
      </w:pPr>
      <w:r>
        <w:rPr>
          <w:rFonts w:hint="eastAsia" w:ascii="仿宋_GB2312" w:hAnsi="宋体" w:eastAsia="仿宋_GB2312" w:cs="仿宋_GB2312"/>
          <w:kern w:val="0"/>
          <w:sz w:val="24"/>
          <w:szCs w:val="24"/>
        </w:rPr>
        <w:t>3.正副卷隔页纸不编号。</w:t>
      </w:r>
      <w:r>
        <w:rPr>
          <w:rFonts w:ascii="宋体" w:hAnsi="宋体" w:eastAsia="宋体" w:cs="仿宋_GB2312"/>
          <w:kern w:val="0"/>
          <w:sz w:val="24"/>
          <w:szCs w:val="24"/>
        </w:rPr>
        <w:br w:type="page"/>
      </w:r>
    </w:p>
    <w:p w14:paraId="342330B9">
      <w:pPr>
        <w:autoSpaceDE w:val="0"/>
        <w:autoSpaceDN w:val="0"/>
        <w:adjustRightInd w:val="0"/>
        <w:snapToGrid w:val="0"/>
        <w:spacing w:line="360" w:lineRule="auto"/>
        <w:ind w:firstLine="480" w:firstLineChars="200"/>
        <w:jc w:val="left"/>
        <w:rPr>
          <w:rFonts w:ascii="宋体" w:hAnsi="宋体" w:eastAsia="宋体" w:cs="仿宋_GB2312"/>
          <w:kern w:val="0"/>
          <w:sz w:val="24"/>
          <w:szCs w:val="24"/>
        </w:rPr>
      </w:pPr>
    </w:p>
    <w:p w14:paraId="57F23735">
      <w:pPr>
        <w:jc w:val="center"/>
        <w:rPr>
          <w:sz w:val="30"/>
          <w:szCs w:val="30"/>
        </w:rPr>
      </w:pPr>
    </w:p>
    <w:p w14:paraId="15B296F2">
      <w:pPr>
        <w:jc w:val="center"/>
        <w:rPr>
          <w:sz w:val="30"/>
          <w:szCs w:val="30"/>
        </w:rPr>
      </w:pPr>
    </w:p>
    <w:p w14:paraId="6A4ED3C5">
      <w:pPr>
        <w:jc w:val="center"/>
        <w:rPr>
          <w:rFonts w:ascii="方正小标宋简体" w:hAnsi="宋体" w:eastAsia="方正小标宋简体"/>
          <w:sz w:val="48"/>
          <w:szCs w:val="48"/>
        </w:rPr>
      </w:pPr>
      <w:r>
        <w:rPr>
          <w:rFonts w:hint="eastAsia" w:ascii="方正小标宋简体" w:eastAsia="方正小标宋简体"/>
          <w:sz w:val="48"/>
          <w:szCs w:val="48"/>
          <w:lang w:val="en-US" w:eastAsia="zh-CN"/>
        </w:rPr>
        <w:t>湖南省</w:t>
      </w:r>
      <w:r>
        <w:rPr>
          <w:rFonts w:hint="eastAsia" w:ascii="方正小标宋简体" w:hAnsi="宋体" w:eastAsia="方正小标宋简体"/>
          <w:sz w:val="48"/>
          <w:szCs w:val="48"/>
        </w:rPr>
        <w:t>医疗保障局</w:t>
      </w:r>
    </w:p>
    <w:p w14:paraId="5611154C">
      <w:pPr>
        <w:rPr>
          <w:rFonts w:ascii="方正小标宋简体" w:eastAsia="方正小标宋简体"/>
        </w:rPr>
      </w:pPr>
    </w:p>
    <w:p w14:paraId="3EBFA245">
      <w:pPr>
        <w:pStyle w:val="33"/>
        <w:rPr>
          <w:rFonts w:ascii="方正小标宋简体" w:eastAsia="方正小标宋简体" w:cs="Times New Roman"/>
          <w:b w:val="0"/>
          <w:kern w:val="0"/>
          <w:sz w:val="48"/>
          <w:szCs w:val="48"/>
        </w:rPr>
      </w:pPr>
      <w:bookmarkStart w:id="397" w:name="_Toc5565876"/>
      <w:bookmarkStart w:id="398" w:name="_Toc29207884"/>
      <w:bookmarkStart w:id="399" w:name="_Toc14223"/>
      <w:bookmarkStart w:id="400" w:name="_Toc29206556"/>
      <w:bookmarkStart w:id="401" w:name="_Toc5394755"/>
      <w:bookmarkStart w:id="402" w:name="_Toc29478981"/>
      <w:r>
        <w:rPr>
          <w:rFonts w:hint="eastAsia" w:ascii="方正小标宋简体" w:eastAsia="方正小标宋简体"/>
          <w:sz w:val="48"/>
          <w:szCs w:val="48"/>
        </w:rPr>
        <w:t>行政检查案卷</w:t>
      </w:r>
      <w:bookmarkEnd w:id="397"/>
      <w:bookmarkEnd w:id="398"/>
      <w:bookmarkEnd w:id="399"/>
      <w:bookmarkEnd w:id="400"/>
      <w:bookmarkEnd w:id="401"/>
      <w:bookmarkEnd w:id="402"/>
    </w:p>
    <w:p w14:paraId="039D7443">
      <w:pPr>
        <w:jc w:val="center"/>
        <w:rPr>
          <w:rFonts w:ascii="宋体" w:hAnsi="宋体" w:eastAsia="宋体"/>
          <w:sz w:val="30"/>
          <w:szCs w:val="30"/>
        </w:rPr>
      </w:pPr>
    </w:p>
    <w:p w14:paraId="3A71F4C0">
      <w:pPr>
        <w:jc w:val="center"/>
        <w:rPr>
          <w:rFonts w:ascii="仿宋_GB2312" w:hAnsi="宋体" w:eastAsia="仿宋_GB2312"/>
          <w:sz w:val="30"/>
          <w:szCs w:val="30"/>
        </w:rPr>
      </w:pPr>
      <w:r>
        <w:rPr>
          <w:rFonts w:hint="eastAsia" w:ascii="仿宋_GB2312" w:hAnsi="宋体" w:eastAsia="仿宋_GB2312"/>
          <w:sz w:val="30"/>
          <w:szCs w:val="30"/>
        </w:rPr>
        <w:t>编号</w:t>
      </w:r>
    </w:p>
    <w:p w14:paraId="6EF41121">
      <w:pPr>
        <w:rPr>
          <w:rFonts w:ascii="仿宋_GB2312" w:hAnsi="宋体" w:eastAsia="仿宋_GB2312"/>
        </w:rPr>
      </w:pPr>
    </w:p>
    <w:p w14:paraId="350F8CD0">
      <w:pPr>
        <w:rPr>
          <w:rFonts w:ascii="仿宋_GB2312" w:hAnsi="宋体" w:eastAsia="仿宋_GB2312"/>
        </w:rPr>
      </w:pPr>
    </w:p>
    <w:p w14:paraId="7D74D0A4">
      <w:pPr>
        <w:rPr>
          <w:rFonts w:ascii="仿宋_GB2312" w:hAnsi="宋体" w:eastAsia="仿宋_GB2312"/>
        </w:rPr>
      </w:pPr>
    </w:p>
    <w:p w14:paraId="2F47F566">
      <w:pPr>
        <w:rPr>
          <w:rFonts w:ascii="仿宋_GB2312" w:hAnsi="宋体" w:eastAsia="仿宋_GB2312"/>
        </w:rPr>
      </w:pPr>
    </w:p>
    <w:p w14:paraId="136FCFBB">
      <w:pPr>
        <w:ind w:firstLine="1440" w:firstLineChars="400"/>
        <w:jc w:val="left"/>
        <w:rPr>
          <w:rFonts w:ascii="仿宋_GB2312" w:hAnsi="宋体" w:eastAsia="仿宋_GB2312"/>
          <w:sz w:val="36"/>
          <w:szCs w:val="36"/>
        </w:rPr>
      </w:pPr>
    </w:p>
    <w:p w14:paraId="47544A09">
      <w:pPr>
        <w:ind w:firstLine="1440" w:firstLineChars="400"/>
        <w:jc w:val="left"/>
        <w:rPr>
          <w:rFonts w:ascii="仿宋_GB2312" w:hAnsi="宋体" w:eastAsia="仿宋_GB2312"/>
          <w:sz w:val="36"/>
          <w:szCs w:val="36"/>
        </w:rPr>
      </w:pPr>
    </w:p>
    <w:p w14:paraId="4919F484">
      <w:pPr>
        <w:ind w:firstLine="1440" w:firstLineChars="400"/>
        <w:jc w:val="left"/>
        <w:rPr>
          <w:rFonts w:ascii="仿宋_GB2312" w:hAnsi="宋体" w:eastAsia="仿宋_GB2312"/>
          <w:sz w:val="36"/>
          <w:szCs w:val="36"/>
        </w:rPr>
      </w:pPr>
    </w:p>
    <w:p w14:paraId="67B4C4C0">
      <w:pPr>
        <w:ind w:firstLine="1440" w:firstLineChars="400"/>
        <w:jc w:val="left"/>
        <w:rPr>
          <w:rFonts w:ascii="仿宋_GB2312" w:hAnsi="宋体" w:eastAsia="仿宋_GB2312"/>
          <w:sz w:val="36"/>
          <w:szCs w:val="36"/>
        </w:rPr>
      </w:pPr>
    </w:p>
    <w:p w14:paraId="757C9498">
      <w:pPr>
        <w:ind w:firstLine="1440" w:firstLineChars="400"/>
        <w:jc w:val="left"/>
        <w:rPr>
          <w:rFonts w:ascii="仿宋_GB2312" w:hAnsi="宋体" w:eastAsia="仿宋_GB2312"/>
          <w:sz w:val="36"/>
          <w:szCs w:val="36"/>
        </w:rPr>
      </w:pPr>
      <w:r>
        <w:rPr>
          <w:rFonts w:hint="eastAsia" w:ascii="仿宋_GB2312" w:hAnsi="宋体" w:eastAsia="仿宋_GB2312"/>
          <w:sz w:val="36"/>
          <w:szCs w:val="36"/>
        </w:rPr>
        <w:t>项目名称：</w:t>
      </w:r>
    </w:p>
    <w:p w14:paraId="0BFFEBE3">
      <w:pPr>
        <w:ind w:firstLine="1440" w:firstLineChars="400"/>
        <w:jc w:val="left"/>
        <w:rPr>
          <w:rFonts w:ascii="仿宋_GB2312" w:hAnsi="宋体" w:eastAsia="仿宋_GB2312"/>
          <w:sz w:val="36"/>
          <w:szCs w:val="36"/>
        </w:rPr>
      </w:pPr>
      <w:r>
        <w:rPr>
          <w:rFonts w:hint="eastAsia" w:ascii="仿宋_GB2312" w:hAnsi="宋体" w:eastAsia="仿宋_GB2312"/>
          <w:sz w:val="36"/>
          <w:szCs w:val="36"/>
        </w:rPr>
        <w:t>检查部门：</w:t>
      </w:r>
    </w:p>
    <w:p w14:paraId="72C75830">
      <w:pPr>
        <w:ind w:firstLine="1440" w:firstLineChars="400"/>
        <w:jc w:val="left"/>
        <w:rPr>
          <w:rFonts w:ascii="仿宋_GB2312" w:hAnsi="宋体" w:eastAsia="仿宋_GB2312"/>
          <w:sz w:val="36"/>
          <w:szCs w:val="36"/>
        </w:rPr>
      </w:pPr>
      <w:r>
        <w:rPr>
          <w:rFonts w:hint="eastAsia" w:ascii="仿宋_GB2312" w:hAnsi="宋体" w:eastAsia="仿宋_GB2312"/>
          <w:sz w:val="36"/>
          <w:szCs w:val="36"/>
        </w:rPr>
        <w:t>检查时间：</w:t>
      </w:r>
    </w:p>
    <w:p w14:paraId="436081D0">
      <w:pPr>
        <w:ind w:firstLine="1440" w:firstLineChars="400"/>
        <w:jc w:val="left"/>
        <w:rPr>
          <w:rFonts w:ascii="仿宋_GB2312" w:hAnsi="宋体" w:eastAsia="仿宋_GB2312"/>
          <w:sz w:val="36"/>
          <w:szCs w:val="36"/>
        </w:rPr>
      </w:pPr>
      <w:r>
        <w:rPr>
          <w:rFonts w:hint="eastAsia" w:ascii="仿宋_GB2312" w:hAnsi="宋体" w:eastAsia="仿宋_GB2312"/>
          <w:sz w:val="36"/>
          <w:szCs w:val="36"/>
        </w:rPr>
        <w:t>被检查人：</w:t>
      </w:r>
    </w:p>
    <w:p w14:paraId="7DF082C8">
      <w:pPr>
        <w:ind w:firstLine="1440" w:firstLineChars="400"/>
        <w:jc w:val="left"/>
        <w:rPr>
          <w:rFonts w:ascii="仿宋_GB2312" w:hAnsi="宋体" w:eastAsia="仿宋_GB2312"/>
          <w:sz w:val="36"/>
          <w:szCs w:val="36"/>
        </w:rPr>
      </w:pPr>
      <w:r>
        <w:rPr>
          <w:rFonts w:hint="eastAsia" w:ascii="仿宋_GB2312" w:hAnsi="宋体" w:eastAsia="仿宋_GB2312"/>
          <w:sz w:val="36"/>
          <w:szCs w:val="36"/>
        </w:rPr>
        <w:t>保管期限：</w:t>
      </w:r>
    </w:p>
    <w:p w14:paraId="63134BC4">
      <w:pPr>
        <w:widowControl/>
        <w:jc w:val="left"/>
        <w:rPr>
          <w:rFonts w:ascii="宋体" w:hAnsi="宋体" w:eastAsia="宋体" w:cs="宋体"/>
          <w:sz w:val="24"/>
          <w:szCs w:val="24"/>
        </w:rPr>
      </w:pPr>
      <w:r>
        <w:rPr>
          <w:rFonts w:ascii="宋体" w:hAnsi="宋体" w:eastAsia="宋体" w:cs="宋体"/>
          <w:sz w:val="24"/>
          <w:szCs w:val="24"/>
        </w:rPr>
        <w:br w:type="page"/>
      </w:r>
    </w:p>
    <w:p w14:paraId="697DA67F">
      <w:pPr>
        <w:adjustRightInd w:val="0"/>
        <w:snapToGrid w:val="0"/>
        <w:spacing w:line="360" w:lineRule="auto"/>
        <w:jc w:val="center"/>
        <w:rPr>
          <w:rFonts w:ascii="仿宋_GB2312" w:hAnsi="宋体" w:eastAsia="仿宋_GB2312"/>
          <w:sz w:val="30"/>
          <w:szCs w:val="30"/>
        </w:rPr>
      </w:pPr>
      <w:r>
        <w:rPr>
          <w:rFonts w:hint="eastAsia" w:ascii="仿宋_GB2312" w:hAnsi="宋体" w:eastAsia="仿宋_GB2312"/>
          <w:sz w:val="30"/>
          <w:szCs w:val="30"/>
        </w:rPr>
        <w:t>填写说明</w:t>
      </w:r>
    </w:p>
    <w:p w14:paraId="6E431E83">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344973AB">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144F0F91">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仿宋_GB2312"/>
          <w:kern w:val="0"/>
          <w:sz w:val="24"/>
          <w:szCs w:val="24"/>
        </w:rPr>
        <w:t>（二）</w:t>
      </w:r>
      <w:r>
        <w:rPr>
          <w:rFonts w:hint="eastAsia" w:ascii="仿宋_GB2312" w:hAnsi="宋体" w:eastAsia="仿宋_GB2312"/>
          <w:sz w:val="24"/>
          <w:szCs w:val="24"/>
        </w:rPr>
        <w:t>现场检查案卷封面是医疗保障部门在行政检查事项完成后将案件材料立卷时所做的案卷封皮</w:t>
      </w:r>
      <w:r>
        <w:rPr>
          <w:rFonts w:hint="eastAsia" w:ascii="仿宋_GB2312" w:hAnsi="宋体" w:eastAsia="仿宋_GB2312" w:cs="宋体"/>
          <w:sz w:val="24"/>
          <w:szCs w:val="24"/>
        </w:rPr>
        <w:t>。</w:t>
      </w:r>
    </w:p>
    <w:p w14:paraId="02544B36">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19E05480">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540E58B6">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w:t>
      </w:r>
      <w:r>
        <w:rPr>
          <w:rFonts w:hint="eastAsia" w:ascii="仿宋_GB2312" w:hAnsi="宋体" w:eastAsia="仿宋_GB2312"/>
          <w:sz w:val="24"/>
          <w:szCs w:val="24"/>
        </w:rPr>
        <w:t>项目名称，一般由“被检查人名称+检查事由”构成</w:t>
      </w:r>
      <w:r>
        <w:rPr>
          <w:rFonts w:hint="eastAsia" w:ascii="仿宋_GB2312" w:hAnsi="宋体" w:eastAsia="仿宋_GB2312" w:cs="仿宋_GB2312"/>
          <w:kern w:val="0"/>
          <w:sz w:val="24"/>
          <w:szCs w:val="24"/>
        </w:rPr>
        <w:t>。</w:t>
      </w:r>
    </w:p>
    <w:p w14:paraId="09B4BE3C">
      <w:pPr>
        <w:autoSpaceDE w:val="0"/>
        <w:autoSpaceDN w:val="0"/>
        <w:adjustRightInd w:val="0"/>
        <w:snapToGrid w:val="0"/>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仿宋_GB2312"/>
          <w:kern w:val="0"/>
          <w:sz w:val="24"/>
          <w:szCs w:val="24"/>
        </w:rPr>
        <w:t>（三）有检查部门，填入</w:t>
      </w:r>
      <w:r>
        <w:rPr>
          <w:rFonts w:hint="eastAsia" w:ascii="仿宋_GB2312" w:hAnsi="宋体" w:eastAsia="仿宋_GB2312"/>
          <w:sz w:val="24"/>
          <w:szCs w:val="24"/>
        </w:rPr>
        <w:t>行政检查人员所属部门的名称</w:t>
      </w:r>
      <w:r>
        <w:rPr>
          <w:rFonts w:hint="eastAsia" w:ascii="仿宋_GB2312" w:hAnsi="宋体" w:eastAsia="仿宋_GB2312" w:cs="宋体"/>
          <w:sz w:val="24"/>
          <w:szCs w:val="24"/>
        </w:rPr>
        <w:t>。</w:t>
      </w:r>
    </w:p>
    <w:p w14:paraId="4378FA99">
      <w:pPr>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cs="仿宋_GB2312"/>
          <w:kern w:val="0"/>
          <w:sz w:val="24"/>
          <w:szCs w:val="24"/>
        </w:rPr>
        <w:t>（四）有</w:t>
      </w:r>
      <w:r>
        <w:rPr>
          <w:rFonts w:hint="eastAsia" w:ascii="仿宋_GB2312" w:hAnsi="宋体" w:eastAsia="仿宋_GB2312"/>
          <w:sz w:val="24"/>
          <w:szCs w:val="24"/>
        </w:rPr>
        <w:t>被检查人的全称。</w:t>
      </w:r>
    </w:p>
    <w:p w14:paraId="720FA36D">
      <w:pPr>
        <w:adjustRightInd w:val="0"/>
        <w:snapToGrid w:val="0"/>
        <w:spacing w:line="360" w:lineRule="auto"/>
        <w:ind w:firstLine="480" w:firstLineChars="200"/>
        <w:rPr>
          <w:rFonts w:ascii="宋体" w:hAnsi="宋体" w:eastAsia="宋体" w:cs="宋体"/>
          <w:sz w:val="24"/>
          <w:szCs w:val="24"/>
        </w:rPr>
      </w:pPr>
    </w:p>
    <w:p w14:paraId="4B1A710E"/>
    <w:p w14:paraId="7F34AAB7">
      <w:pPr>
        <w:autoSpaceDE w:val="0"/>
        <w:autoSpaceDN w:val="0"/>
        <w:adjustRightInd w:val="0"/>
        <w:snapToGrid w:val="0"/>
        <w:spacing w:line="360" w:lineRule="auto"/>
        <w:ind w:firstLine="480" w:firstLineChars="200"/>
        <w:jc w:val="left"/>
        <w:rPr>
          <w:rFonts w:ascii="宋体" w:hAnsi="宋体" w:eastAsia="宋体" w:cs="仿宋_GB2312"/>
          <w:kern w:val="0"/>
          <w:sz w:val="24"/>
          <w:szCs w:val="24"/>
        </w:rPr>
      </w:pPr>
    </w:p>
    <w:p w14:paraId="33D803CE">
      <w:pPr>
        <w:autoSpaceDE w:val="0"/>
        <w:autoSpaceDN w:val="0"/>
        <w:adjustRightInd w:val="0"/>
        <w:snapToGrid w:val="0"/>
        <w:spacing w:line="360" w:lineRule="auto"/>
        <w:ind w:left="900"/>
        <w:jc w:val="left"/>
        <w:rPr>
          <w:rFonts w:ascii="华文楷体" w:hAnsi="华文楷体" w:eastAsia="华文楷体" w:cs="仿宋_GB2312"/>
          <w:kern w:val="0"/>
          <w:sz w:val="24"/>
          <w:szCs w:val="24"/>
        </w:rPr>
      </w:pPr>
    </w:p>
    <w:bookmarkEnd w:id="324"/>
    <w:p w14:paraId="5B87327E">
      <w:pPr>
        <w:widowControl/>
        <w:jc w:val="left"/>
        <w:rPr>
          <w:rFonts w:ascii="宋体" w:hAnsi="宋体" w:eastAsia="宋体" w:cs="Times New Roman"/>
          <w:color w:val="000000"/>
          <w:kern w:val="0"/>
          <w:sz w:val="24"/>
        </w:rPr>
      </w:pPr>
    </w:p>
    <w:p w14:paraId="06B7AD39">
      <w:pPr>
        <w:widowControl/>
        <w:jc w:val="left"/>
      </w:pPr>
    </w:p>
    <w:p w14:paraId="2036DCCB">
      <w:pPr>
        <w:widowControl/>
        <w:jc w:val="left"/>
      </w:pPr>
      <w:r>
        <w:br w:type="page"/>
      </w:r>
    </w:p>
    <w:p w14:paraId="6237A665"/>
    <w:bookmarkEnd w:id="325"/>
    <w:p w14:paraId="6CBDDC44">
      <w:pPr>
        <w:pStyle w:val="3"/>
        <w:rPr>
          <w:rFonts w:ascii="黑体" w:hAnsi="黑体" w:eastAsia="黑体"/>
          <w:sz w:val="32"/>
          <w:szCs w:val="32"/>
        </w:rPr>
      </w:pPr>
      <w:bookmarkStart w:id="403" w:name="_Toc29478971"/>
      <w:bookmarkStart w:id="404" w:name="_Toc9839"/>
      <w:r>
        <w:rPr>
          <w:rFonts w:hint="eastAsia" w:ascii="黑体" w:hAnsi="黑体" w:eastAsia="黑体"/>
          <w:sz w:val="32"/>
          <w:szCs w:val="32"/>
        </w:rPr>
        <w:t>三、医疗保障飞行检查执法文书样式</w:t>
      </w:r>
      <w:bookmarkEnd w:id="403"/>
      <w:bookmarkEnd w:id="404"/>
    </w:p>
    <w:p w14:paraId="2227AE4C">
      <w:pPr>
        <w:pStyle w:val="4"/>
        <w:rPr>
          <w:rFonts w:ascii="楷体" w:hAnsi="楷体" w:eastAsia="楷体"/>
        </w:rPr>
      </w:pPr>
      <w:bookmarkStart w:id="405" w:name="_Toc17979"/>
      <w:r>
        <w:rPr>
          <w:rFonts w:hint="eastAsia" w:ascii="楷体" w:hAnsi="楷体" w:eastAsia="楷体"/>
        </w:rPr>
        <w:t>（一）检查立项</w:t>
      </w:r>
      <w:bookmarkEnd w:id="405"/>
    </w:p>
    <w:p w14:paraId="6B5A3B83">
      <w:pPr>
        <w:adjustRightInd w:val="0"/>
        <w:snapToGrid w:val="0"/>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《医疗保障基金监管飞行检查规程》第二条规定，飞行检查是指国家</w:t>
      </w:r>
      <w:r>
        <w:rPr>
          <w:rFonts w:hint="eastAsia" w:ascii="仿宋" w:hAnsi="仿宋" w:eastAsia="仿宋" w:cs="宋体"/>
          <w:sz w:val="24"/>
          <w:szCs w:val="24"/>
          <w:lang w:eastAsia="zh-CN"/>
        </w:rPr>
        <w:t>、省级</w:t>
      </w:r>
      <w:r>
        <w:rPr>
          <w:rFonts w:hint="eastAsia" w:ascii="仿宋" w:hAnsi="仿宋" w:eastAsia="仿宋" w:cs="宋体"/>
          <w:sz w:val="24"/>
          <w:szCs w:val="24"/>
        </w:rPr>
        <w:t>医疗保障局对全国</w:t>
      </w:r>
      <w:r>
        <w:rPr>
          <w:rFonts w:hint="eastAsia" w:ascii="仿宋" w:hAnsi="仿宋" w:eastAsia="仿宋" w:cs="宋体"/>
          <w:sz w:val="24"/>
          <w:szCs w:val="24"/>
          <w:lang w:eastAsia="zh-CN"/>
        </w:rPr>
        <w:t>、全省</w:t>
      </w:r>
      <w:r>
        <w:rPr>
          <w:rFonts w:hint="eastAsia" w:ascii="仿宋" w:hAnsi="仿宋" w:eastAsia="仿宋" w:cs="宋体"/>
          <w:sz w:val="24"/>
          <w:szCs w:val="24"/>
        </w:rPr>
        <w:t>范围内定点医药机构和医保经办机构及工作人员、参保人员等党委和个人涉及医疗保障基金使用行为开展的不预先告知的监督检查。</w:t>
      </w:r>
    </w:p>
    <w:p w14:paraId="6D7A5D66">
      <w:pPr>
        <w:adjustRightInd w:val="0"/>
        <w:snapToGrid w:val="0"/>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飞行检查组实行组长负责制，组长由国家医保局</w:t>
      </w:r>
      <w:r>
        <w:rPr>
          <w:rFonts w:hint="eastAsia" w:ascii="仿宋" w:hAnsi="仿宋" w:eastAsia="仿宋" w:cs="宋体"/>
          <w:sz w:val="24"/>
          <w:szCs w:val="24"/>
          <w:lang w:eastAsia="zh-CN"/>
        </w:rPr>
        <w:t>、湖南省医保局</w:t>
      </w:r>
      <w:r>
        <w:rPr>
          <w:rFonts w:hint="eastAsia" w:ascii="仿宋" w:hAnsi="仿宋" w:eastAsia="仿宋" w:cs="宋体"/>
          <w:sz w:val="24"/>
          <w:szCs w:val="24"/>
        </w:rPr>
        <w:t>基金监管</w:t>
      </w:r>
      <w:r>
        <w:rPr>
          <w:rFonts w:hint="eastAsia" w:ascii="仿宋" w:hAnsi="仿宋" w:eastAsia="仿宋" w:cs="宋体"/>
          <w:sz w:val="24"/>
          <w:szCs w:val="24"/>
          <w:lang w:eastAsia="zh-CN"/>
        </w:rPr>
        <w:t>部门</w:t>
      </w:r>
      <w:r>
        <w:rPr>
          <w:rFonts w:hint="eastAsia" w:ascii="仿宋" w:hAnsi="仿宋" w:eastAsia="仿宋" w:cs="宋体"/>
          <w:sz w:val="24"/>
          <w:szCs w:val="24"/>
        </w:rPr>
        <w:t>指定。检查组成员由医保执法人员或相关部门人员、受委托的专家及第三方机构人员等组成。参加飞行检查的人员应签署《飞行检查工作人员保密承诺书》，承诺对飞行检查过程中获知的信息保密。</w:t>
      </w:r>
    </w:p>
    <w:p w14:paraId="590A0F32">
      <w:pPr>
        <w:adjustRightInd w:val="0"/>
        <w:snapToGrid w:val="0"/>
        <w:spacing w:line="360" w:lineRule="auto"/>
        <w:ind w:firstLine="480" w:firstLineChars="200"/>
        <w:rPr>
          <w:rFonts w:ascii="仿宋" w:hAnsi="仿宋" w:eastAsia="仿宋" w:cs="宋体"/>
          <w:sz w:val="24"/>
          <w:szCs w:val="24"/>
        </w:rPr>
      </w:pPr>
    </w:p>
    <w:p w14:paraId="7EC76A46">
      <w:pPr>
        <w:adjustRightInd w:val="0"/>
        <w:snapToGrid w:val="0"/>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以下为飞行检查全过程的流程图。</w:t>
      </w:r>
    </w:p>
    <w:p w14:paraId="0A401C92">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mc:AlternateContent>
          <mc:Choice Requires="wpc">
            <w:drawing>
              <wp:inline distT="0" distB="0" distL="0" distR="0">
                <wp:extent cx="4916805" cy="5815965"/>
                <wp:effectExtent l="0" t="0" r="0" b="0"/>
                <wp:docPr id="42" name="画布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03" name="文本框 103"/>
                        <wps:cNvSpPr txBox="1"/>
                        <wps:spPr>
                          <a:xfrm>
                            <a:off x="1101513" y="4904783"/>
                            <a:ext cx="1221962" cy="458723"/>
                          </a:xfrm>
                          <a:prstGeom prst="rect">
                            <a:avLst/>
                          </a:prstGeom>
                          <a:solidFill>
                            <a:sysClr val="window" lastClr="FFFFFF"/>
                          </a:solidFill>
                          <a:ln w="6350">
                            <a:noFill/>
                          </a:ln>
                        </wps:spPr>
                        <wps:txbx>
                          <w:txbxContent>
                            <w:p w14:paraId="41B4E2D6">
                              <w:pPr>
                                <w:rPr>
                                  <w:rFonts w:ascii="仿宋_GB2312" w:eastAsia="仿宋_GB2312"/>
                                </w:rPr>
                              </w:pPr>
                              <w:r>
                                <w:rPr>
                                  <w:rFonts w:hint="eastAsia" w:ascii="仿宋_GB2312" w:eastAsia="仿宋_GB2312"/>
                                </w:rPr>
                                <w:t>检查结论证明材料和电子数据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6" name="文本框 316"/>
                        <wps:cNvSpPr txBox="1"/>
                        <wps:spPr>
                          <a:xfrm>
                            <a:off x="3136156" y="4964710"/>
                            <a:ext cx="1090864" cy="320843"/>
                          </a:xfrm>
                          <a:prstGeom prst="rect">
                            <a:avLst/>
                          </a:prstGeom>
                          <a:solidFill>
                            <a:sysClr val="window" lastClr="FFFFFF"/>
                          </a:solidFill>
                          <a:ln w="6350">
                            <a:noFill/>
                          </a:ln>
                        </wps:spPr>
                        <wps:txbx>
                          <w:txbxContent>
                            <w:p w14:paraId="141DBE60">
                              <w:pPr>
                                <w:jc w:val="center"/>
                                <w:rPr>
                                  <w:rFonts w:ascii="仿宋_GB2312" w:eastAsia="仿宋_GB2312"/>
                                </w:rPr>
                              </w:pPr>
                              <w:r>
                                <w:rPr>
                                  <w:rFonts w:hint="eastAsia" w:ascii="仿宋_GB2312" w:eastAsia="仿宋_GB2312"/>
                                </w:rPr>
                                <w:t>飞行检查报告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43"/>
                        <wps:cNvSpPr txBox="1"/>
                        <wps:spPr>
                          <a:xfrm>
                            <a:off x="1852863" y="577516"/>
                            <a:ext cx="1243263" cy="320842"/>
                          </a:xfrm>
                          <a:prstGeom prst="rect">
                            <a:avLst/>
                          </a:prstGeom>
                          <a:solidFill>
                            <a:sysClr val="window" lastClr="FFFFFF"/>
                          </a:solidFill>
                          <a:ln w="6350">
                            <a:solidFill>
                              <a:prstClr val="black"/>
                            </a:solidFill>
                          </a:ln>
                        </wps:spPr>
                        <wps:txbx>
                          <w:txbxContent>
                            <w:p w14:paraId="25EC4063">
                              <w:pPr>
                                <w:jc w:val="center"/>
                                <w:rPr>
                                  <w:rFonts w:ascii="仿宋_GB2312" w:eastAsia="仿宋_GB2312"/>
                                </w:rPr>
                              </w:pPr>
                              <w:r>
                                <w:rPr>
                                  <w:rFonts w:hint="eastAsia" w:ascii="仿宋_GB2312" w:eastAsia="仿宋_GB2312"/>
                                </w:rPr>
                                <w:t>确定被检查单位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44"/>
                        <wps:cNvSpPr txBox="1"/>
                        <wps:spPr>
                          <a:xfrm>
                            <a:off x="1852863" y="56147"/>
                            <a:ext cx="1243263" cy="296779"/>
                          </a:xfrm>
                          <a:prstGeom prst="rect">
                            <a:avLst/>
                          </a:prstGeom>
                          <a:solidFill>
                            <a:sysClr val="window" lastClr="FFFFFF"/>
                          </a:solidFill>
                          <a:ln w="6350">
                            <a:solidFill>
                              <a:prstClr val="black"/>
                            </a:solidFill>
                          </a:ln>
                        </wps:spPr>
                        <wps:txbx>
                          <w:txbxContent>
                            <w:p w14:paraId="778DD11F">
                              <w:pPr>
                                <w:jc w:val="center"/>
                                <w:rPr>
                                  <w:rFonts w:ascii="仿宋_GB2312" w:eastAsia="仿宋_GB2312"/>
                                </w:rPr>
                              </w:pPr>
                              <w:r>
                                <w:rPr>
                                  <w:rFonts w:hint="eastAsia" w:ascii="仿宋_GB2312" w:eastAsia="仿宋_GB2312"/>
                                </w:rPr>
                                <w:t>编制检查计划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直接箭头连接符 45"/>
                        <wps:cNvCnPr>
                          <a:endCxn id="43" idx="0"/>
                        </wps:cNvCnPr>
                        <wps:spPr>
                          <a:xfrm>
                            <a:off x="2474495" y="352926"/>
                            <a:ext cx="0" cy="224590"/>
                          </a:xfrm>
                          <a:prstGeom prst="straightConnector1">
                            <a:avLst/>
                          </a:prstGeom>
                          <a:noFill/>
                          <a:ln w="6350" cap="flat" cmpd="sng" algn="ctr">
                            <a:solidFill>
                              <a:sysClr val="windowText" lastClr="000000"/>
                            </a:solidFill>
                            <a:prstDash val="solid"/>
                            <a:miter lim="800000"/>
                            <a:tailEnd type="triangle"/>
                          </a:ln>
                          <a:effectLst/>
                        </wps:spPr>
                        <wps:bodyPr/>
                      </wps:wsp>
                      <wps:wsp>
                        <wps:cNvPr id="46" name="文本框 46"/>
                        <wps:cNvSpPr txBox="1"/>
                        <wps:spPr>
                          <a:xfrm>
                            <a:off x="1852863" y="1179095"/>
                            <a:ext cx="1243263" cy="328863"/>
                          </a:xfrm>
                          <a:prstGeom prst="rect">
                            <a:avLst/>
                          </a:prstGeom>
                          <a:solidFill>
                            <a:sysClr val="window" lastClr="FFFFFF"/>
                          </a:solidFill>
                          <a:ln w="6350">
                            <a:solidFill>
                              <a:prstClr val="black"/>
                            </a:solidFill>
                          </a:ln>
                        </wps:spPr>
                        <wps:txbx>
                          <w:txbxContent>
                            <w:p w14:paraId="13B43A73">
                              <w:pPr>
                                <w:jc w:val="center"/>
                                <w:rPr>
                                  <w:rFonts w:ascii="仿宋_GB2312" w:eastAsia="仿宋_GB2312"/>
                                </w:rPr>
                              </w:pPr>
                              <w:r>
                                <w:rPr>
                                  <w:rFonts w:hint="eastAsia" w:ascii="仿宋_GB2312" w:eastAsia="仿宋_GB2312"/>
                                </w:rPr>
                                <w:t>组建检查组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50"/>
                        <wps:cNvSpPr txBox="1"/>
                        <wps:spPr>
                          <a:xfrm>
                            <a:off x="1852863" y="1788488"/>
                            <a:ext cx="1243263" cy="353134"/>
                          </a:xfrm>
                          <a:prstGeom prst="rect">
                            <a:avLst/>
                          </a:prstGeom>
                          <a:solidFill>
                            <a:sysClr val="window" lastClr="FFFFFF"/>
                          </a:solidFill>
                          <a:ln w="6350">
                            <a:solidFill>
                              <a:prstClr val="black"/>
                            </a:solidFill>
                          </a:ln>
                        </wps:spPr>
                        <wps:txbx>
                          <w:txbxContent>
                            <w:p w14:paraId="5468A4E0">
                              <w:pPr>
                                <w:jc w:val="center"/>
                                <w:rPr>
                                  <w:rFonts w:ascii="仿宋_GB2312" w:eastAsia="仿宋_GB2312"/>
                                </w:rPr>
                              </w:pPr>
                              <w:r>
                                <w:rPr>
                                  <w:rFonts w:hint="eastAsia" w:ascii="仿宋_GB2312" w:eastAsia="仿宋_GB2312"/>
                                </w:rPr>
                                <w:t>通知被检查单位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文本框 51"/>
                        <wps:cNvSpPr txBox="1"/>
                        <wps:spPr>
                          <a:xfrm>
                            <a:off x="1138989" y="2605853"/>
                            <a:ext cx="966538" cy="329170"/>
                          </a:xfrm>
                          <a:prstGeom prst="rect">
                            <a:avLst/>
                          </a:prstGeom>
                          <a:solidFill>
                            <a:sysClr val="window" lastClr="FFFFFF"/>
                          </a:solidFill>
                          <a:ln w="6350">
                            <a:solidFill>
                              <a:prstClr val="black"/>
                            </a:solidFill>
                          </a:ln>
                        </wps:spPr>
                        <wps:txbx>
                          <w:txbxContent>
                            <w:p w14:paraId="0CE01831">
                              <w:pPr>
                                <w:rPr>
                                  <w:rFonts w:ascii="仿宋_GB2312" w:eastAsia="仿宋_GB2312"/>
                                </w:rPr>
                              </w:pPr>
                              <w:r>
                                <w:rPr>
                                  <w:rFonts w:hint="eastAsia" w:ascii="仿宋_GB2312" w:eastAsia="仿宋_GB2312"/>
                                </w:rPr>
                                <w:t>数据筛查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文本框 57"/>
                        <wps:cNvSpPr txBox="1"/>
                        <wps:spPr>
                          <a:xfrm>
                            <a:off x="2474496" y="2605484"/>
                            <a:ext cx="846220" cy="329132"/>
                          </a:xfrm>
                          <a:prstGeom prst="rect">
                            <a:avLst/>
                          </a:prstGeom>
                          <a:solidFill>
                            <a:sysClr val="window" lastClr="FFFFFF"/>
                          </a:solidFill>
                          <a:ln w="6350">
                            <a:solidFill>
                              <a:prstClr val="black"/>
                            </a:solidFill>
                          </a:ln>
                        </wps:spPr>
                        <wps:txbx>
                          <w:txbxContent>
                            <w:p w14:paraId="5C85C03C">
                              <w:pPr>
                                <w:rPr>
                                  <w:rFonts w:ascii="仿宋_GB2312" w:eastAsia="仿宋_GB2312"/>
                                </w:rPr>
                              </w:pPr>
                              <w:r>
                                <w:rPr>
                                  <w:rFonts w:hint="eastAsia" w:ascii="仿宋_GB2312" w:eastAsia="仿宋_GB2312"/>
                                </w:rPr>
                                <w:t>现场检查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0" name="文本框 290"/>
                        <wps:cNvSpPr txBox="1"/>
                        <wps:spPr>
                          <a:xfrm>
                            <a:off x="2466475" y="3207626"/>
                            <a:ext cx="854242" cy="345142"/>
                          </a:xfrm>
                          <a:prstGeom prst="rect">
                            <a:avLst/>
                          </a:prstGeom>
                          <a:solidFill>
                            <a:sysClr val="window" lastClr="FFFFFF"/>
                          </a:solidFill>
                          <a:ln w="6350">
                            <a:solidFill>
                              <a:prstClr val="black"/>
                            </a:solidFill>
                          </a:ln>
                        </wps:spPr>
                        <wps:txbx>
                          <w:txbxContent>
                            <w:p w14:paraId="72439579">
                              <w:pPr>
                                <w:jc w:val="center"/>
                                <w:rPr>
                                  <w:rFonts w:ascii="仿宋_GB2312" w:eastAsia="仿宋_GB2312"/>
                                </w:rPr>
                              </w:pPr>
                              <w:r>
                                <w:rPr>
                                  <w:rFonts w:hint="eastAsia" w:ascii="仿宋_GB2312" w:eastAsia="仿宋_GB2312"/>
                                </w:rPr>
                                <w:t>取证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1" name="文本框 291"/>
                        <wps:cNvSpPr txBox="1"/>
                        <wps:spPr>
                          <a:xfrm>
                            <a:off x="3745831" y="2605484"/>
                            <a:ext cx="842211" cy="329085"/>
                          </a:xfrm>
                          <a:prstGeom prst="rect">
                            <a:avLst/>
                          </a:prstGeom>
                          <a:solidFill>
                            <a:sysClr val="window" lastClr="FFFFFF"/>
                          </a:solidFill>
                          <a:ln w="6350">
                            <a:solidFill>
                              <a:prstClr val="black"/>
                            </a:solidFill>
                          </a:ln>
                        </wps:spPr>
                        <wps:txbx>
                          <w:txbxContent>
                            <w:p w14:paraId="690581E6">
                              <w:pPr>
                                <w:jc w:val="center"/>
                                <w:rPr>
                                  <w:rFonts w:ascii="仿宋_GB2312" w:eastAsia="仿宋_GB2312"/>
                                </w:rPr>
                              </w:pPr>
                              <w:r>
                                <w:rPr>
                                  <w:rFonts w:hint="eastAsia" w:ascii="仿宋_GB2312" w:eastAsia="仿宋_GB2312"/>
                                </w:rPr>
                                <w:t>会议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5" name="文本框 295"/>
                        <wps:cNvSpPr txBox="1"/>
                        <wps:spPr>
                          <a:xfrm>
                            <a:off x="3745831" y="3872883"/>
                            <a:ext cx="794085" cy="321049"/>
                          </a:xfrm>
                          <a:prstGeom prst="rect">
                            <a:avLst/>
                          </a:prstGeom>
                          <a:solidFill>
                            <a:sysClr val="window" lastClr="FFFFFF"/>
                          </a:solidFill>
                          <a:ln w="6350">
                            <a:solidFill>
                              <a:prstClr val="black"/>
                            </a:solidFill>
                          </a:ln>
                        </wps:spPr>
                        <wps:txbx>
                          <w:txbxContent>
                            <w:p w14:paraId="728B791A">
                              <w:pPr>
                                <w:rPr>
                                  <w:rFonts w:ascii="仿宋_GB2312" w:eastAsia="仿宋_GB2312"/>
                                </w:rPr>
                              </w:pPr>
                              <w:r>
                                <w:rPr>
                                  <w:rFonts w:hint="eastAsia" w:ascii="仿宋_GB2312" w:eastAsia="仿宋_GB2312"/>
                                </w:rPr>
                                <w:t>会议记录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5" name="文本框 315"/>
                        <wps:cNvSpPr txBox="1"/>
                        <wps:spPr>
                          <a:xfrm>
                            <a:off x="1435767" y="3873140"/>
                            <a:ext cx="1443790" cy="321099"/>
                          </a:xfrm>
                          <a:prstGeom prst="rect">
                            <a:avLst/>
                          </a:prstGeom>
                          <a:solidFill>
                            <a:sysClr val="window" lastClr="FFFFFF"/>
                          </a:solidFill>
                          <a:ln w="6350">
                            <a:solidFill>
                              <a:prstClr val="black"/>
                            </a:solidFill>
                          </a:ln>
                        </wps:spPr>
                        <wps:txbx>
                          <w:txbxContent>
                            <w:p w14:paraId="06E2E3C2">
                              <w:pPr>
                                <w:rPr>
                                  <w:rFonts w:ascii="仿宋_GB2312" w:eastAsia="仿宋_GB2312"/>
                                </w:rPr>
                              </w:pPr>
                              <w:r>
                                <w:rPr>
                                  <w:rFonts w:hint="eastAsia" w:ascii="仿宋_GB2312" w:eastAsia="仿宋_GB2312"/>
                                </w:rPr>
                                <w:t>现场检查工作底稿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7" name="文本框 317"/>
                        <wps:cNvSpPr txBox="1"/>
                        <wps:spPr>
                          <a:xfrm>
                            <a:off x="1042736" y="3208156"/>
                            <a:ext cx="1062791" cy="344905"/>
                          </a:xfrm>
                          <a:prstGeom prst="rect">
                            <a:avLst/>
                          </a:prstGeom>
                          <a:solidFill>
                            <a:sysClr val="window" lastClr="FFFFFF"/>
                          </a:solidFill>
                          <a:ln w="6350">
                            <a:solidFill>
                              <a:prstClr val="black"/>
                            </a:solidFill>
                          </a:ln>
                        </wps:spPr>
                        <wps:txbx>
                          <w:txbxContent>
                            <w:p w14:paraId="37D4C330">
                              <w:pPr>
                                <w:rPr>
                                  <w:rFonts w:ascii="仿宋_GB2312" w:eastAsia="仿宋_GB2312"/>
                                </w:rPr>
                              </w:pPr>
                              <w:r>
                                <w:rPr>
                                  <w:rFonts w:hint="eastAsia" w:ascii="仿宋_GB2312" w:eastAsia="仿宋_GB2312"/>
                                </w:rPr>
                                <w:t>调取资料验证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8" name="直接箭头连接符 318"/>
                        <wps:cNvCnPr/>
                        <wps:spPr>
                          <a:xfrm>
                            <a:off x="2466475" y="898209"/>
                            <a:ext cx="0" cy="280692"/>
                          </a:xfrm>
                          <a:prstGeom prst="straightConnector1">
                            <a:avLst/>
                          </a:prstGeom>
                          <a:noFill/>
                          <a:ln w="6350" cap="flat" cmpd="sng" algn="ctr">
                            <a:solidFill>
                              <a:sysClr val="windowText" lastClr="000000"/>
                            </a:solidFill>
                            <a:prstDash val="solid"/>
                            <a:miter lim="800000"/>
                            <a:tailEnd type="triangle"/>
                          </a:ln>
                          <a:effectLst/>
                        </wps:spPr>
                        <wps:bodyPr/>
                      </wps:wsp>
                      <wps:wsp>
                        <wps:cNvPr id="319" name="直接箭头连接符 319"/>
                        <wps:cNvCnPr>
                          <a:stCxn id="46" idx="2"/>
                        </wps:cNvCnPr>
                        <wps:spPr>
                          <a:xfrm>
                            <a:off x="2474495" y="1507834"/>
                            <a:ext cx="1" cy="280506"/>
                          </a:xfrm>
                          <a:prstGeom prst="straightConnector1">
                            <a:avLst/>
                          </a:prstGeom>
                          <a:noFill/>
                          <a:ln w="6350" cap="flat" cmpd="sng" algn="ctr">
                            <a:solidFill>
                              <a:sysClr val="windowText" lastClr="000000"/>
                            </a:solidFill>
                            <a:prstDash val="solid"/>
                            <a:miter lim="800000"/>
                            <a:tailEnd type="triangle"/>
                          </a:ln>
                          <a:effectLst/>
                        </wps:spPr>
                        <wps:bodyPr/>
                      </wps:wsp>
                      <wps:wsp>
                        <wps:cNvPr id="64" name="直接连接符 64"/>
                        <wps:cNvCnPr/>
                        <wps:spPr>
                          <a:xfrm>
                            <a:off x="1644315" y="2357604"/>
                            <a:ext cx="2486527" cy="390"/>
                          </a:xfrm>
                          <a:prstGeom prst="line">
                            <a:avLst/>
                          </a:prstGeom>
                          <a:noFill/>
                          <a:ln w="6350" cap="flat" cmpd="sng" algn="ctr">
                            <a:solidFill>
                              <a:sysClr val="windowText" lastClr="000000"/>
                            </a:solidFill>
                            <a:prstDash val="solid"/>
                            <a:miter lim="800000"/>
                          </a:ln>
                          <a:effectLst/>
                        </wps:spPr>
                        <wps:bodyPr/>
                      </wps:wsp>
                      <wps:wsp>
                        <wps:cNvPr id="65" name="直接箭头连接符 65"/>
                        <wps:cNvCnPr>
                          <a:endCxn id="57" idx="0"/>
                        </wps:cNvCnPr>
                        <wps:spPr>
                          <a:xfrm>
                            <a:off x="2897606" y="2357799"/>
                            <a:ext cx="0" cy="247470"/>
                          </a:xfrm>
                          <a:prstGeom prst="straightConnector1">
                            <a:avLst/>
                          </a:prstGeom>
                          <a:noFill/>
                          <a:ln w="6350" cap="flat" cmpd="sng" algn="ctr">
                            <a:solidFill>
                              <a:sysClr val="windowText" lastClr="000000"/>
                            </a:solidFill>
                            <a:prstDash val="solid"/>
                            <a:miter lim="800000"/>
                            <a:tailEnd type="triangle"/>
                          </a:ln>
                          <a:effectLst/>
                        </wps:spPr>
                        <wps:bodyPr/>
                      </wps:wsp>
                      <wps:wsp>
                        <wps:cNvPr id="66" name="直接箭头连接符 66"/>
                        <wps:cNvCnPr/>
                        <wps:spPr>
                          <a:xfrm>
                            <a:off x="1644315" y="2357994"/>
                            <a:ext cx="0" cy="247060"/>
                          </a:xfrm>
                          <a:prstGeom prst="straightConnector1">
                            <a:avLst/>
                          </a:prstGeom>
                          <a:noFill/>
                          <a:ln w="6350" cap="flat" cmpd="sng" algn="ctr">
                            <a:solidFill>
                              <a:sysClr val="windowText" lastClr="000000"/>
                            </a:solidFill>
                            <a:prstDash val="solid"/>
                            <a:miter lim="800000"/>
                            <a:tailEnd type="triangle"/>
                          </a:ln>
                          <a:effectLst/>
                        </wps:spPr>
                        <wps:bodyPr/>
                      </wps:wsp>
                      <wps:wsp>
                        <wps:cNvPr id="67" name="直接箭头连接符 67"/>
                        <wps:cNvCnPr/>
                        <wps:spPr>
                          <a:xfrm>
                            <a:off x="4130842" y="2357994"/>
                            <a:ext cx="0" cy="246845"/>
                          </a:xfrm>
                          <a:prstGeom prst="straightConnector1">
                            <a:avLst/>
                          </a:prstGeom>
                          <a:noFill/>
                          <a:ln w="6350" cap="flat" cmpd="sng" algn="ctr">
                            <a:solidFill>
                              <a:sysClr val="windowText" lastClr="000000"/>
                            </a:solidFill>
                            <a:prstDash val="solid"/>
                            <a:miter lim="800000"/>
                            <a:tailEnd type="triangle"/>
                          </a:ln>
                          <a:effectLst/>
                        </wps:spPr>
                        <wps:bodyPr/>
                      </wps:wsp>
                      <wps:wsp>
                        <wps:cNvPr id="68" name="直接箭头连接符 68"/>
                        <wps:cNvCnPr/>
                        <wps:spPr>
                          <a:xfrm>
                            <a:off x="1644315" y="2934781"/>
                            <a:ext cx="0" cy="272580"/>
                          </a:xfrm>
                          <a:prstGeom prst="straightConnector1">
                            <a:avLst/>
                          </a:prstGeom>
                          <a:noFill/>
                          <a:ln w="6350" cap="flat" cmpd="sng" algn="ctr">
                            <a:solidFill>
                              <a:sysClr val="windowText" lastClr="000000"/>
                            </a:solidFill>
                            <a:prstDash val="solid"/>
                            <a:miter lim="800000"/>
                            <a:tailEnd type="triangle"/>
                          </a:ln>
                          <a:effectLst/>
                        </wps:spPr>
                        <wps:bodyPr/>
                      </wps:wsp>
                      <wps:wsp>
                        <wps:cNvPr id="71" name="直接箭头连接符 71"/>
                        <wps:cNvCnPr>
                          <a:stCxn id="57" idx="2"/>
                          <a:endCxn id="290" idx="0"/>
                        </wps:cNvCnPr>
                        <wps:spPr>
                          <a:xfrm flipH="1">
                            <a:off x="2893596" y="2934374"/>
                            <a:ext cx="4010" cy="272987"/>
                          </a:xfrm>
                          <a:prstGeom prst="straightConnector1">
                            <a:avLst/>
                          </a:prstGeom>
                          <a:noFill/>
                          <a:ln w="6350" cap="flat" cmpd="sng" algn="ctr">
                            <a:solidFill>
                              <a:sysClr val="windowText" lastClr="000000"/>
                            </a:solidFill>
                            <a:prstDash val="solid"/>
                            <a:miter lim="800000"/>
                            <a:tailEnd type="triangle"/>
                          </a:ln>
                          <a:effectLst/>
                        </wps:spPr>
                        <wps:bodyPr/>
                      </wps:wsp>
                      <wps:wsp>
                        <wps:cNvPr id="72" name="直接箭头连接符 72"/>
                        <wps:cNvCnPr/>
                        <wps:spPr>
                          <a:xfrm>
                            <a:off x="1596189" y="3552768"/>
                            <a:ext cx="0" cy="319795"/>
                          </a:xfrm>
                          <a:prstGeom prst="straightConnector1">
                            <a:avLst/>
                          </a:prstGeom>
                          <a:noFill/>
                          <a:ln w="6350" cap="flat" cmpd="sng" algn="ctr">
                            <a:solidFill>
                              <a:sysClr val="windowText" lastClr="000000"/>
                            </a:solidFill>
                            <a:prstDash val="solid"/>
                            <a:miter lim="800000"/>
                            <a:tailEnd type="triangle"/>
                          </a:ln>
                          <a:effectLst/>
                        </wps:spPr>
                        <wps:bodyPr/>
                      </wps:wsp>
                      <wps:wsp>
                        <wps:cNvPr id="75" name="直接箭头连接符 75"/>
                        <wps:cNvCnPr/>
                        <wps:spPr>
                          <a:xfrm>
                            <a:off x="2791326" y="3552768"/>
                            <a:ext cx="0" cy="320052"/>
                          </a:xfrm>
                          <a:prstGeom prst="straightConnector1">
                            <a:avLst/>
                          </a:prstGeom>
                          <a:noFill/>
                          <a:ln w="6350" cap="flat" cmpd="sng" algn="ctr">
                            <a:solidFill>
                              <a:sysClr val="windowText" lastClr="000000"/>
                            </a:solidFill>
                            <a:prstDash val="solid"/>
                            <a:miter lim="800000"/>
                            <a:tailEnd type="triangle"/>
                          </a:ln>
                          <a:effectLst/>
                        </wps:spPr>
                        <wps:bodyPr/>
                      </wps:wsp>
                      <wps:wsp>
                        <wps:cNvPr id="76" name="直接箭头连接符 76"/>
                        <wps:cNvCnPr>
                          <a:endCxn id="295" idx="0"/>
                        </wps:cNvCnPr>
                        <wps:spPr>
                          <a:xfrm>
                            <a:off x="4130842" y="2934781"/>
                            <a:ext cx="12032" cy="937782"/>
                          </a:xfrm>
                          <a:prstGeom prst="straightConnector1">
                            <a:avLst/>
                          </a:prstGeom>
                          <a:noFill/>
                          <a:ln w="6350" cap="flat" cmpd="sng" algn="ctr">
                            <a:solidFill>
                              <a:sysClr val="windowText" lastClr="000000"/>
                            </a:solidFill>
                            <a:prstDash val="solid"/>
                            <a:miter lim="800000"/>
                            <a:tailEnd type="triangle"/>
                          </a:ln>
                          <a:effectLst/>
                        </wps:spPr>
                        <wps:bodyPr/>
                      </wps:wsp>
                      <wps:wsp>
                        <wps:cNvPr id="79" name="文本框 79"/>
                        <wps:cNvSpPr txBox="1"/>
                        <wps:spPr>
                          <a:xfrm>
                            <a:off x="2105527" y="4499372"/>
                            <a:ext cx="1295399" cy="320842"/>
                          </a:xfrm>
                          <a:prstGeom prst="rect">
                            <a:avLst/>
                          </a:prstGeom>
                          <a:solidFill>
                            <a:sysClr val="window" lastClr="FFFFFF"/>
                          </a:solidFill>
                          <a:ln w="6350">
                            <a:solidFill>
                              <a:prstClr val="black"/>
                            </a:solidFill>
                          </a:ln>
                        </wps:spPr>
                        <wps:txbx>
                          <w:txbxContent>
                            <w:p w14:paraId="74D85537">
                              <w:pPr>
                                <w:jc w:val="center"/>
                                <w:rPr>
                                  <w:rFonts w:ascii="仿宋_GB2312" w:eastAsia="仿宋_GB2312"/>
                                </w:rPr>
                              </w:pPr>
                              <w:r>
                                <w:rPr>
                                  <w:rFonts w:hint="eastAsia" w:ascii="仿宋_GB2312" w:eastAsia="仿宋_GB2312"/>
                                </w:rPr>
                                <w:t>检查组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直接连接符 84"/>
                        <wps:cNvCnPr/>
                        <wps:spPr>
                          <a:xfrm>
                            <a:off x="2173705" y="4362582"/>
                            <a:ext cx="1969169" cy="0"/>
                          </a:xfrm>
                          <a:prstGeom prst="line">
                            <a:avLst/>
                          </a:prstGeom>
                          <a:noFill/>
                          <a:ln w="6350" cap="flat" cmpd="sng" algn="ctr">
                            <a:solidFill>
                              <a:sysClr val="windowText" lastClr="000000"/>
                            </a:solidFill>
                            <a:prstDash val="solid"/>
                            <a:miter lim="800000"/>
                          </a:ln>
                          <a:effectLst/>
                        </wps:spPr>
                        <wps:bodyPr/>
                      </wps:wsp>
                      <wps:wsp>
                        <wps:cNvPr id="96" name="直接箭头连接符 96"/>
                        <wps:cNvCnPr/>
                        <wps:spPr>
                          <a:xfrm>
                            <a:off x="2173705" y="4193821"/>
                            <a:ext cx="0" cy="169196"/>
                          </a:xfrm>
                          <a:prstGeom prst="straightConnector1">
                            <a:avLst/>
                          </a:prstGeom>
                          <a:noFill/>
                          <a:ln w="6350" cap="flat" cmpd="sng" algn="ctr">
                            <a:solidFill>
                              <a:sysClr val="windowText" lastClr="000000"/>
                            </a:solidFill>
                            <a:prstDash val="solid"/>
                            <a:miter lim="800000"/>
                            <a:tailEnd type="triangle"/>
                          </a:ln>
                          <a:effectLst/>
                        </wps:spPr>
                        <wps:bodyPr/>
                      </wps:wsp>
                      <wps:wsp>
                        <wps:cNvPr id="97" name="直接箭头连接符 97"/>
                        <wps:cNvCnPr/>
                        <wps:spPr>
                          <a:xfrm>
                            <a:off x="4142874" y="4193821"/>
                            <a:ext cx="0" cy="169196"/>
                          </a:xfrm>
                          <a:prstGeom prst="straightConnector1">
                            <a:avLst/>
                          </a:prstGeom>
                          <a:noFill/>
                          <a:ln w="6350" cap="flat" cmpd="sng" algn="ctr">
                            <a:solidFill>
                              <a:sysClr val="windowText" lastClr="000000"/>
                            </a:solidFill>
                            <a:prstDash val="solid"/>
                            <a:miter lim="800000"/>
                            <a:tailEnd type="triangle"/>
                          </a:ln>
                          <a:effectLst/>
                        </wps:spPr>
                        <wps:bodyPr/>
                      </wps:wsp>
                      <wps:wsp>
                        <wps:cNvPr id="98" name="直接连接符 98"/>
                        <wps:cNvCnPr/>
                        <wps:spPr>
                          <a:xfrm>
                            <a:off x="2791326" y="4362582"/>
                            <a:ext cx="0" cy="136342"/>
                          </a:xfrm>
                          <a:prstGeom prst="line">
                            <a:avLst/>
                          </a:prstGeom>
                          <a:noFill/>
                          <a:ln w="6350" cap="flat" cmpd="sng" algn="ctr">
                            <a:solidFill>
                              <a:sysClr val="windowText" lastClr="000000"/>
                            </a:solidFill>
                            <a:prstDash val="solid"/>
                            <a:miter lim="800000"/>
                          </a:ln>
                          <a:effectLst/>
                        </wps:spPr>
                        <wps:bodyPr/>
                      </wps:wsp>
                      <wps:wsp>
                        <wps:cNvPr id="99" name="直接箭头连接符 99"/>
                        <wps:cNvCnPr/>
                        <wps:spPr>
                          <a:xfrm>
                            <a:off x="3240505" y="4819254"/>
                            <a:ext cx="0" cy="601389"/>
                          </a:xfrm>
                          <a:prstGeom prst="straightConnector1">
                            <a:avLst/>
                          </a:prstGeom>
                          <a:noFill/>
                          <a:ln w="6350" cap="flat" cmpd="sng" algn="ctr">
                            <a:solidFill>
                              <a:sysClr val="windowText" lastClr="000000"/>
                            </a:solidFill>
                            <a:prstDash val="solid"/>
                            <a:miter lim="800000"/>
                            <a:tailEnd type="triangle"/>
                          </a:ln>
                          <a:effectLst/>
                        </wps:spPr>
                        <wps:bodyPr/>
                      </wps:wsp>
                      <wps:wsp>
                        <wps:cNvPr id="100" name="直接箭头连接符 100"/>
                        <wps:cNvCnPr/>
                        <wps:spPr>
                          <a:xfrm>
                            <a:off x="2252546" y="4818294"/>
                            <a:ext cx="0" cy="602368"/>
                          </a:xfrm>
                          <a:prstGeom prst="straightConnector1">
                            <a:avLst/>
                          </a:prstGeom>
                          <a:noFill/>
                          <a:ln w="6350" cap="flat" cmpd="sng" algn="ctr">
                            <a:solidFill>
                              <a:sysClr val="windowText" lastClr="000000"/>
                            </a:solidFill>
                            <a:prstDash val="solid"/>
                            <a:miter lim="800000"/>
                            <a:tailEnd type="triangle"/>
                          </a:ln>
                          <a:effectLst/>
                        </wps:spPr>
                        <wps:bodyPr/>
                      </wps:wsp>
                      <wps:wsp>
                        <wps:cNvPr id="101" name="文本框 101"/>
                        <wps:cNvSpPr txBox="1"/>
                        <wps:spPr>
                          <a:xfrm>
                            <a:off x="3136156" y="5420980"/>
                            <a:ext cx="1006718" cy="297768"/>
                          </a:xfrm>
                          <a:prstGeom prst="rect">
                            <a:avLst/>
                          </a:prstGeom>
                          <a:solidFill>
                            <a:sysClr val="window" lastClr="FFFFFF"/>
                          </a:solidFill>
                          <a:ln w="6350">
                            <a:solidFill>
                              <a:prstClr val="black"/>
                            </a:solidFill>
                          </a:ln>
                        </wps:spPr>
                        <wps:txbx>
                          <w:txbxContent>
                            <w:p w14:paraId="70A95B88">
                              <w:pPr>
                                <w:rPr>
                                  <w:rFonts w:ascii="仿宋_GB2312" w:eastAsia="仿宋_GB2312"/>
                                </w:rPr>
                              </w:pPr>
                              <w:r>
                                <w:rPr>
                                  <w:rFonts w:hint="eastAsia" w:ascii="仿宋_GB2312" w:eastAsia="仿宋_GB2312"/>
                                </w:rPr>
                                <w:t>国家医保局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 name="文本框 102"/>
                        <wps:cNvSpPr txBox="1"/>
                        <wps:spPr>
                          <a:xfrm>
                            <a:off x="1341619" y="5420999"/>
                            <a:ext cx="1304145" cy="297535"/>
                          </a:xfrm>
                          <a:prstGeom prst="rect">
                            <a:avLst/>
                          </a:prstGeom>
                          <a:solidFill>
                            <a:sysClr val="window" lastClr="FFFFFF"/>
                          </a:solidFill>
                          <a:ln w="6350">
                            <a:solidFill>
                              <a:prstClr val="black"/>
                            </a:solidFill>
                          </a:ln>
                        </wps:spPr>
                        <wps:txbx>
                          <w:txbxContent>
                            <w:p w14:paraId="52EA86C1">
                              <w:pPr>
                                <w:rPr>
                                  <w:rFonts w:ascii="仿宋_GB2312" w:eastAsia="仿宋_GB2312"/>
                                </w:rPr>
                              </w:pPr>
                              <w:r>
                                <w:rPr>
                                  <w:rFonts w:hint="eastAsia" w:ascii="仿宋_GB2312" w:eastAsia="仿宋_GB2312"/>
                                </w:rPr>
                                <w:t>被检查地区医保局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直接连接符 104"/>
                        <wps:cNvCnPr/>
                        <wps:spPr>
                          <a:xfrm>
                            <a:off x="2466475" y="2141409"/>
                            <a:ext cx="0" cy="215960"/>
                          </a:xfrm>
                          <a:prstGeom prst="line">
                            <a:avLst/>
                          </a:prstGeom>
                          <a:noFill/>
                          <a:ln w="6350" cap="flat" cmpd="sng" algn="ctr">
                            <a:solidFill>
                              <a:sysClr val="windowText" lastClr="000000"/>
                            </a:solidFill>
                            <a:prstDash val="solid"/>
                            <a:miter lim="800000"/>
                          </a:ln>
                          <a:effectLst/>
                        </wps:spPr>
                        <wps:bodyPr/>
                      </wps:wsp>
                      <wps:wsp>
                        <wps:cNvPr id="105" name="直接箭头连接符 105"/>
                        <wps:cNvCnPr>
                          <a:stCxn id="317" idx="3"/>
                        </wps:cNvCnPr>
                        <wps:spPr>
                          <a:xfrm flipV="1">
                            <a:off x="2105527" y="3380282"/>
                            <a:ext cx="360948" cy="200"/>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id="_x0000_s1026" o:spid="_x0000_s1026" o:spt="203" style="height:457.95pt;width:387.15pt;" coordsize="4916805,5815965" editas="canvas" o:gfxdata="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">
                <o:lock v:ext="edit" aspectratio="f"/>
                <v:shape id="_x0000_s1026" o:spid="_x0000_s1026" style="position:absolute;left:0;top:0;height:5815965;width:4916805;" fillcolor="#FFFFFF" filled="t" stroked="f" coordsize="21600,21600" o:gfxdata="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">
                  <v:fill on="t" focussize="0,0"/>
                  <v:stroke on="f"/>
                  <v:imagedata o:title=""/>
                  <o:lock v:ext="edit" aspectratio="t"/>
                </v:shape>
                <v:shape id="_x0000_s1026" o:spid="_x0000_s1026" o:spt="202" type="#_x0000_t202" style="position:absolute;left:1101513;top:4904783;height:458723;width:1221962;" fillcolor="#FFFFFF" filled="t" stroked="f" coordsize="21600,21600" o:gfxdata="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aY6F7TAAAABQEAAA8AAAAAAAAAAQAgAAAAIgAAAGRycy9kb3ducmV2LnhtbFBLAQIUABQA&#10;AAAIAIdO4kDBKsbLZwIAAK8EAAAOAAAAAAAAAAEAIAAAACIBAABkcnMvZTJvRG9jLnhtbFBLBQYA&#10;AAAABgAGAFkBAAD7BQAAAAA=&#10;">
                  <v:fill on="t" focussize="0,0"/>
                  <v:stroke on="f" weight="0.5pt"/>
                  <v:imagedata o:title=""/>
                  <o:lock v:ext="edit" aspectratio="f"/>
                  <v:textbox>
                    <w:txbxContent>
                      <w:p w14:paraId="41B4E2D6">
                        <w:pPr>
                          <w:rPr>
                            <w:rFonts w:ascii="仿宋_GB2312" w:eastAsia="仿宋_GB2312"/>
                          </w:rPr>
                        </w:pPr>
                        <w:r>
                          <w:rPr>
                            <w:rFonts w:hint="eastAsia" w:ascii="仿宋_GB2312" w:eastAsia="仿宋_GB2312"/>
                          </w:rPr>
                          <w:t>检查结论证明材料和电子数据</w:t>
                        </w:r>
                      </w:p>
                    </w:txbxContent>
                  </v:textbox>
                </v:shape>
                <v:shape id="_x0000_s1026" o:spid="_x0000_s1026" o:spt="202" type="#_x0000_t202" style="position:absolute;left:3136156;top:4964710;height:320843;width:1090864;" fillcolor="#FFFFFF" filled="t" stroked="f" coordsize="21600,21600" o:gfxdata="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aY6F7TAAAABQEAAA8AAAAAAAAAAQAgAAAAIgAAAGRycy9kb3ducmV2LnhtbFBLAQIUABQA&#10;AAAIAIdO4kAn+lYBZwIAAK8EAAAOAAAAAAAAAAEAIAAAACIBAABkcnMvZTJvRG9jLnhtbFBLBQYA&#10;AAAABgAGAFkBAAD7BQAAAAA=&#10;">
                  <v:fill on="t" focussize="0,0"/>
                  <v:stroke on="f" weight="0.5pt"/>
                  <v:imagedata o:title=""/>
                  <o:lock v:ext="edit" aspectratio="f"/>
                  <v:textbox>
                    <w:txbxContent>
                      <w:p w14:paraId="141DBE60">
                        <w:pPr>
                          <w:jc w:val="center"/>
                          <w:rPr>
                            <w:rFonts w:ascii="仿宋_GB2312" w:eastAsia="仿宋_GB2312"/>
                          </w:rPr>
                        </w:pPr>
                        <w:r>
                          <w:rPr>
                            <w:rFonts w:hint="eastAsia" w:ascii="仿宋_GB2312" w:eastAsia="仿宋_GB2312"/>
                          </w:rPr>
                          <w:t>飞行检查报告</w:t>
                        </w:r>
                      </w:p>
                    </w:txbxContent>
                  </v:textbox>
                </v:shape>
                <v:shape id="_x0000_s1026" o:spid="_x0000_s1026" o:spt="202" type="#_x0000_t202" style="position:absolute;left:1852863;top:577516;height:320842;width:1243263;" fillcolor="#FFFFFF" filled="t" stroked="t" coordsize="21600,21600" o:gfxdata="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jLiijdQAAAAFAQAADwAAAAAAAAABACAAAAAiAAAAZHJzL2Rvd25yZXYueG1s&#10;UEsBAhQAFAAAAAgAh07iQFiZZB9uAgAA1AQAAA4AAAAAAAAAAQAgAAAAIwEAAGRycy9lMm9Eb2Mu&#10;eG1sUEsFBgAAAAAGAAYAWQEAAAMGAAAAAA==&#10;">
                  <v:fill on="t" focussize="0,0"/>
                  <v:stroke weight="0.5pt" color="#000000" joinstyle="round"/>
                  <v:imagedata o:title=""/>
                  <o:lock v:ext="edit" aspectratio="f"/>
                  <v:textbox>
                    <w:txbxContent>
                      <w:p w14:paraId="25EC4063">
                        <w:pPr>
                          <w:jc w:val="center"/>
                          <w:rPr>
                            <w:rFonts w:ascii="仿宋_GB2312" w:eastAsia="仿宋_GB2312"/>
                          </w:rPr>
                        </w:pPr>
                        <w:r>
                          <w:rPr>
                            <w:rFonts w:hint="eastAsia" w:ascii="仿宋_GB2312" w:eastAsia="仿宋_GB2312"/>
                          </w:rPr>
                          <w:t>确定被检查单位</w:t>
                        </w:r>
                      </w:p>
                    </w:txbxContent>
                  </v:textbox>
                </v:shape>
                <v:shape id="_x0000_s1026" o:spid="_x0000_s1026" o:spt="202" type="#_x0000_t202" style="position:absolute;left:1852863;top:56147;height:296779;width:1243263;" fillcolor="#FFFFFF" filled="t" stroked="t" coordsize="21600,21600" o:gfxdata="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jLiijdQAAAAFAQAADwAAAAAAAAABACAAAAAiAAAAZHJzL2Rvd25yZXYueG1s&#10;UEsBAhQAFAAAAAgAh07iQKvvlNJuAgAA0wQAAA4AAAAAAAAAAQAgAAAAIwEAAGRycy9lMm9Eb2Mu&#10;eG1sUEsFBgAAAAAGAAYAWQEAAAMGAAAAAA==&#10;">
                  <v:fill on="t" focussize="0,0"/>
                  <v:stroke weight="0.5pt" color="#000000" joinstyle="round"/>
                  <v:imagedata o:title=""/>
                  <o:lock v:ext="edit" aspectratio="f"/>
                  <v:textbox>
                    <w:txbxContent>
                      <w:p w14:paraId="778DD11F">
                        <w:pPr>
                          <w:jc w:val="center"/>
                          <w:rPr>
                            <w:rFonts w:ascii="仿宋_GB2312" w:eastAsia="仿宋_GB2312"/>
                          </w:rPr>
                        </w:pPr>
                        <w:r>
                          <w:rPr>
                            <w:rFonts w:hint="eastAsia" w:ascii="仿宋_GB2312" w:eastAsia="仿宋_GB2312"/>
                          </w:rPr>
                          <w:t>编制检查计划</w:t>
                        </w:r>
                      </w:p>
                    </w:txbxContent>
                  </v:textbox>
                </v:shape>
                <v:shape id="_x0000_s1026" o:spid="_x0000_s1026" o:spt="32" type="#_x0000_t32" style="position:absolute;left:2474495;top:352926;height:224590;width:0;" filled="f" stroked="t" coordsize="21600,21600" o:gfxdata="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M5refVAAAABQEAAA8AAAAAAAAAAQAgAAAAIgAAAGRycy9kb3ducmV2Lnht&#10;bFBLAQIUABQAAAAIAIdO4kAsKKKzNQIAADcEAAAOAAAAAAAAAAEAIAAAACQBAABkcnMvZTJvRG9j&#10;LnhtbFBLBQYAAAAABgAGAFkBAADLBQAAAAA=&#10;">
                  <v:fill on="f" focussize="0,0"/>
                  <v:stroke weight="0.5pt" color="#000000" miterlimit="8" joinstyle="miter" endarrow="block"/>
                  <v:imagedata o:title=""/>
                  <o:lock v:ext="edit" aspectratio="f"/>
                </v:shape>
                <v:shape id="_x0000_s1026" o:spid="_x0000_s1026" o:spt="202" type="#_x0000_t202" style="position:absolute;left:1852863;top:1179095;height:328863;width:1243263;" fillcolor="#FFFFFF" filled="t" stroked="t" coordsize="21600,21600" o:gfxdata="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jLiijdQAAAAFAQAADwAAAAAAAAABACAAAAAiAAAAZHJzL2Rvd25yZXYueG1s&#10;UEsBAhQAFAAAAAgAh07iQKhkkiBuAgAA1QQAAA4AAAAAAAAAAQAgAAAAIwEAAGRycy9lMm9Eb2Mu&#10;eG1sUEsFBgAAAAAGAAYAWQEAAAMGAAAAAA==&#10;">
                  <v:fill on="t" focussize="0,0"/>
                  <v:stroke weight="0.5pt" color="#000000" joinstyle="round"/>
                  <v:imagedata o:title=""/>
                  <o:lock v:ext="edit" aspectratio="f"/>
                  <v:textbox>
                    <w:txbxContent>
                      <w:p w14:paraId="13B43A73">
                        <w:pPr>
                          <w:jc w:val="center"/>
                          <w:rPr>
                            <w:rFonts w:ascii="仿宋_GB2312" w:eastAsia="仿宋_GB2312"/>
                          </w:rPr>
                        </w:pPr>
                        <w:r>
                          <w:rPr>
                            <w:rFonts w:hint="eastAsia" w:ascii="仿宋_GB2312" w:eastAsia="仿宋_GB2312"/>
                          </w:rPr>
                          <w:t>组建检查组</w:t>
                        </w:r>
                      </w:p>
                    </w:txbxContent>
                  </v:textbox>
                </v:shape>
                <v:shape id="_x0000_s1026" o:spid="_x0000_s1026" o:spt="202" type="#_x0000_t202" style="position:absolute;left:1852863;top:1788488;height:353134;width:1243263;" fillcolor="#FFFFFF" filled="t" stroked="t" coordsize="21600,21600" o:gfxdata="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y4oo3UAAAABQEAAA8AAAAAAAAAAQAgAAAAIgAAAGRycy9kb3ducmV2LnhtbFBL&#10;AQIUABQAAAAIAIdO4kDpdnTbbAIAANUEAAAOAAAAAAAAAAEAIAAAACMBAABkcnMvZTJvRG9jLnht&#10;bFBLBQYAAAAABgAGAFkBAAABBgAAAAA=&#10;">
                  <v:fill on="t" focussize="0,0"/>
                  <v:stroke weight="0.5pt" color="#000000" joinstyle="round"/>
                  <v:imagedata o:title=""/>
                  <o:lock v:ext="edit" aspectratio="f"/>
                  <v:textbox>
                    <w:txbxContent>
                      <w:p w14:paraId="5468A4E0">
                        <w:pPr>
                          <w:jc w:val="center"/>
                          <w:rPr>
                            <w:rFonts w:ascii="仿宋_GB2312" w:eastAsia="仿宋_GB2312"/>
                          </w:rPr>
                        </w:pPr>
                        <w:r>
                          <w:rPr>
                            <w:rFonts w:hint="eastAsia" w:ascii="仿宋_GB2312" w:eastAsia="仿宋_GB2312"/>
                          </w:rPr>
                          <w:t>通知被检查单位</w:t>
                        </w:r>
                      </w:p>
                    </w:txbxContent>
                  </v:textbox>
                </v:shape>
                <v:shape id="_x0000_s1026" o:spid="_x0000_s1026" o:spt="202" type="#_x0000_t202" style="position:absolute;left:1138989;top:2605853;height:329170;width:966538;" fillcolor="#FFFFFF" filled="t" stroked="t" coordsize="21600,21600" o:gfxdata="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y4oo3UAAAABQEAAA8AAAAAAAAAAQAgAAAAIgAAAGRycy9kb3ducmV2&#10;LnhtbFBLAQIUABQAAAAIAIdO4kB7xmc/cgIAANQEAAAOAAAAAAAAAAEAIAAAACMBAABkcnMvZTJv&#10;RG9jLnhtbFBLBQYAAAAABgAGAFkBAAAHBgAAAAA=&#10;">
                  <v:fill on="t" focussize="0,0"/>
                  <v:stroke weight="0.5pt" color="#000000" joinstyle="round"/>
                  <v:imagedata o:title=""/>
                  <o:lock v:ext="edit" aspectratio="f"/>
                  <v:textbox>
                    <w:txbxContent>
                      <w:p w14:paraId="0CE01831">
                        <w:pPr>
                          <w:rPr>
                            <w:rFonts w:ascii="仿宋_GB2312" w:eastAsia="仿宋_GB2312"/>
                          </w:rPr>
                        </w:pPr>
                        <w:r>
                          <w:rPr>
                            <w:rFonts w:hint="eastAsia" w:ascii="仿宋_GB2312" w:eastAsia="仿宋_GB2312"/>
                          </w:rPr>
                          <w:t>数据筛查</w:t>
                        </w:r>
                      </w:p>
                    </w:txbxContent>
                  </v:textbox>
                </v:shape>
                <v:shape id="_x0000_s1026" o:spid="_x0000_s1026" o:spt="202" type="#_x0000_t202" style="position:absolute;left:2474496;top:2605484;height:329132;width:846220;" fillcolor="#FFFFFF" filled="t" stroked="t" coordsize="21600,21600" o:gfxdata="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MuKKN1AAAAAUBAAAPAAAAAAAAAAEAIAAAACIAAABkcnMvZG93bnJldi54&#10;bWxQSwECFAAUAAAACACHTuJAUVBlB3ACAADUBAAADgAAAAAAAAABACAAAAAjAQAAZHJzL2Uyb0Rv&#10;Yy54bWxQSwUGAAAAAAYABgBZAQAABQYAAAAA&#10;">
                  <v:fill on="t" focussize="0,0"/>
                  <v:stroke weight="0.5pt" color="#000000" joinstyle="round"/>
                  <v:imagedata o:title=""/>
                  <o:lock v:ext="edit" aspectratio="f"/>
                  <v:textbox>
                    <w:txbxContent>
                      <w:p w14:paraId="5C85C03C">
                        <w:pPr>
                          <w:rPr>
                            <w:rFonts w:ascii="仿宋_GB2312" w:eastAsia="仿宋_GB2312"/>
                          </w:rPr>
                        </w:pPr>
                        <w:r>
                          <w:rPr>
                            <w:rFonts w:hint="eastAsia" w:ascii="仿宋_GB2312" w:eastAsia="仿宋_GB2312"/>
                          </w:rPr>
                          <w:t>现场检查</w:t>
                        </w:r>
                      </w:p>
                    </w:txbxContent>
                  </v:textbox>
                </v:shape>
                <v:shape id="_x0000_s1026" o:spid="_x0000_s1026" o:spt="202" type="#_x0000_t202" style="position:absolute;left:2466475;top:3207626;height:345142;width:854242;" fillcolor="#FFFFFF" filled="t" stroked="t" coordsize="21600,21600" o:gfxdata="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MuKKN1AAAAAUBAAAPAAAAAAAAAAEAIAAAACIAAABkcnMvZG93bnJldi54&#10;bWxQSwECFAAUAAAACACHTuJA7xZz1XACAADWBAAADgAAAAAAAAABACAAAAAjAQAAZHJzL2Uyb0Rv&#10;Yy54bWxQSwUGAAAAAAYABgBZAQAABQYAAAAA&#10;">
                  <v:fill on="t" focussize="0,0"/>
                  <v:stroke weight="0.5pt" color="#000000" joinstyle="round"/>
                  <v:imagedata o:title=""/>
                  <o:lock v:ext="edit" aspectratio="f"/>
                  <v:textbox>
                    <w:txbxContent>
                      <w:p w14:paraId="72439579">
                        <w:pPr>
                          <w:jc w:val="center"/>
                          <w:rPr>
                            <w:rFonts w:ascii="仿宋_GB2312" w:eastAsia="仿宋_GB2312"/>
                          </w:rPr>
                        </w:pPr>
                        <w:r>
                          <w:rPr>
                            <w:rFonts w:hint="eastAsia" w:ascii="仿宋_GB2312" w:eastAsia="仿宋_GB2312"/>
                          </w:rPr>
                          <w:t>取证</w:t>
                        </w:r>
                      </w:p>
                    </w:txbxContent>
                  </v:textbox>
                </v:shape>
                <v:shape id="_x0000_s1026" o:spid="_x0000_s1026" o:spt="202" type="#_x0000_t202" style="position:absolute;left:3745831;top:2605484;height:329085;width:842211;" fillcolor="#FFFFFF" filled="t" stroked="t" coordsize="21600,21600" o:gfxdata="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MuKKN1AAAAAUBAAAPAAAAAAAAAAEAIAAAACIAAABkcnMvZG93bnJldi54&#10;bWxQSwECFAAUAAAACACHTuJAd8+oQXACAADWBAAADgAAAAAAAAABACAAAAAjAQAAZHJzL2Uyb0Rv&#10;Yy54bWxQSwUGAAAAAAYABgBZAQAABQYAAAAA&#10;">
                  <v:fill on="t" focussize="0,0"/>
                  <v:stroke weight="0.5pt" color="#000000" joinstyle="round"/>
                  <v:imagedata o:title=""/>
                  <o:lock v:ext="edit" aspectratio="f"/>
                  <v:textbox>
                    <w:txbxContent>
                      <w:p w14:paraId="690581E6">
                        <w:pPr>
                          <w:jc w:val="center"/>
                          <w:rPr>
                            <w:rFonts w:ascii="仿宋_GB2312" w:eastAsia="仿宋_GB2312"/>
                          </w:rPr>
                        </w:pPr>
                        <w:r>
                          <w:rPr>
                            <w:rFonts w:hint="eastAsia" w:ascii="仿宋_GB2312" w:eastAsia="仿宋_GB2312"/>
                          </w:rPr>
                          <w:t>会议</w:t>
                        </w:r>
                      </w:p>
                    </w:txbxContent>
                  </v:textbox>
                </v:shape>
                <v:shape id="_x0000_s1026" o:spid="_x0000_s1026" o:spt="202" type="#_x0000_t202" style="position:absolute;left:3745831;top:3872883;height:321049;width:794085;" fillcolor="#FFFFFF" filled="t" stroked="t" coordsize="21600,21600" o:gfxdata="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y4oo3UAAAABQEAAA8AAAAAAAAAAQAgAAAAIgAAAGRycy9kb3ducmV2Lnht&#10;bFBLAQIUABQAAAAIAIdO4kDkXVmLbwIAANYEAAAOAAAAAAAAAAEAIAAAACMBAABkcnMvZTJvRG9j&#10;LnhtbFBLBQYAAAAABgAGAFkBAAAEBgAAAAA=&#10;">
                  <v:fill on="t" focussize="0,0"/>
                  <v:stroke weight="0.5pt" color="#000000" joinstyle="round"/>
                  <v:imagedata o:title=""/>
                  <o:lock v:ext="edit" aspectratio="f"/>
                  <v:textbox>
                    <w:txbxContent>
                      <w:p w14:paraId="728B791A">
                        <w:pPr>
                          <w:rPr>
                            <w:rFonts w:ascii="仿宋_GB2312" w:eastAsia="仿宋_GB2312"/>
                          </w:rPr>
                        </w:pPr>
                        <w:r>
                          <w:rPr>
                            <w:rFonts w:hint="eastAsia" w:ascii="仿宋_GB2312" w:eastAsia="仿宋_GB2312"/>
                          </w:rPr>
                          <w:t>会议记录</w:t>
                        </w:r>
                      </w:p>
                    </w:txbxContent>
                  </v:textbox>
                </v:shape>
                <v:shape id="_x0000_s1026" o:spid="_x0000_s1026" o:spt="202" type="#_x0000_t202" style="position:absolute;left:1435767;top:3873140;height:321099;width:1443790;" fillcolor="#FFFFFF" filled="t" stroked="t" coordsize="21600,21600" o:gfxdata="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jLiijdQAAAAFAQAADwAAAAAAAAABACAAAAAiAAAAZHJzL2Rvd25yZXYueG1s&#10;UEsBAhQAFAAAAAgAh07iQLdgUeluAgAA1wQAAA4AAAAAAAAAAQAgAAAAIwEAAGRycy9lMm9Eb2Mu&#10;eG1sUEsFBgAAAAAGAAYAWQEAAAMGAAAAAA==&#10;">
                  <v:fill on="t" focussize="0,0"/>
                  <v:stroke weight="0.5pt" color="#000000" joinstyle="round"/>
                  <v:imagedata o:title=""/>
                  <o:lock v:ext="edit" aspectratio="f"/>
                  <v:textbox>
                    <w:txbxContent>
                      <w:p w14:paraId="06E2E3C2">
                        <w:pPr>
                          <w:rPr>
                            <w:rFonts w:ascii="仿宋_GB2312" w:eastAsia="仿宋_GB2312"/>
                          </w:rPr>
                        </w:pPr>
                        <w:r>
                          <w:rPr>
                            <w:rFonts w:hint="eastAsia" w:ascii="仿宋_GB2312" w:eastAsia="仿宋_GB2312"/>
                          </w:rPr>
                          <w:t>现场检查工作底稿</w:t>
                        </w:r>
                      </w:p>
                    </w:txbxContent>
                  </v:textbox>
                </v:shape>
                <v:shape id="_x0000_s1026" o:spid="_x0000_s1026" o:spt="202" type="#_x0000_t202" style="position:absolute;left:1042736;top:3208156;height:344905;width:1062791;" fillcolor="#FFFFFF" filled="t" stroked="t" coordsize="21600,21600" o:gfxdata="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jLiijdQAAAAFAQAADwAAAAAAAAABACAAAAAiAAAAZHJzL2Rvd25yZXYueG1s&#10;UEsBAhQAFAAAAAgAh07iQJDpaTRuAgAA1wQAAA4AAAAAAAAAAQAgAAAAIwEAAGRycy9lMm9Eb2Mu&#10;eG1sUEsFBgAAAAAGAAYAWQEAAAMGAAAAAA==&#10;">
                  <v:fill on="t" focussize="0,0"/>
                  <v:stroke weight="0.5pt" color="#000000" joinstyle="round"/>
                  <v:imagedata o:title=""/>
                  <o:lock v:ext="edit" aspectratio="f"/>
                  <v:textbox>
                    <w:txbxContent>
                      <w:p w14:paraId="37D4C330">
                        <w:pPr>
                          <w:rPr>
                            <w:rFonts w:ascii="仿宋_GB2312" w:eastAsia="仿宋_GB2312"/>
                          </w:rPr>
                        </w:pPr>
                        <w:r>
                          <w:rPr>
                            <w:rFonts w:hint="eastAsia" w:ascii="仿宋_GB2312" w:eastAsia="仿宋_GB2312"/>
                          </w:rPr>
                          <w:t>调取资料验证</w:t>
                        </w:r>
                      </w:p>
                    </w:txbxContent>
                  </v:textbox>
                </v:shape>
                <v:shape id="_x0000_s1026" o:spid="_x0000_s1026" o:spt="32" type="#_x0000_t32" style="position:absolute;left:2466475;top:898209;height:280692;width:0;" filled="f" stroked="t" coordsize="21600,21600" o:gfxdata="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zmt&#10;59UAAAAFAQAADwAAAAAAAAABACAAAAAiAAAAZHJzL2Rvd25yZXYueG1sUEsBAhQAFAAAAAgAh07i&#10;QH69U6klAgAAEQQAAA4AAAAAAAAAAQAgAAAAJAEAAGRycy9lMm9Eb2MueG1sUEsFBgAAAAAGAAYA&#10;WQEAALsFAAAAAA==&#10;">
                  <v:fill on="f" focussize="0,0"/>
                  <v:stroke weight="0.5pt" color="#000000" miterlimit="8" joinstyle="miter" endarrow="block"/>
                  <v:imagedata o:title=""/>
                  <o:lock v:ext="edit" aspectratio="f"/>
                </v:shape>
                <v:shape id="_x0000_s1026" o:spid="_x0000_s1026" o:spt="32" type="#_x0000_t32" style="position:absolute;left:2474495;top:1507834;height:280506;width:1;" filled="f" stroked="t" coordsize="21600,21600" o:gfxdata="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zmt59UAAAAFAQAADwAAAAAAAAABACAAAAAiAAAAZHJzL2Rvd25yZXYu&#10;eG1sUEsBAhQAFAAAAAgAh07iQFkDmow3AgAAOQQAAA4AAAAAAAAAAQAgAAAAJAEAAGRycy9lMm9E&#10;b2MueG1sUEsFBgAAAAAGAAYAWQEAAM0FAAAAAA==&#10;">
                  <v:fill on="f" focussize="0,0"/>
                  <v:stroke weight="0.5pt" color="#000000" miterlimit="8" joinstyle="miter" endarrow="block"/>
                  <v:imagedata o:title=""/>
                  <o:lock v:ext="edit" aspectratio="f"/>
                </v:shape>
                <v:line id="_x0000_s1026" o:spid="_x0000_s1026" o:spt="20" style="position:absolute;left:1644315;top:2357604;height:390;width:2486527;" filled="f" stroked="t" coordsize="21600,21600" o:gfxdata="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UtXLjVAAAABQEAAA8AAAAAAAAAAQAgAAAAIgAAAGRy&#10;cy9kb3ducmV2LnhtbFBLAQIUABQAAAAIAIdO4kABZ2UcCAIAAOMDAAAOAAAAAAAAAAEAIAAAACQB&#10;AABkcnMvZTJvRG9jLnhtbFBLBQYAAAAABgAGAFkBAACeBQAAAAA=&#10;">
                  <v:fill on="f" focussize="0,0"/>
                  <v:stroke weight="0.5pt" color="#000000" miterlimit="8" joinstyle="miter"/>
                  <v:imagedata o:title=""/>
                  <o:lock v:ext="edit" aspectratio="f"/>
                </v:line>
                <v:shape id="_x0000_s1026" o:spid="_x0000_s1026" o:spt="32" type="#_x0000_t32" style="position:absolute;left:2897606;top:2357799;height:247470;width:0;" filled="f" stroked="t" coordsize="21600,21600" o:gfxdata="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TOa3n1QAAAAUBAAAPAAAAAAAAAAEAIAAAACIAAABkcnMvZG93bnJldi54&#10;bWxQSwECFAAUAAAACACHTuJA2v1JbDYCAAA4BAAADgAAAAAAAAABACAAAAAkAQAAZHJzL2Uyb0Rv&#10;Yy54bWxQSwUGAAAAAAYABgBZAQAAzAUAAAAA&#10;">
                  <v:fill on="f" focussize="0,0"/>
                  <v:stroke weight="0.5pt" color="#000000" miterlimit="8" joinstyle="miter" endarrow="block"/>
                  <v:imagedata o:title=""/>
                  <o:lock v:ext="edit" aspectratio="f"/>
                </v:shape>
                <v:shape id="_x0000_s1026" o:spid="_x0000_s1026" o:spt="32" type="#_x0000_t32" style="position:absolute;left:1644315;top:2357994;height:247060;width:0;" filled="f" stroked="t" coordsize="21600,21600" o:gfxdata="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M5&#10;refVAAAABQEAAA8AAAAAAAAAAQAgAAAAIgAAAGRycy9kb3ducmV2LnhtbFBLAQIUABQAAAAIAIdO&#10;4kCVjtbwJgIAABAEAAAOAAAAAAAAAAEAIAAAACQBAABkcnMvZTJvRG9jLnhtbFBLBQYAAAAABgAG&#10;AFkBAAC8BQAAAAA=&#10;">
                  <v:fill on="f" focussize="0,0"/>
                  <v:stroke weight="0.5pt" color="#000000" miterlimit="8" joinstyle="miter" endarrow="block"/>
                  <v:imagedata o:title=""/>
                  <o:lock v:ext="edit" aspectratio="f"/>
                </v:shape>
                <v:shape id="_x0000_s1026" o:spid="_x0000_s1026" o:spt="32" type="#_x0000_t32" style="position:absolute;left:4130842;top:2357994;height:246845;width:0;" filled="f" stroked="t" coordsize="21600,21600" o:gfxdata="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Oa3n&#10;1QAAAAUBAAAPAAAAAAAAAAEAIAAAACIAAABkcnMvZG93bnJldi54bWxQSwECFAAUAAAACACHTuJA&#10;nFqWxSQCAAAQBAAADgAAAAAAAAABACAAAAAkAQAAZHJzL2Uyb0RvYy54bWxQSwUGAAAAAAYABgBZ&#10;AQAAugUAAAAA&#10;">
                  <v:fill on="f" focussize="0,0"/>
                  <v:stroke weight="0.5pt" color="#000000" miterlimit="8" joinstyle="miter" endarrow="block"/>
                  <v:imagedata o:title=""/>
                  <o:lock v:ext="edit" aspectratio="f"/>
                </v:shape>
                <v:shape id="_x0000_s1026" o:spid="_x0000_s1026" o:spt="32" type="#_x0000_t32" style="position:absolute;left:1644315;top:2934781;height:272580;width:0;" filled="f" stroked="t" coordsize="21600,21600" o:gfxdata="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zmt&#10;59UAAAAFAQAADwAAAAAAAAABACAAAAAiAAAAZHJzL2Rvd25yZXYueG1sUEsBAhQAFAAAAAgAh07i&#10;QBK2iS0lAgAAEAQAAA4AAAAAAAAAAQAgAAAAJAEAAGRycy9lMm9Eb2MueG1sUEsFBgAAAAAGAAYA&#10;WQEAALsFAAAAAA==&#10;">
                  <v:fill on="f" focussize="0,0"/>
                  <v:stroke weight="0.5pt" color="#000000" miterlimit="8" joinstyle="miter" endarrow="block"/>
                  <v:imagedata o:title=""/>
                  <o:lock v:ext="edit" aspectratio="f"/>
                </v:shape>
                <v:shape id="_x0000_s1026" o:spid="_x0000_s1026" o:spt="32" type="#_x0000_t32" style="position:absolute;left:2893596;top:2934374;flip:x;height:272987;width:4010;" filled="f" stroked="t" coordsize="21600,21600" o:gfxdata="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F3XT81wAAAAUBAAAPAAAAAAAAAAEA&#10;IAAAACIAAABkcnMvZG93bnJldi54bWxQSwECFAAUAAAACACHTuJABPluQUkCAABgBAAADgAAAAAA&#10;AAABACAAAAAmAQAAZHJzL2Uyb0RvYy54bWxQSwUGAAAAAAYABgBZAQAA4QUAAAAA&#10;">
                  <v:fill on="f" focussize="0,0"/>
                  <v:stroke weight="0.5pt" color="#000000" miterlimit="8" joinstyle="miter" endarrow="block"/>
                  <v:imagedata o:title=""/>
                  <o:lock v:ext="edit" aspectratio="f"/>
                </v:shape>
                <v:shape id="_x0000_s1026" o:spid="_x0000_s1026" o:spt="32" type="#_x0000_t32" style="position:absolute;left:1596189;top:3552768;height:319795;width:0;" filled="f" stroked="t" coordsize="21600,21600" o:gfxdata="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Oa3n&#10;1QAAAAUBAAAPAAAAAAAAAAEAIAAAACIAAABkcnMvZG93bnJldi54bWxQSwECFAAUAAAACACHTuJA&#10;IwXG9CQCAAAQBAAADgAAAAAAAAABACAAAAAkAQAAZHJzL2Uyb0RvYy54bWxQSwUGAAAAAAYABgBZ&#10;AQAAugUAAAAA&#10;">
                  <v:fill on="f" focussize="0,0"/>
                  <v:stroke weight="0.5pt" color="#000000" miterlimit="8" joinstyle="miter" endarrow="block"/>
                  <v:imagedata o:title=""/>
                  <o:lock v:ext="edit" aspectratio="f"/>
                </v:shape>
                <v:shape id="_x0000_s1026" o:spid="_x0000_s1026" o:spt="32" type="#_x0000_t32" style="position:absolute;left:2791326;top:3552768;height:320052;width:0;" filled="f" stroked="t" coordsize="21600,21600" o:gfxdata="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Oa3n&#10;1QAAAAUBAAAPAAAAAAAAAAEAIAAAACIAAABkcnMvZG93bnJldi54bWxQSwECFAAUAAAACACHTuJA&#10;82sZtiQCAAAQBAAADgAAAAAAAAABACAAAAAkAQAAZHJzL2Uyb0RvYy54bWxQSwUGAAAAAAYABgBZ&#10;AQAAugUAAAAA&#10;">
                  <v:fill on="f" focussize="0,0"/>
                  <v:stroke weight="0.5pt" color="#000000" miterlimit="8" joinstyle="miter" endarrow="block"/>
                  <v:imagedata o:title=""/>
                  <o:lock v:ext="edit" aspectratio="f"/>
                </v:shape>
                <v:shape id="_x0000_s1026" o:spid="_x0000_s1026" o:spt="32" type="#_x0000_t32" style="position:absolute;left:4130842;top:2934781;height:937782;width:12032;" filled="f" stroked="t" coordsize="21600,21600" o:gfxdata="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zmt59UAAAAFAQAADwAAAAAAAAABACAAAAAiAAAAZHJzL2Rvd25y&#10;ZXYueG1sUEsBAhQAFAAAAAgAh07iQLYi/146AgAAPQQAAA4AAAAAAAAAAQAgAAAAJAEAAGRycy9l&#10;Mm9Eb2MueG1sUEsFBgAAAAAGAAYAWQEAANAFAAAAAA==&#10;">
                  <v:fill on="f" focussize="0,0"/>
                  <v:stroke weight="0.5pt" color="#000000" miterlimit="8" joinstyle="miter" endarrow="block"/>
                  <v:imagedata o:title=""/>
                  <o:lock v:ext="edit" aspectratio="f"/>
                </v:shape>
                <v:shape id="_x0000_s1026" o:spid="_x0000_s1026" o:spt="202" type="#_x0000_t202" style="position:absolute;left:2105527;top:4499372;height:320842;width:1295399;" fillcolor="#FFFFFF" filled="t" stroked="t" coordsize="21600,21600" o:gfxdata="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MuKKN1AAAAAUBAAAPAAAAAAAAAAEAIAAAACIAAABkcnMvZG93bnJl&#10;di54bWxQSwECFAAUAAAACACHTuJA1jnaRHMCAADVBAAADgAAAAAAAAABACAAAAAjAQAAZHJzL2Uy&#10;b0RvYy54bWxQSwUGAAAAAAYABgBZAQAACAYAAAAA&#10;">
                  <v:fill on="t" focussize="0,0"/>
                  <v:stroke weight="0.5pt" color="#000000" joinstyle="round"/>
                  <v:imagedata o:title=""/>
                  <o:lock v:ext="edit" aspectratio="f"/>
                  <v:textbox>
                    <w:txbxContent>
                      <w:p w14:paraId="74D85537">
                        <w:pPr>
                          <w:jc w:val="center"/>
                          <w:rPr>
                            <w:rFonts w:ascii="仿宋_GB2312" w:eastAsia="仿宋_GB2312"/>
                          </w:rPr>
                        </w:pPr>
                        <w:r>
                          <w:rPr>
                            <w:rFonts w:hint="eastAsia" w:ascii="仿宋_GB2312" w:eastAsia="仿宋_GB2312"/>
                          </w:rPr>
                          <w:t>检查组</w:t>
                        </w:r>
                      </w:p>
                    </w:txbxContent>
                  </v:textbox>
                </v:shape>
                <v:line id="_x0000_s1026" o:spid="_x0000_s1026" o:spt="20" style="position:absolute;left:2173705;top:4362582;height:0;width:1969169;" filled="f" stroked="t" coordsize="21600,21600" o:gfxdata="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UtXLjVAAAABQEAAA8AAAAAAAAAAQAgAAAAIgAAAGRy&#10;cy9kb3ducmV2LnhtbFBLAQIUABQAAAAIAIdO4kAB7r6dCAIAAOEDAAAOAAAAAAAAAAEAIAAAACQB&#10;AABkcnMvZTJvRG9jLnhtbFBLBQYAAAAABgAGAFkBAACeBQAAAAA=&#10;">
                  <v:fill on="f" focussize="0,0"/>
                  <v:stroke weight="0.5pt" color="#000000" miterlimit="8" joinstyle="miter"/>
                  <v:imagedata o:title=""/>
                  <o:lock v:ext="edit" aspectratio="f"/>
                </v:line>
                <v:shape id="_x0000_s1026" o:spid="_x0000_s1026" o:spt="32" type="#_x0000_t32" style="position:absolute;left:2173705;top:4193821;height:169196;width:0;" filled="f" stroked="t" coordsize="21600,21600" o:gfxdata="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M5&#10;refVAAAABQEAAA8AAAAAAAAAAQAgAAAAIgAAAGRycy9kb3ducmV2LnhtbFBLAQIUABQAAAAIAIdO&#10;4kDVA8YlJgIAABAEAAAOAAAAAAAAAAEAIAAAACQBAABkcnMvZTJvRG9jLnhtbFBLBQYAAAAABgAG&#10;AFkBAAC8BQAAAAA=&#10;">
                  <v:fill on="f" focussize="0,0"/>
                  <v:stroke weight="0.5pt" color="#000000" miterlimit="8" joinstyle="miter" endarrow="block"/>
                  <v:imagedata o:title=""/>
                  <o:lock v:ext="edit" aspectratio="f"/>
                </v:shape>
                <v:shape id="_x0000_s1026" o:spid="_x0000_s1026" o:spt="32" type="#_x0000_t32" style="position:absolute;left:4142874;top:4193821;height:169196;width:0;" filled="f" stroked="t" coordsize="21600,21600" o:gfxdata="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Oa3n&#10;1QAAAAUBAAAPAAAAAAAAAAEAIAAAACIAAABkcnMvZG93bnJldi54bWxQSwECFAAUAAAACACHTuJA&#10;oCQmriQCAAAQBAAADgAAAAAAAAABACAAAAAkAQAAZHJzL2Uyb0RvYy54bWxQSwUGAAAAAAYABgBZ&#10;AQAAugUAAAAA&#10;">
                  <v:fill on="f" focussize="0,0"/>
                  <v:stroke weight="0.5pt" color="#000000" miterlimit="8" joinstyle="miter" endarrow="block"/>
                  <v:imagedata o:title=""/>
                  <o:lock v:ext="edit" aspectratio="f"/>
                </v:shape>
                <v:line id="_x0000_s1026" o:spid="_x0000_s1026" o:spt="20" style="position:absolute;left:2791326;top:4362582;height:136342;width:0;" filled="f" stroked="t" coordsize="21600,21600" o:gfxdata="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S1cuNUAAAAFAQAADwAAAAAAAAABACAAAAAiAAAAZHJzL2Rv&#10;d25yZXYueG1sUEsBAhQAFAAAAAgAh07iQLzvHsYEAgAA4AMAAA4AAAAAAAAAAQAgAAAAJAEAAGRy&#10;cy9lMm9Eb2MueG1sUEsFBgAAAAAGAAYAWQEAAJoFAAAAAA==&#10;">
                  <v:fill on="f" focussize="0,0"/>
                  <v:stroke weight="0.5pt" color="#000000" miterlimit="8" joinstyle="miter"/>
                  <v:imagedata o:title=""/>
                  <o:lock v:ext="edit" aspectratio="f"/>
                </v:line>
                <v:shape id="_x0000_s1026" o:spid="_x0000_s1026" o:spt="32" type="#_x0000_t32" style="position:absolute;left:3240505;top:4819254;height:601389;width:0;" filled="f" stroked="t" coordsize="21600,21600" o:gfxdata="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M5&#10;refVAAAABQEAAA8AAAAAAAAAAQAgAAAAIgAAAGRycy9kb3ducmV2LnhtbFBLAQIUABQAAAAIAIdO&#10;4kBKv+XgJgIAABAEAAAOAAAAAAAAAAEAIAAAACQBAABkcnMvZTJvRG9jLnhtbFBLBQYAAAAABgAG&#10;AFkBAAC8BQAAAAA=&#10;">
                  <v:fill on="f" focussize="0,0"/>
                  <v:stroke weight="0.5pt" color="#000000" miterlimit="8" joinstyle="miter" endarrow="block"/>
                  <v:imagedata o:title=""/>
                  <o:lock v:ext="edit" aspectratio="f"/>
                </v:shape>
                <v:shape id="_x0000_s1026" o:spid="_x0000_s1026" o:spt="32" type="#_x0000_t32" style="position:absolute;left:2252546;top:4818294;height:602368;width:0;" filled="f" stroked="t" coordsize="21600,21600" o:gfxdata="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zmt&#10;59UAAAAFAQAADwAAAAAAAAABACAAAAAiAAAAZHJzL2Rvd25yZXYueG1sUEsBAhQAFAAAAAgAh07i&#10;QJglGaUlAgAAEgQAAA4AAAAAAAAAAQAgAAAAJAEAAGRycy9lMm9Eb2MueG1sUEsFBgAAAAAGAAYA&#10;WQEAALsFAAAAAA==&#10;">
                  <v:fill on="f" focussize="0,0"/>
                  <v:stroke weight="0.5pt" color="#000000" miterlimit="8" joinstyle="miter" endarrow="block"/>
                  <v:imagedata o:title=""/>
                  <o:lock v:ext="edit" aspectratio="f"/>
                </v:shape>
                <v:shape id="_x0000_s1026" o:spid="_x0000_s1026" o:spt="202" type="#_x0000_t202" style="position:absolute;left:3136156;top:5420980;height:297768;width:1006718;" fillcolor="#FFFFFF" filled="t" stroked="t" coordsize="21600,21600" o:gfxdata="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y4oo3UAAAABQEAAA8AAAAAAAAAAQAgAAAAIgAAAGRycy9kb3ducmV2Lnht&#10;bFBLAQIUABQAAAAIAIdO4kDG4JkWbwIAANcEAAAOAAAAAAAAAAEAIAAAACMBAABkcnMvZTJvRG9j&#10;LnhtbFBLBQYAAAAABgAGAFkBAAAEBgAAAAA=&#10;">
                  <v:fill on="t" focussize="0,0"/>
                  <v:stroke weight="0.5pt" color="#000000" joinstyle="round"/>
                  <v:imagedata o:title=""/>
                  <o:lock v:ext="edit" aspectratio="f"/>
                  <v:textbox>
                    <w:txbxContent>
                      <w:p w14:paraId="70A95B88">
                        <w:pPr>
                          <w:rPr>
                            <w:rFonts w:ascii="仿宋_GB2312" w:eastAsia="仿宋_GB2312"/>
                          </w:rPr>
                        </w:pPr>
                        <w:r>
                          <w:rPr>
                            <w:rFonts w:hint="eastAsia" w:ascii="仿宋_GB2312" w:eastAsia="仿宋_GB2312"/>
                          </w:rPr>
                          <w:t>国家医保局</w:t>
                        </w:r>
                      </w:p>
                    </w:txbxContent>
                  </v:textbox>
                </v:shape>
                <v:shape id="_x0000_s1026" o:spid="_x0000_s1026" o:spt="202" type="#_x0000_t202" style="position:absolute;left:1341619;top:5420999;height:297535;width:1304145;" fillcolor="#FFFFFF" filled="t" stroked="t" coordsize="21600,21600" o:gfxdata="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MuKKN1AAAAAUBAAAPAAAAAAAAAAEAIAAAACIAAABkcnMvZG93bnJldi54&#10;bWxQSwECFAAUAAAACACHTuJAshIfmXACAADXBAAADgAAAAAAAAABACAAAAAjAQAAZHJzL2Uyb0Rv&#10;Yy54bWxQSwUGAAAAAAYABgBZAQAABQYAAAAA&#10;">
                  <v:fill on="t" focussize="0,0"/>
                  <v:stroke weight="0.5pt" color="#000000" joinstyle="round"/>
                  <v:imagedata o:title=""/>
                  <o:lock v:ext="edit" aspectratio="f"/>
                  <v:textbox>
                    <w:txbxContent>
                      <w:p w14:paraId="52EA86C1">
                        <w:pPr>
                          <w:rPr>
                            <w:rFonts w:ascii="仿宋_GB2312" w:eastAsia="仿宋_GB2312"/>
                          </w:rPr>
                        </w:pPr>
                        <w:r>
                          <w:rPr>
                            <w:rFonts w:hint="eastAsia" w:ascii="仿宋_GB2312" w:eastAsia="仿宋_GB2312"/>
                          </w:rPr>
                          <w:t>被检查地区医保局</w:t>
                        </w:r>
                      </w:p>
                    </w:txbxContent>
                  </v:textbox>
                </v:shape>
                <v:line id="_x0000_s1026" o:spid="_x0000_s1026" o:spt="20" style="position:absolute;left:2466475;top:2141409;height:215960;width:0;" filled="f" stroked="t" coordsize="21600,21600" o:gfxdata="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LVy41QAAAAUBAAAPAAAAAAAAAAEAIAAAACIAAABkcnMvZG93&#10;bnJldi54bWxQSwECFAAUAAAACACHTuJANEyNiAMCAADiAwAADgAAAAAAAAABACAAAAAkAQAAZHJz&#10;L2Uyb0RvYy54bWxQSwUGAAAAAAYABgBZAQAAmQUAAAAA&#10;">
                  <v:fill on="f" focussize="0,0"/>
                  <v:stroke weight="0.5pt" color="#000000" miterlimit="8" joinstyle="miter"/>
                  <v:imagedata o:title=""/>
                  <o:lock v:ext="edit" aspectratio="f"/>
                </v:line>
                <v:shape id="_x0000_s1026" o:spid="_x0000_s1026" o:spt="32" type="#_x0000_t32" style="position:absolute;left:2105527;top:3380282;flip:y;height:200;width:360948;" filled="f" stroked="t" coordsize="21600,21600" o:gfxdata="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XddPzXAAAABQEAAA8AAAAAAAAAAQAgAAAAIgAAAGRycy9k&#10;b3ducmV2LnhtbFBLAQIUABQAAAAIAIdO4kDekCOgPAIAAEYEAAAOAAAAAAAAAAEAIAAAACYBAABk&#10;cnMvZTJvRG9jLnhtbFBLBQYAAAAABgAGAFkBAADUBQAAAAA=&#10;">
                  <v:fill on="f" focussize="0,0"/>
                  <v:stroke weight="0.5pt" color="#000000" miterlimit="8" joinstyle="miter" endarrow="block"/>
                  <v:imagedata o:title=""/>
                  <o:lock v:ext="edit" aspectratio="f"/>
                </v:shape>
                <w10:wrap type="none"/>
                <w10:anchorlock/>
              </v:group>
            </w:pict>
          </mc:Fallback>
        </mc:AlternateContent>
      </w:r>
    </w:p>
    <w:p w14:paraId="589939E1">
      <w:pPr>
        <w:widowControl/>
        <w:jc w:val="left"/>
        <w:rPr>
          <w:rFonts w:ascii="宋体" w:hAnsi="宋体" w:eastAsia="宋体" w:cs="宋体"/>
          <w:sz w:val="24"/>
          <w:szCs w:val="24"/>
        </w:rPr>
      </w:pPr>
      <w:r>
        <w:rPr>
          <w:rFonts w:ascii="宋体" w:hAnsi="宋体" w:eastAsia="宋体" w:cs="宋体"/>
          <w:sz w:val="24"/>
          <w:szCs w:val="24"/>
        </w:rPr>
        <w:br w:type="page"/>
      </w:r>
    </w:p>
    <w:p w14:paraId="157FEB77">
      <w:pPr>
        <w:adjustRightInd w:val="0"/>
        <w:snapToGrid w:val="0"/>
        <w:spacing w:line="360" w:lineRule="auto"/>
        <w:ind w:firstLine="480" w:firstLineChars="200"/>
        <w:rPr>
          <w:rFonts w:ascii="宋体" w:hAnsi="宋体" w:eastAsia="宋体" w:cs="宋体"/>
          <w:sz w:val="24"/>
          <w:szCs w:val="24"/>
        </w:rPr>
      </w:pPr>
    </w:p>
    <w:p w14:paraId="77FE4E95">
      <w:pPr>
        <w:spacing w:line="360" w:lineRule="auto"/>
        <w:jc w:val="center"/>
        <w:rPr>
          <w:rFonts w:ascii="方正小标宋简体" w:hAnsi="宋体" w:eastAsia="方正小标宋简体"/>
          <w:sz w:val="36"/>
          <w:szCs w:val="36"/>
        </w:rPr>
      </w:pPr>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sz w:val="36"/>
          <w:szCs w:val="36"/>
        </w:rPr>
        <w:t>医疗保障局</w:t>
      </w:r>
    </w:p>
    <w:p w14:paraId="3A75D37A">
      <w:pPr>
        <w:pStyle w:val="33"/>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方正小标宋简体" w:eastAsia="方正小标宋简体"/>
          <w:sz w:val="36"/>
          <w:szCs w:val="36"/>
        </w:rPr>
      </w:pPr>
      <w:bookmarkStart w:id="406" w:name="_Toc40375249"/>
      <w:bookmarkStart w:id="407" w:name="_Toc34666029"/>
      <w:bookmarkStart w:id="408" w:name="_Toc17538"/>
      <w:r>
        <w:rPr>
          <w:rFonts w:hint="eastAsia" w:ascii="方正小标宋简体" w:eastAsia="方正小标宋简体"/>
          <w:b w:val="0"/>
          <w:bCs w:val="0"/>
          <w:sz w:val="36"/>
          <w:szCs w:val="36"/>
        </w:rPr>
        <w:t>飞行检查工作人员保密承诺书</w:t>
      </w:r>
      <w:bookmarkEnd w:id="406"/>
      <w:bookmarkEnd w:id="407"/>
      <w:bookmarkEnd w:id="408"/>
    </w:p>
    <w:p w14:paraId="749C8E9F">
      <w:pPr>
        <w:adjustRightInd w:val="0"/>
        <w:snapToGrid w:val="0"/>
        <w:spacing w:line="360" w:lineRule="auto"/>
        <w:ind w:right="960"/>
        <w:rPr>
          <w:rFonts w:ascii="宋体" w:hAnsi="宋体" w:eastAsia="宋体" w:cs="宋体"/>
          <w:sz w:val="24"/>
          <w:szCs w:val="24"/>
        </w:rPr>
      </w:pPr>
    </w:p>
    <w:p w14:paraId="20B97691">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飞行检查保密信息，指检查人员在飞行检查过程中获取的涉及举报人、医保数据、被检查人等所有有形、无形的信息及资料。</w:t>
      </w:r>
    </w:p>
    <w:p w14:paraId="66C901B6">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本人作为飞行检查工作人员，已被告知并了解飞行检查相关保密制度，承诺对飞行检查过程中获知的信息保密。本人郑重承诺：</w:t>
      </w:r>
    </w:p>
    <w:p w14:paraId="36719A4F">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一、严格遵守飞行检查有关涉密规定和纪律要求。</w:t>
      </w:r>
    </w:p>
    <w:p w14:paraId="7CD2B8C2">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二、不以任何方式泄露飞行检查相关情况、举报人信息及被检查人的商业秘密。</w:t>
      </w:r>
    </w:p>
    <w:p w14:paraId="11D4A0AF">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三、不违规留存飞行检查相关工作记录、秘密载体，不违规存储、复制秘密信息。</w:t>
      </w:r>
    </w:p>
    <w:p w14:paraId="1D4F6294">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四、不得擅自发表涉及未公开的飞行检查相关工作内容。</w:t>
      </w:r>
    </w:p>
    <w:p w14:paraId="6B107E1E">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违反上述承诺，自愿承担党纪、政纪责任和法律后果。</w:t>
      </w:r>
    </w:p>
    <w:p w14:paraId="52FA5105">
      <w:pPr>
        <w:adjustRightInd w:val="0"/>
        <w:snapToGrid w:val="0"/>
        <w:spacing w:line="360" w:lineRule="auto"/>
        <w:ind w:firstLine="480" w:firstLineChars="200"/>
        <w:rPr>
          <w:rFonts w:ascii="仿宋_GB2312" w:hAnsi="宋体" w:eastAsia="仿宋_GB2312" w:cs="宋体"/>
          <w:sz w:val="24"/>
          <w:szCs w:val="24"/>
        </w:rPr>
      </w:pPr>
    </w:p>
    <w:p w14:paraId="415386D6">
      <w:pPr>
        <w:adjustRightInd w:val="0"/>
        <w:snapToGrid w:val="0"/>
        <w:spacing w:line="360" w:lineRule="auto"/>
        <w:ind w:firstLine="480" w:firstLineChars="200"/>
        <w:rPr>
          <w:rFonts w:ascii="仿宋_GB2312" w:hAnsi="宋体" w:eastAsia="仿宋_GB2312" w:cs="宋体"/>
          <w:sz w:val="24"/>
          <w:szCs w:val="24"/>
        </w:rPr>
      </w:pPr>
    </w:p>
    <w:p w14:paraId="5AF7E50B">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所在单位：                            承诺人签名：</w:t>
      </w:r>
    </w:p>
    <w:p w14:paraId="39EEE882">
      <w:pPr>
        <w:adjustRightInd w:val="0"/>
        <w:snapToGrid w:val="0"/>
        <w:spacing w:line="360" w:lineRule="auto"/>
        <w:ind w:firstLine="480" w:firstLineChars="200"/>
        <w:rPr>
          <w:rFonts w:ascii="仿宋_GB2312" w:hAnsi="宋体" w:eastAsia="仿宋_GB2312" w:cs="宋体"/>
          <w:sz w:val="24"/>
          <w:szCs w:val="24"/>
        </w:rPr>
      </w:pPr>
    </w:p>
    <w:p w14:paraId="27B7502A">
      <w:pPr>
        <w:adjustRightInd w:val="0"/>
        <w:snapToGrid w:val="0"/>
        <w:spacing w:line="360" w:lineRule="auto"/>
        <w:ind w:firstLine="480" w:firstLineChars="200"/>
        <w:jc w:val="right"/>
        <w:rPr>
          <w:rFonts w:ascii="仿宋_GB2312" w:hAnsi="宋体" w:eastAsia="仿宋_GB2312" w:cs="宋体"/>
          <w:sz w:val="24"/>
          <w:szCs w:val="24"/>
        </w:rPr>
      </w:pPr>
      <w:r>
        <w:rPr>
          <w:rFonts w:hint="eastAsia" w:ascii="仿宋_GB2312" w:hAnsi="宋体" w:eastAsia="仿宋_GB2312" w:cs="宋体"/>
          <w:sz w:val="24"/>
          <w:szCs w:val="24"/>
        </w:rPr>
        <w:t xml:space="preserve">  年   月   日</w:t>
      </w:r>
    </w:p>
    <w:p w14:paraId="4F0DD0FC">
      <w:pPr>
        <w:widowControl/>
        <w:jc w:val="left"/>
        <w:rPr>
          <w:rFonts w:ascii="仿宋_GB2312" w:hAnsi="宋体" w:eastAsia="仿宋_GB2312" w:cs="宋体"/>
          <w:sz w:val="24"/>
          <w:szCs w:val="24"/>
        </w:rPr>
      </w:pPr>
      <w:r>
        <w:rPr>
          <w:rFonts w:hint="eastAsia" w:ascii="仿宋_GB2312" w:hAnsi="宋体" w:eastAsia="仿宋_GB2312" w:cs="宋体"/>
          <w:sz w:val="24"/>
          <w:szCs w:val="24"/>
        </w:rPr>
        <w:br w:type="page"/>
      </w:r>
    </w:p>
    <w:p w14:paraId="668E371C">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59210A89">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06499024">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549F691A">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（二）《飞行检查工作人员保密承诺书》用于医疗保障部门飞行检查工作人员对</w:t>
      </w:r>
      <w:r>
        <w:rPr>
          <w:rFonts w:hint="eastAsia" w:ascii="仿宋_GB2312" w:hAnsi="宋体" w:eastAsia="仿宋_GB2312" w:cs="宋体"/>
          <w:sz w:val="24"/>
          <w:szCs w:val="24"/>
        </w:rPr>
        <w:t>飞行检查过程中获知的信息保密的书面承诺</w:t>
      </w:r>
      <w:r>
        <w:rPr>
          <w:rFonts w:hint="eastAsia" w:ascii="仿宋_GB2312" w:hAnsi="宋体" w:eastAsia="仿宋_GB2312" w:cs="仿宋_GB2312"/>
          <w:kern w:val="0"/>
          <w:sz w:val="24"/>
          <w:szCs w:val="24"/>
        </w:rPr>
        <w:t>。</w:t>
      </w:r>
    </w:p>
    <w:p w14:paraId="0F2FEA0A">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0EA608BE">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4819FD69">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（二）有飞行检查工作人员承诺的内容。</w:t>
      </w:r>
    </w:p>
    <w:p w14:paraId="56AA72C0">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（三）有承诺人所在单位的名称。</w:t>
      </w:r>
    </w:p>
    <w:p w14:paraId="3C9B510E">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（四）有承诺人的签名，捺指印，并注明日期。</w:t>
      </w:r>
    </w:p>
    <w:p w14:paraId="587E34EF">
      <w:pPr>
        <w:widowControl/>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br w:type="page"/>
      </w:r>
    </w:p>
    <w:p w14:paraId="1CB1AC59">
      <w:pPr>
        <w:spacing w:line="360" w:lineRule="auto"/>
        <w:jc w:val="center"/>
        <w:rPr>
          <w:rFonts w:ascii="宋体" w:hAnsi="宋体" w:eastAsia="宋体"/>
          <w:sz w:val="30"/>
          <w:szCs w:val="30"/>
        </w:rPr>
      </w:pPr>
    </w:p>
    <w:p w14:paraId="70B6C821">
      <w:pPr>
        <w:spacing w:line="360" w:lineRule="auto"/>
        <w:jc w:val="center"/>
        <w:rPr>
          <w:rFonts w:ascii="方正小标宋简体" w:hAnsi="宋体" w:eastAsia="方正小标宋简体"/>
          <w:sz w:val="36"/>
          <w:szCs w:val="36"/>
        </w:rPr>
      </w:pPr>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sz w:val="36"/>
          <w:szCs w:val="36"/>
        </w:rPr>
        <w:t>医疗保障局</w:t>
      </w:r>
    </w:p>
    <w:p w14:paraId="5842D1EE">
      <w:pPr>
        <w:keepNext/>
        <w:keepLines/>
        <w:pageBreakBefore w:val="0"/>
        <w:widowControl w:val="0"/>
        <w:kinsoku/>
        <w:wordWrap/>
        <w:overflowPunct/>
        <w:topLinePunct w:val="0"/>
        <w:autoSpaceDE/>
        <w:autoSpaceDN/>
        <w:bidi w:val="0"/>
        <w:adjustRightInd/>
        <w:snapToGrid/>
        <w:spacing w:after="160" w:line="360" w:lineRule="auto"/>
        <w:jc w:val="center"/>
        <w:textAlignment w:val="auto"/>
        <w:outlineLvl w:val="2"/>
        <w:rPr>
          <w:rFonts w:ascii="方正小标宋简体" w:hAnsi="宋体" w:eastAsia="方正小标宋简体" w:cstheme="majorBidi"/>
          <w:b/>
          <w:bCs/>
          <w:sz w:val="36"/>
          <w:szCs w:val="36"/>
        </w:rPr>
      </w:pPr>
      <w:bookmarkStart w:id="409" w:name="_Toc2010"/>
      <w:bookmarkStart w:id="410" w:name="_Toc40375250"/>
      <w:r>
        <w:rPr>
          <w:rFonts w:hint="eastAsia" w:ascii="方正小标宋简体" w:hAnsi="宋体" w:eastAsia="方正小标宋简体" w:cstheme="majorBidi"/>
          <w:b w:val="0"/>
          <w:bCs w:val="0"/>
          <w:sz w:val="36"/>
          <w:szCs w:val="36"/>
        </w:rPr>
        <w:t>飞行检查委托书</w:t>
      </w:r>
      <w:bookmarkEnd w:id="409"/>
      <w:bookmarkEnd w:id="410"/>
    </w:p>
    <w:p w14:paraId="07CE20C4">
      <w:pPr>
        <w:adjustRightInd w:val="0"/>
        <w:snapToGrid w:val="0"/>
        <w:spacing w:line="360" w:lineRule="auto"/>
        <w:jc w:val="right"/>
        <w:rPr>
          <w:rFonts w:ascii="仿宋_GB2312" w:hAnsi="宋体" w:eastAsia="仿宋_GB2312" w:cs="宋体"/>
          <w:sz w:val="28"/>
          <w:szCs w:val="28"/>
        </w:rPr>
      </w:pPr>
      <w:r>
        <w:rPr>
          <w:rFonts w:hint="eastAsia" w:ascii="仿宋_GB2312" w:hAnsi="宋体" w:eastAsia="仿宋_GB2312" w:cs="宋体"/>
          <w:sz w:val="28"/>
          <w:szCs w:val="28"/>
          <w:u w:val="single"/>
        </w:rPr>
        <w:t xml:space="preserve">     </w:t>
      </w:r>
      <w:r>
        <w:rPr>
          <w:rFonts w:hint="eastAsia" w:ascii="仿宋_GB2312" w:hAnsi="宋体" w:eastAsia="仿宋_GB2312" w:cs="宋体"/>
          <w:sz w:val="28"/>
          <w:szCs w:val="28"/>
        </w:rPr>
        <w:t>医保飞检字</w:t>
      </w:r>
      <w:r>
        <w:rPr>
          <w:rFonts w:hint="eastAsia" w:ascii="仿宋_GB2312" w:hAnsi="仿宋_GB2312" w:eastAsia="仿宋_GB2312" w:cs="仿宋_GB2312"/>
          <w:sz w:val="28"/>
          <w:szCs w:val="28"/>
        </w:rPr>
        <w:t>〔20××〕</w:t>
      </w:r>
      <w:r>
        <w:rPr>
          <w:rFonts w:hint="eastAsia" w:ascii="仿宋_GB2312" w:hAnsi="宋体" w:eastAsia="仿宋_GB2312" w:cs="宋体"/>
          <w:sz w:val="28"/>
          <w:szCs w:val="28"/>
        </w:rPr>
        <w:t>第  号</w:t>
      </w:r>
    </w:p>
    <w:p w14:paraId="6332FE7F">
      <w:pPr>
        <w:widowControl/>
        <w:autoSpaceDN w:val="0"/>
        <w:snapToGrid w:val="0"/>
        <w:spacing w:line="360" w:lineRule="auto"/>
        <w:ind w:firstLine="480" w:firstLineChars="200"/>
        <w:jc w:val="left"/>
        <w:rPr>
          <w:rFonts w:ascii="仿宋_GB2312" w:hAnsi="宋体" w:eastAsia="仿宋_GB2312"/>
          <w:color w:val="000000" w:themeColor="text1"/>
          <w:kern w:val="0"/>
          <w:sz w:val="24"/>
          <w:szCs w:val="24"/>
          <w14:textFill>
            <w14:solidFill>
              <w14:schemeClr w14:val="tx1"/>
            </w14:solidFill>
          </w14:textFill>
        </w:rPr>
      </w:pPr>
    </w:p>
    <w:p w14:paraId="61413DE1">
      <w:pPr>
        <w:widowControl/>
        <w:autoSpaceDN w:val="0"/>
        <w:snapToGrid w:val="0"/>
        <w:spacing w:line="360" w:lineRule="auto"/>
        <w:ind w:firstLine="480" w:firstLineChars="200"/>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委 托 人：</w:t>
      </w:r>
      <w:r>
        <w:rPr>
          <w:rFonts w:hint="eastAsia" w:ascii="仿宋_GB2312" w:hAnsi="宋体" w:eastAsia="仿宋_GB2312"/>
          <w:color w:val="000000" w:themeColor="text1"/>
          <w:kern w:val="0"/>
          <w:sz w:val="24"/>
          <w:szCs w:val="24"/>
          <w:u w:val="single"/>
          <w14:textFill>
            <w14:solidFill>
              <w14:schemeClr w14:val="tx1"/>
            </w14:solidFill>
          </w14:textFill>
        </w:rPr>
        <w:t>　　　　　　　　　　　　　　　</w:t>
      </w:r>
      <w:r>
        <w:rPr>
          <w:rFonts w:hint="eastAsia" w:ascii="仿宋_GB2312" w:hAnsi="宋体" w:eastAsia="仿宋_GB2312"/>
          <w:color w:val="000000" w:themeColor="text1"/>
          <w:kern w:val="0"/>
          <w:sz w:val="24"/>
          <w:szCs w:val="24"/>
          <w14:textFill>
            <w14:solidFill>
              <w14:schemeClr w14:val="tx1"/>
            </w14:solidFill>
          </w14:textFill>
        </w:rPr>
        <w:t>联系电话：</w:t>
      </w:r>
      <w:r>
        <w:rPr>
          <w:rFonts w:hint="eastAsia" w:ascii="仿宋_GB2312" w:hAnsi="宋体" w:eastAsia="仿宋_GB2312"/>
          <w:color w:val="000000" w:themeColor="text1"/>
          <w:kern w:val="0"/>
          <w:sz w:val="24"/>
          <w:szCs w:val="24"/>
          <w:u w:val="single"/>
          <w14:textFill>
            <w14:solidFill>
              <w14:schemeClr w14:val="tx1"/>
            </w14:solidFill>
          </w14:textFill>
        </w:rPr>
        <w:t>　　　     　　</w:t>
      </w:r>
    </w:p>
    <w:p w14:paraId="2E642B4B">
      <w:pPr>
        <w:widowControl/>
        <w:autoSpaceDN w:val="0"/>
        <w:snapToGrid w:val="0"/>
        <w:spacing w:line="360" w:lineRule="auto"/>
        <w:ind w:firstLine="480" w:firstLineChars="200"/>
        <w:jc w:val="left"/>
        <w:rPr>
          <w:rFonts w:ascii="仿宋_GB2312" w:hAnsi="宋体" w:eastAsia="仿宋_GB2312"/>
          <w:color w:val="000000" w:themeColor="text1"/>
          <w:kern w:val="0"/>
          <w:sz w:val="24"/>
          <w:szCs w:val="24"/>
          <w:u w:val="single"/>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受委托人：</w:t>
      </w:r>
      <w:r>
        <w:rPr>
          <w:rFonts w:hint="eastAsia" w:ascii="仿宋_GB2312" w:hAnsi="宋体" w:eastAsia="仿宋_GB2312"/>
          <w:color w:val="000000" w:themeColor="text1"/>
          <w:kern w:val="0"/>
          <w:sz w:val="24"/>
          <w:szCs w:val="24"/>
          <w:u w:val="single"/>
          <w14:textFill>
            <w14:solidFill>
              <w14:schemeClr w14:val="tx1"/>
            </w14:solidFill>
          </w14:textFill>
        </w:rPr>
        <w:t>　                　　      　</w:t>
      </w:r>
      <w:r>
        <w:rPr>
          <w:rFonts w:hint="eastAsia" w:ascii="仿宋_GB2312" w:hAnsi="宋体" w:eastAsia="仿宋_GB2312"/>
          <w:color w:val="000000" w:themeColor="text1"/>
          <w:kern w:val="0"/>
          <w:sz w:val="24"/>
          <w:szCs w:val="24"/>
          <w14:textFill>
            <w14:solidFill>
              <w14:schemeClr w14:val="tx1"/>
            </w14:solidFill>
          </w14:textFill>
        </w:rPr>
        <w:t>联系电话：</w:t>
      </w:r>
      <w:r>
        <w:rPr>
          <w:rFonts w:hint="eastAsia" w:ascii="仿宋_GB2312" w:hAnsi="宋体" w:eastAsia="仿宋_GB2312"/>
          <w:color w:val="000000" w:themeColor="text1"/>
          <w:kern w:val="0"/>
          <w:sz w:val="24"/>
          <w:szCs w:val="24"/>
          <w:u w:val="single"/>
          <w14:textFill>
            <w14:solidFill>
              <w14:schemeClr w14:val="tx1"/>
            </w14:solidFill>
          </w14:textFill>
        </w:rPr>
        <w:t>　　 　    　　</w:t>
      </w:r>
    </w:p>
    <w:p w14:paraId="3A4C92F5">
      <w:pPr>
        <w:widowControl/>
        <w:autoSpaceDN w:val="0"/>
        <w:snapToGrid w:val="0"/>
        <w:spacing w:line="360" w:lineRule="auto"/>
        <w:ind w:firstLine="480" w:firstLineChars="200"/>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受委托人统一社会信用代码：</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p>
    <w:p w14:paraId="072A8A58">
      <w:pPr>
        <w:widowControl/>
        <w:autoSpaceDN w:val="0"/>
        <w:snapToGrid w:val="0"/>
        <w:spacing w:line="360" w:lineRule="auto"/>
        <w:ind w:firstLine="480" w:firstLineChars="200"/>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委托事项：因调查处理</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案件的需要，根据</w:t>
      </w:r>
      <w:r>
        <w:rPr>
          <w:rFonts w:hint="eastAsia" w:ascii="仿宋_GB2312" w:hAnsi="宋体" w:eastAsia="仿宋_GB2312"/>
          <w:color w:val="000000" w:themeColor="text1"/>
          <w:kern w:val="0"/>
          <w:sz w:val="24"/>
          <w:szCs w:val="24"/>
          <w:u w:val="single"/>
          <w14:textFill>
            <w14:solidFill>
              <w14:schemeClr w14:val="tx1"/>
            </w14:solidFill>
          </w14:textFill>
        </w:rPr>
        <w:t>　　　     　</w:t>
      </w:r>
    </w:p>
    <w:p w14:paraId="11B970E6">
      <w:pPr>
        <w:widowControl/>
        <w:autoSpaceDN w:val="0"/>
        <w:snapToGrid w:val="0"/>
        <w:spacing w:line="360" w:lineRule="auto"/>
        <w:jc w:val="left"/>
        <w:rPr>
          <w:rFonts w:ascii="仿宋_GB2312" w:hAnsi="宋体" w:eastAsia="仿宋_GB2312"/>
          <w:color w:val="000000" w:themeColor="text1"/>
          <w:kern w:val="0"/>
          <w:sz w:val="24"/>
          <w:szCs w:val="24"/>
          <w14:textFill>
            <w14:solidFill>
              <w14:schemeClr w14:val="tx1"/>
            </w14:solidFill>
          </w14:textFill>
        </w:rPr>
      </w:pPr>
      <w:bookmarkStart w:id="411" w:name="_Hlk44053917"/>
      <w:r>
        <w:rPr>
          <w:rFonts w:hint="eastAsia" w:ascii="仿宋_GB2312" w:hAnsi="宋体" w:eastAsia="仿宋_GB2312"/>
          <w:color w:val="000000" w:themeColor="text1"/>
          <w:kern w:val="0"/>
          <w:sz w:val="24"/>
          <w:szCs w:val="24"/>
          <w:u w:val="single"/>
          <w14:textFill>
            <w14:solidFill>
              <w14:schemeClr w14:val="tx1"/>
            </w14:solidFill>
          </w14:textFill>
        </w:rPr>
        <w:t>　　　     　</w:t>
      </w:r>
      <w:bookmarkEnd w:id="411"/>
      <w:r>
        <w:rPr>
          <w:rFonts w:hint="eastAsia" w:ascii="仿宋_GB2312" w:hAnsi="宋体" w:eastAsia="仿宋_GB2312"/>
          <w:color w:val="000000" w:themeColor="text1"/>
          <w:kern w:val="0"/>
          <w:sz w:val="24"/>
          <w:szCs w:val="24"/>
          <w14:textFill>
            <w14:solidFill>
              <w14:schemeClr w14:val="tx1"/>
            </w14:solidFill>
          </w14:textFill>
        </w:rPr>
        <w:t>的规定，委托人现委托受委托人对</w:t>
      </w:r>
      <w:r>
        <w:rPr>
          <w:rFonts w:hint="eastAsia" w:ascii="仿宋_GB2312" w:hAnsi="宋体" w:eastAsia="仿宋_GB2312"/>
          <w:color w:val="000000" w:themeColor="text1"/>
          <w:kern w:val="0"/>
          <w:sz w:val="24"/>
          <w:szCs w:val="24"/>
          <w:u w:val="single"/>
          <w14:textFill>
            <w14:solidFill>
              <w14:schemeClr w14:val="tx1"/>
            </w14:solidFill>
          </w14:textFill>
        </w:rPr>
        <w:t xml:space="preserve">                          </w:t>
      </w:r>
      <w:r>
        <w:rPr>
          <w:rFonts w:hint="eastAsia" w:ascii="仿宋_GB2312" w:hAnsi="宋体" w:eastAsia="仿宋_GB2312"/>
          <w:color w:val="000000" w:themeColor="text1"/>
          <w:kern w:val="0"/>
          <w:sz w:val="24"/>
          <w:szCs w:val="24"/>
          <w14:textFill>
            <w14:solidFill>
              <w14:schemeClr w14:val="tx1"/>
            </w14:solidFill>
          </w14:textFill>
        </w:rPr>
        <w:t>进行飞行检查。</w:t>
      </w:r>
    </w:p>
    <w:p w14:paraId="60E9EEC8">
      <w:pPr>
        <w:widowControl/>
        <w:autoSpaceDN w:val="0"/>
        <w:snapToGrid w:val="0"/>
        <w:spacing w:line="360" w:lineRule="auto"/>
        <w:ind w:firstLine="480" w:firstLineChars="200"/>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约定事项：</w:t>
      </w:r>
    </w:p>
    <w:p w14:paraId="5D1F87C3">
      <w:pPr>
        <w:widowControl/>
        <w:autoSpaceDN w:val="0"/>
        <w:snapToGrid w:val="0"/>
        <w:spacing w:line="360" w:lineRule="auto"/>
        <w:ind w:firstLine="480" w:firstLineChars="200"/>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1．委托人应当通知被检查人相关事宜并要求其配合；</w:t>
      </w:r>
    </w:p>
    <w:p w14:paraId="07F0535B">
      <w:pPr>
        <w:widowControl/>
        <w:autoSpaceDN w:val="0"/>
        <w:snapToGrid w:val="0"/>
        <w:spacing w:line="360" w:lineRule="auto"/>
        <w:ind w:firstLine="480" w:firstLineChars="200"/>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2．受委托人的飞行检查工作应当由委托人统一安排；</w:t>
      </w:r>
    </w:p>
    <w:p w14:paraId="3495C1F0">
      <w:pPr>
        <w:widowControl/>
        <w:autoSpaceDN w:val="0"/>
        <w:snapToGrid w:val="0"/>
        <w:spacing w:line="360" w:lineRule="auto"/>
        <w:ind w:firstLine="480" w:firstLineChars="200"/>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3．受委托人应当按委托人的要求进行飞行检查。</w:t>
      </w:r>
    </w:p>
    <w:p w14:paraId="454767A7">
      <w:pPr>
        <w:widowControl/>
        <w:autoSpaceDN w:val="0"/>
        <w:snapToGrid w:val="0"/>
        <w:spacing w:line="360" w:lineRule="auto"/>
        <w:ind w:firstLine="480" w:firstLineChars="200"/>
        <w:rPr>
          <w:rFonts w:ascii="仿宋_GB2312" w:hAnsi="宋体" w:eastAsia="仿宋_GB2312"/>
          <w:color w:val="000000" w:themeColor="text1"/>
          <w:kern w:val="0"/>
          <w:sz w:val="24"/>
          <w:szCs w:val="24"/>
          <w14:textFill>
            <w14:solidFill>
              <w14:schemeClr w14:val="tx1"/>
            </w14:solidFill>
          </w14:textFill>
        </w:rPr>
      </w:pPr>
    </w:p>
    <w:p w14:paraId="55515B28">
      <w:pPr>
        <w:widowControl/>
        <w:autoSpaceDN w:val="0"/>
        <w:snapToGrid w:val="0"/>
        <w:spacing w:line="360" w:lineRule="auto"/>
        <w:ind w:firstLine="480" w:firstLineChars="200"/>
        <w:jc w:val="left"/>
        <w:rPr>
          <w:rFonts w:ascii="仿宋_GB2312" w:hAnsi="宋体" w:eastAsia="仿宋_GB2312"/>
          <w:color w:val="000000" w:themeColor="text1"/>
          <w:kern w:val="0"/>
          <w:sz w:val="24"/>
          <w:szCs w:val="24"/>
          <w14:textFill>
            <w14:solidFill>
              <w14:schemeClr w14:val="tx1"/>
            </w14:solidFill>
          </w14:textFill>
        </w:rPr>
      </w:pPr>
    </w:p>
    <w:p w14:paraId="20E33027">
      <w:pPr>
        <w:widowControl/>
        <w:autoSpaceDN w:val="0"/>
        <w:snapToGrid w:val="0"/>
        <w:spacing w:line="360" w:lineRule="auto"/>
        <w:ind w:firstLine="480" w:firstLineChars="200"/>
        <w:jc w:val="left"/>
        <w:rPr>
          <w:rFonts w:ascii="仿宋_GB2312" w:hAnsi="宋体" w:eastAsia="仿宋_GB2312"/>
          <w:color w:val="000000" w:themeColor="text1"/>
          <w:kern w:val="0"/>
          <w:sz w:val="24"/>
          <w:szCs w:val="24"/>
          <w14:textFill>
            <w14:solidFill>
              <w14:schemeClr w14:val="tx1"/>
            </w14:solidFill>
          </w14:textFill>
        </w:rPr>
      </w:pPr>
    </w:p>
    <w:p w14:paraId="00588A76">
      <w:pPr>
        <w:widowControl/>
        <w:autoSpaceDN w:val="0"/>
        <w:snapToGrid w:val="0"/>
        <w:spacing w:line="360" w:lineRule="auto"/>
        <w:ind w:firstLine="480" w:firstLineChars="200"/>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委托人：×××医疗保障局                受委托人：（机构名称）</w:t>
      </w:r>
    </w:p>
    <w:p w14:paraId="57F991CC">
      <w:pPr>
        <w:widowControl/>
        <w:autoSpaceDN w:val="0"/>
        <w:snapToGrid w:val="0"/>
        <w:spacing w:line="360" w:lineRule="auto"/>
        <w:ind w:firstLine="1200" w:firstLineChars="500"/>
        <w:jc w:val="left"/>
        <w:rPr>
          <w:rFonts w:ascii="仿宋_GB2312" w:hAnsi="宋体" w:eastAsia="仿宋_GB2312"/>
          <w:color w:val="000000" w:themeColor="text1"/>
          <w:kern w:val="0"/>
          <w:sz w:val="24"/>
          <w:szCs w:val="24"/>
          <w:lang w:eastAsia="en-US"/>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 xml:space="preserve">（公章）                                  </w:t>
      </w:r>
      <w:r>
        <w:rPr>
          <w:rFonts w:hint="eastAsia" w:ascii="仿宋_GB2312" w:hAnsi="宋体" w:eastAsia="仿宋_GB2312"/>
          <w:color w:val="000000" w:themeColor="text1"/>
          <w:kern w:val="0"/>
          <w:sz w:val="24"/>
          <w:szCs w:val="24"/>
          <w:lang w:eastAsia="en-US"/>
          <w14:textFill>
            <w14:solidFill>
              <w14:schemeClr w14:val="tx1"/>
            </w14:solidFill>
          </w14:textFill>
        </w:rPr>
        <w:t>（</w:t>
      </w:r>
      <w:r>
        <w:rPr>
          <w:rFonts w:hint="eastAsia" w:ascii="仿宋_GB2312" w:hAnsi="宋体" w:eastAsia="仿宋_GB2312"/>
          <w:color w:val="000000" w:themeColor="text1"/>
          <w:kern w:val="0"/>
          <w:sz w:val="24"/>
          <w:szCs w:val="24"/>
          <w14:textFill>
            <w14:solidFill>
              <w14:schemeClr w14:val="tx1"/>
            </w14:solidFill>
          </w14:textFill>
        </w:rPr>
        <w:t>公</w:t>
      </w:r>
      <w:r>
        <w:rPr>
          <w:rFonts w:hint="eastAsia" w:ascii="仿宋_GB2312" w:hAnsi="宋体" w:eastAsia="仿宋_GB2312"/>
          <w:color w:val="000000" w:themeColor="text1"/>
          <w:kern w:val="0"/>
          <w:sz w:val="24"/>
          <w:szCs w:val="24"/>
          <w:lang w:eastAsia="en-US"/>
          <w14:textFill>
            <w14:solidFill>
              <w14:schemeClr w14:val="tx1"/>
            </w14:solidFill>
          </w14:textFill>
        </w:rPr>
        <w:t>章）</w:t>
      </w:r>
    </w:p>
    <w:p w14:paraId="4229F6D6">
      <w:pPr>
        <w:widowControl/>
        <w:autoSpaceDN w:val="0"/>
        <w:snapToGrid w:val="0"/>
        <w:spacing w:line="360" w:lineRule="auto"/>
        <w:ind w:firstLine="1200" w:firstLineChars="500"/>
        <w:jc w:val="left"/>
        <w:rPr>
          <w:rFonts w:ascii="仿宋_GB2312" w:hAnsi="宋体" w:eastAsia="仿宋_GB2312"/>
          <w:color w:val="000000" w:themeColor="text1"/>
          <w:kern w:val="0"/>
          <w:sz w:val="24"/>
          <w:szCs w:val="24"/>
          <w:lang w:eastAsia="en-US"/>
          <w14:textFill>
            <w14:solidFill>
              <w14:schemeClr w14:val="tx1"/>
            </w14:solidFill>
          </w14:textFill>
        </w:rPr>
      </w:pPr>
      <w:r>
        <w:rPr>
          <w:rFonts w:hint="eastAsia" w:ascii="仿宋_GB2312" w:hAnsi="宋体" w:eastAsia="仿宋_GB2312"/>
          <w:color w:val="000000" w:themeColor="text1"/>
          <w:kern w:val="0"/>
          <w:sz w:val="24"/>
          <w:szCs w:val="24"/>
          <w:lang w:eastAsia="en-US"/>
          <w14:textFill>
            <w14:solidFill>
              <w14:schemeClr w14:val="tx1"/>
            </w14:solidFill>
          </w14:textFill>
        </w:rPr>
        <w:t>年　</w:t>
      </w:r>
      <w:r>
        <w:rPr>
          <w:rFonts w:hint="eastAsia" w:ascii="仿宋_GB2312" w:hAnsi="宋体" w:eastAsia="仿宋_GB2312"/>
          <w:color w:val="000000" w:themeColor="text1"/>
          <w:kern w:val="0"/>
          <w:sz w:val="24"/>
          <w:szCs w:val="24"/>
          <w14:textFill>
            <w14:solidFill>
              <w14:schemeClr w14:val="tx1"/>
            </w14:solidFill>
          </w14:textFill>
        </w:rPr>
        <w:t xml:space="preserve">  月</w:t>
      </w:r>
      <w:r>
        <w:rPr>
          <w:rFonts w:hint="eastAsia" w:ascii="仿宋_GB2312" w:hAnsi="宋体" w:eastAsia="仿宋_GB2312"/>
          <w:color w:val="000000" w:themeColor="text1"/>
          <w:kern w:val="0"/>
          <w:sz w:val="24"/>
          <w:szCs w:val="24"/>
          <w:lang w:eastAsia="en-US"/>
          <w14:textFill>
            <w14:solidFill>
              <w14:schemeClr w14:val="tx1"/>
            </w14:solidFill>
          </w14:textFill>
        </w:rPr>
        <w:t>　　日　　　　　　　　　　　</w:t>
      </w:r>
      <w:r>
        <w:rPr>
          <w:rFonts w:hint="eastAsia" w:ascii="仿宋_GB2312" w:hAnsi="宋体" w:eastAsia="仿宋_GB2312"/>
          <w:color w:val="000000" w:themeColor="text1"/>
          <w:kern w:val="0"/>
          <w:sz w:val="24"/>
          <w:szCs w:val="24"/>
          <w14:textFill>
            <w14:solidFill>
              <w14:schemeClr w14:val="tx1"/>
            </w14:solidFill>
          </w14:textFill>
        </w:rPr>
        <w:t xml:space="preserve">    </w:t>
      </w:r>
      <w:r>
        <w:rPr>
          <w:rFonts w:hint="eastAsia" w:ascii="仿宋_GB2312" w:hAnsi="宋体" w:eastAsia="仿宋_GB2312"/>
          <w:color w:val="000000" w:themeColor="text1"/>
          <w:kern w:val="0"/>
          <w:sz w:val="24"/>
          <w:szCs w:val="24"/>
          <w:lang w:eastAsia="en-US"/>
          <w14:textFill>
            <w14:solidFill>
              <w14:schemeClr w14:val="tx1"/>
            </w14:solidFill>
          </w14:textFill>
        </w:rPr>
        <w:t>　年　　月　　日</w:t>
      </w:r>
    </w:p>
    <w:p w14:paraId="33FB83F7">
      <w:pPr>
        <w:widowControl/>
        <w:spacing w:line="360" w:lineRule="auto"/>
        <w:jc w:val="left"/>
        <w:rPr>
          <w:rFonts w:ascii="仿宋_GB2312" w:hAnsi="宋体" w:eastAsia="仿宋_GB2312"/>
          <w:color w:val="000000" w:themeColor="text1"/>
          <w:kern w:val="0"/>
          <w:sz w:val="24"/>
          <w:szCs w:val="24"/>
          <w14:textFill>
            <w14:solidFill>
              <w14:schemeClr w14:val="tx1"/>
            </w14:solidFill>
          </w14:textFill>
        </w:rPr>
      </w:pPr>
    </w:p>
    <w:p w14:paraId="42E2996B">
      <w:pPr>
        <w:widowControl/>
        <w:spacing w:line="360" w:lineRule="auto"/>
        <w:jc w:val="left"/>
        <w:rPr>
          <w:rFonts w:ascii="仿宋_GB2312" w:hAnsi="宋体" w:eastAsia="仿宋_GB2312"/>
          <w:color w:val="000000" w:themeColor="text1"/>
          <w:kern w:val="0"/>
          <w:sz w:val="24"/>
          <w:szCs w:val="24"/>
          <w14:textFill>
            <w14:solidFill>
              <w14:schemeClr w14:val="tx1"/>
            </w14:solidFill>
          </w14:textFill>
        </w:rPr>
      </w:pPr>
    </w:p>
    <w:p w14:paraId="3389EAE5">
      <w:pPr>
        <w:widowControl/>
        <w:spacing w:line="360" w:lineRule="auto"/>
        <w:jc w:val="left"/>
        <w:rPr>
          <w:rFonts w:ascii="仿宋_GB2312" w:hAnsi="宋体" w:eastAsia="仿宋_GB2312"/>
          <w:color w:val="000000" w:themeColor="text1"/>
          <w:kern w:val="0"/>
          <w:sz w:val="24"/>
          <w:szCs w:val="24"/>
          <w14:textFill>
            <w14:solidFill>
              <w14:schemeClr w14:val="tx1"/>
            </w14:solidFill>
          </w14:textFill>
        </w:rPr>
      </w:pPr>
    </w:p>
    <w:p w14:paraId="6741A3D1">
      <w:pPr>
        <w:widowControl/>
        <w:spacing w:line="360" w:lineRule="auto"/>
        <w:jc w:val="left"/>
        <w:rPr>
          <w:rFonts w:ascii="仿宋_GB2312" w:hAnsi="宋体" w:eastAsia="仿宋_GB2312"/>
          <w:color w:val="000000" w:themeColor="text1"/>
          <w:kern w:val="0"/>
          <w:sz w:val="24"/>
          <w:szCs w:val="24"/>
          <w14:textFill>
            <w14:solidFill>
              <w14:schemeClr w14:val="tx1"/>
            </w14:solidFill>
          </w14:textFill>
        </w:rPr>
      </w:pPr>
    </w:p>
    <w:p w14:paraId="66724AF4">
      <w:pPr>
        <w:widowControl/>
        <w:spacing w:line="360" w:lineRule="auto"/>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t>（本文书一式三份，一份交受委托人，一份检查组留存，一份随卷归档。）</w:t>
      </w:r>
    </w:p>
    <w:p w14:paraId="254E1510">
      <w:pPr>
        <w:widowControl/>
        <w:jc w:val="left"/>
        <w:rPr>
          <w:rFonts w:ascii="仿宋_GB2312" w:hAnsi="宋体" w:eastAsia="仿宋_GB2312"/>
          <w:color w:val="000000" w:themeColor="text1"/>
          <w:kern w:val="0"/>
          <w:sz w:val="24"/>
          <w:szCs w:val="24"/>
          <w14:textFill>
            <w14:solidFill>
              <w14:schemeClr w14:val="tx1"/>
            </w14:solidFill>
          </w14:textFill>
        </w:rPr>
      </w:pPr>
      <w:r>
        <w:rPr>
          <w:rFonts w:hint="eastAsia" w:ascii="仿宋_GB2312" w:hAnsi="宋体" w:eastAsia="仿宋_GB2312"/>
          <w:color w:val="000000" w:themeColor="text1"/>
          <w:kern w:val="0"/>
          <w:sz w:val="24"/>
          <w:szCs w:val="24"/>
          <w14:textFill>
            <w14:solidFill>
              <w14:schemeClr w14:val="tx1"/>
            </w14:solidFill>
          </w14:textFill>
        </w:rPr>
        <w:br w:type="page"/>
      </w:r>
    </w:p>
    <w:p w14:paraId="3DC9BD99">
      <w:pPr>
        <w:adjustRightInd w:val="0"/>
        <w:snapToGrid w:val="0"/>
        <w:spacing w:line="360" w:lineRule="auto"/>
        <w:jc w:val="center"/>
        <w:rPr>
          <w:rFonts w:ascii="仿宋_GB2312" w:hAnsi="宋体" w:eastAsia="仿宋_GB2312"/>
          <w:sz w:val="30"/>
          <w:szCs w:val="30"/>
        </w:rPr>
      </w:pPr>
      <w:r>
        <w:rPr>
          <w:rFonts w:hint="eastAsia" w:ascii="仿宋_GB2312" w:hAnsi="宋体" w:eastAsia="仿宋_GB2312"/>
          <w:sz w:val="30"/>
          <w:szCs w:val="30"/>
        </w:rPr>
        <w:t>填写说明</w:t>
      </w:r>
    </w:p>
    <w:p w14:paraId="5482F21D">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43F847B8">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（一）医疗保障部门外部文书。</w:t>
      </w:r>
    </w:p>
    <w:p w14:paraId="1CB96239">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（二）《飞行检查委托书》用于医疗保障部门委托第三方机构对被检查人进行飞行检查。</w:t>
      </w:r>
    </w:p>
    <w:p w14:paraId="335F823E">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331ED0B9">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（一）有医疗保障部门名称和文书名称。</w:t>
      </w:r>
    </w:p>
    <w:p w14:paraId="6AF3B983">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（二）有委托人基本信息，如机关名称、联系电话。</w:t>
      </w:r>
    </w:p>
    <w:p w14:paraId="2F5AF60A">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（三）有受委托人基本信息，如单位名称、社会统一信用代码、联系电话。</w:t>
      </w:r>
    </w:p>
    <w:p w14:paraId="24D3EDC5">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（四）有委托事项，需载明案由、委托飞行检查的依据及被检查人名称。</w:t>
      </w:r>
    </w:p>
    <w:p w14:paraId="6792A781">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（五）有委托人和被委托人约定事项。</w:t>
      </w:r>
    </w:p>
    <w:p w14:paraId="5B085D02">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（六）委托人和受委托人加盖公章并注明日期。</w:t>
      </w:r>
    </w:p>
    <w:p w14:paraId="74F8B381">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4FE05E0A">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医保局可以根据工作需要聘请第三方机构参与飞行检查，但是第三方机构人员不得担任飞行检查组组长、各小组组长。</w:t>
      </w:r>
    </w:p>
    <w:p w14:paraId="0F969959">
      <w:pPr>
        <w:widowControl/>
        <w:jc w:val="left"/>
        <w:rPr>
          <w:rFonts w:ascii="宋体" w:hAnsi="宋体" w:eastAsia="宋体" w:cs="仿宋_GB2312"/>
          <w:kern w:val="0"/>
          <w:sz w:val="24"/>
          <w:szCs w:val="24"/>
        </w:rPr>
      </w:pPr>
      <w:r>
        <w:rPr>
          <w:rFonts w:ascii="宋体" w:hAnsi="宋体" w:eastAsia="宋体" w:cs="仿宋_GB2312"/>
          <w:kern w:val="0"/>
          <w:sz w:val="24"/>
          <w:szCs w:val="24"/>
        </w:rPr>
        <w:br w:type="page"/>
      </w:r>
    </w:p>
    <w:p w14:paraId="65D7B539">
      <w:pPr>
        <w:pStyle w:val="4"/>
        <w:rPr>
          <w:rFonts w:ascii="楷体" w:hAnsi="楷体" w:eastAsia="楷体"/>
        </w:rPr>
      </w:pPr>
      <w:bookmarkStart w:id="412" w:name="_Toc15805"/>
      <w:r>
        <w:rPr>
          <w:rFonts w:hint="eastAsia" w:ascii="楷体" w:hAnsi="楷体" w:eastAsia="楷体"/>
        </w:rPr>
        <w:t>（二）检查实施</w:t>
      </w:r>
      <w:bookmarkEnd w:id="412"/>
    </w:p>
    <w:p w14:paraId="13CCBEF1">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飞行检查组到达检查现场后，检查人员应当出具相关证件和《飞行检查通知书》，通报检查要求和被检查单位的权利和义务。</w:t>
      </w:r>
    </w:p>
    <w:p w14:paraId="4942880F">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飞行检查人员应当依照法律法规及被检查地区管理规定，取得被检查单位负责人对本单位提供资料（含数据资料）真实性和完整性的书面承诺，即《被检查单位承诺书》。</w:t>
      </w:r>
    </w:p>
    <w:p w14:paraId="5F7DDB05">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根据检查工作需要，飞行检查组可采取数据筛查与现场检查的办法。飞行检查组对被检查地区医保数据进行接收、提取、核查、确认、汇总时，应制作《数据接收提取核查确认汇总表》。飞行检查小组成员根据数据筛查中发现的问题，调取相关材料对前期筛查数据疑点进行验证。飞行检查人员依法向被检查单位调取相关资料时，应出具《调取证据材料通知书》（在第二部分中已提供该文书样式）。</w:t>
      </w:r>
    </w:p>
    <w:p w14:paraId="46B693A4">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飞行检查人员根据实施方案确定的检查事项，均应编制《飞行检查工作底稿》，真实、完整记录飞行检查实施的主要步骤和方法、获取的相关证据，以及得出的飞行检查结论等。</w:t>
      </w:r>
    </w:p>
    <w:p w14:paraId="607C2B18">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飞行检查期间工作会议主要包括飞行检查进点会、工作例会、重大事项讨论会、检查小结会议和检查结论反馈会。飞行检查组会议讨论事项应当做好《会议记录》，会议记录由记录人和飞行检查组组长签字确认，并作为重要事项记录归入飞行检查档案。</w:t>
      </w:r>
    </w:p>
    <w:p w14:paraId="361609BB">
      <w:pPr>
        <w:adjustRightInd w:val="0"/>
        <w:snapToGrid w:val="0"/>
        <w:spacing w:line="360" w:lineRule="auto"/>
        <w:ind w:firstLine="480" w:firstLineChars="200"/>
        <w:rPr>
          <w:rFonts w:ascii="宋体" w:hAnsi="宋体" w:eastAsia="宋体" w:cs="宋体"/>
          <w:sz w:val="24"/>
          <w:szCs w:val="24"/>
        </w:rPr>
      </w:pPr>
    </w:p>
    <w:p w14:paraId="05CDAB04">
      <w:pPr>
        <w:adjustRightInd w:val="0"/>
        <w:snapToGrid w:val="0"/>
        <w:spacing w:line="360" w:lineRule="auto"/>
        <w:ind w:firstLine="480" w:firstLineChars="200"/>
        <w:rPr>
          <w:rFonts w:ascii="宋体" w:hAnsi="宋体" w:eastAsia="宋体" w:cs="宋体"/>
          <w:sz w:val="24"/>
          <w:szCs w:val="24"/>
        </w:rPr>
      </w:pPr>
    </w:p>
    <w:p w14:paraId="6495F565">
      <w:pPr>
        <w:adjustRightInd w:val="0"/>
        <w:snapToGrid w:val="0"/>
        <w:spacing w:line="360" w:lineRule="auto"/>
        <w:ind w:firstLine="480" w:firstLineChars="200"/>
        <w:rPr>
          <w:rFonts w:ascii="宋体" w:hAnsi="宋体" w:eastAsia="宋体" w:cs="宋体"/>
          <w:sz w:val="24"/>
          <w:szCs w:val="24"/>
        </w:rPr>
      </w:pPr>
    </w:p>
    <w:p w14:paraId="4DE744F9">
      <w:pPr>
        <w:adjustRightInd w:val="0"/>
        <w:snapToGrid w:val="0"/>
        <w:spacing w:line="360" w:lineRule="auto"/>
        <w:ind w:firstLine="480" w:firstLineChars="200"/>
        <w:rPr>
          <w:rFonts w:ascii="宋体" w:hAnsi="宋体" w:eastAsia="宋体" w:cs="宋体"/>
          <w:sz w:val="24"/>
          <w:szCs w:val="24"/>
        </w:rPr>
      </w:pPr>
    </w:p>
    <w:p w14:paraId="48D5648B">
      <w:pPr>
        <w:widowControl/>
        <w:jc w:val="left"/>
      </w:pPr>
      <w:r>
        <w:br w:type="page"/>
      </w:r>
    </w:p>
    <w:p w14:paraId="1B772DD8">
      <w:pPr>
        <w:spacing w:line="360" w:lineRule="auto"/>
        <w:jc w:val="center"/>
        <w:rPr>
          <w:rFonts w:ascii="宋体" w:hAnsi="宋体" w:eastAsia="宋体"/>
          <w:sz w:val="30"/>
          <w:szCs w:val="30"/>
        </w:rPr>
      </w:pPr>
    </w:p>
    <w:p w14:paraId="74694709">
      <w:pPr>
        <w:pageBreakBefore w:val="0"/>
        <w:widowControl w:val="0"/>
        <w:kinsoku/>
        <w:wordWrap/>
        <w:overflowPunct/>
        <w:topLinePunct w:val="0"/>
        <w:autoSpaceDE/>
        <w:autoSpaceDN/>
        <w:bidi w:val="0"/>
        <w:adjustRightInd/>
        <w:snapToGrid/>
        <w:spacing w:line="240" w:lineRule="auto"/>
        <w:jc w:val="center"/>
        <w:textAlignment w:val="auto"/>
        <w:rPr>
          <w:rFonts w:ascii="方正小标宋简体" w:hAnsi="宋体" w:eastAsia="方正小标宋简体"/>
          <w:sz w:val="36"/>
          <w:szCs w:val="36"/>
        </w:rPr>
      </w:pPr>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sz w:val="36"/>
          <w:szCs w:val="36"/>
        </w:rPr>
        <w:t>医疗保障局</w:t>
      </w:r>
    </w:p>
    <w:p w14:paraId="069C35DC">
      <w:pPr>
        <w:keepNext/>
        <w:keepLines/>
        <w:pageBreakBefore w:val="0"/>
        <w:widowControl w:val="0"/>
        <w:kinsoku/>
        <w:wordWrap/>
        <w:overflowPunct/>
        <w:topLinePunct w:val="0"/>
        <w:autoSpaceDE/>
        <w:autoSpaceDN/>
        <w:bidi w:val="0"/>
        <w:adjustRightInd/>
        <w:snapToGrid/>
        <w:spacing w:after="160" w:line="240" w:lineRule="auto"/>
        <w:jc w:val="center"/>
        <w:textAlignment w:val="auto"/>
        <w:outlineLvl w:val="2"/>
        <w:rPr>
          <w:rFonts w:ascii="方正小标宋简体" w:hAnsi="宋体" w:eastAsia="方正小标宋简体" w:cstheme="majorBidi"/>
          <w:b w:val="0"/>
          <w:bCs w:val="0"/>
          <w:sz w:val="36"/>
          <w:szCs w:val="36"/>
        </w:rPr>
      </w:pPr>
      <w:bookmarkStart w:id="413" w:name="_Toc34666030"/>
      <w:bookmarkStart w:id="414" w:name="_Toc40375251"/>
      <w:bookmarkStart w:id="415" w:name="_Toc11518"/>
      <w:r>
        <w:rPr>
          <w:rFonts w:hint="eastAsia" w:ascii="方正小标宋简体" w:hAnsi="宋体" w:eastAsia="方正小标宋简体" w:cstheme="majorBidi"/>
          <w:b w:val="0"/>
          <w:bCs w:val="0"/>
          <w:sz w:val="36"/>
          <w:szCs w:val="36"/>
        </w:rPr>
        <w:t>飞行检查通知</w:t>
      </w:r>
      <w:bookmarkEnd w:id="413"/>
      <w:r>
        <w:rPr>
          <w:rFonts w:hint="eastAsia" w:ascii="方正小标宋简体" w:hAnsi="宋体" w:eastAsia="方正小标宋简体" w:cstheme="majorBidi"/>
          <w:b w:val="0"/>
          <w:bCs w:val="0"/>
          <w:sz w:val="36"/>
          <w:szCs w:val="36"/>
        </w:rPr>
        <w:t>书</w:t>
      </w:r>
      <w:bookmarkEnd w:id="414"/>
      <w:bookmarkEnd w:id="415"/>
    </w:p>
    <w:p w14:paraId="3A988CB3">
      <w:pPr>
        <w:adjustRightInd w:val="0"/>
        <w:snapToGrid w:val="0"/>
        <w:spacing w:line="360" w:lineRule="auto"/>
        <w:jc w:val="right"/>
        <w:rPr>
          <w:rFonts w:ascii="仿宋_GB2312" w:hAnsi="宋体" w:eastAsia="仿宋_GB2312" w:cs="宋体"/>
          <w:sz w:val="28"/>
          <w:szCs w:val="28"/>
        </w:rPr>
      </w:pPr>
      <w:r>
        <w:rPr>
          <w:rFonts w:hint="eastAsia" w:ascii="仿宋_GB2312" w:hAnsi="宋体" w:eastAsia="仿宋_GB2312" w:cs="宋体"/>
          <w:sz w:val="28"/>
          <w:szCs w:val="28"/>
          <w:u w:val="single"/>
        </w:rPr>
        <w:t xml:space="preserve">     </w:t>
      </w:r>
      <w:r>
        <w:rPr>
          <w:rFonts w:hint="eastAsia" w:ascii="仿宋_GB2312" w:hAnsi="宋体" w:eastAsia="仿宋_GB2312" w:cs="宋体"/>
          <w:sz w:val="28"/>
          <w:szCs w:val="28"/>
        </w:rPr>
        <w:t>医保飞检通字</w:t>
      </w:r>
      <w:bookmarkStart w:id="416" w:name="_Hlk44448444"/>
      <w:r>
        <w:rPr>
          <w:rFonts w:hint="eastAsia" w:ascii="仿宋_GB2312" w:hAnsi="仿宋_GB2312" w:eastAsia="仿宋_GB2312" w:cs="仿宋_GB2312"/>
          <w:sz w:val="28"/>
          <w:szCs w:val="28"/>
        </w:rPr>
        <w:t>〔20××〕</w:t>
      </w:r>
      <w:bookmarkEnd w:id="416"/>
      <w:r>
        <w:rPr>
          <w:rFonts w:hint="eastAsia" w:ascii="仿宋_GB2312" w:hAnsi="宋体" w:eastAsia="仿宋_GB2312" w:cs="宋体"/>
          <w:sz w:val="28"/>
          <w:szCs w:val="28"/>
        </w:rPr>
        <w:t>第  号</w:t>
      </w:r>
    </w:p>
    <w:p w14:paraId="5DB1424C">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w:t>
      </w:r>
    </w:p>
    <w:p w14:paraId="6403A8FC">
      <w:pPr>
        <w:adjustRightInd w:val="0"/>
        <w:snapToGrid w:val="0"/>
        <w:spacing w:line="360" w:lineRule="auto"/>
        <w:ind w:firstLine="480" w:firstLineChars="200"/>
        <w:rPr>
          <w:rFonts w:ascii="仿宋_GB2312" w:hAnsi="宋体" w:eastAsia="仿宋_GB2312" w:cs="宋体"/>
          <w:sz w:val="24"/>
          <w:szCs w:val="24"/>
          <w:u w:val="single"/>
        </w:rPr>
      </w:pPr>
      <w:r>
        <w:rPr>
          <w:rFonts w:hint="eastAsia" w:ascii="仿宋_GB2312" w:hAnsi="宋体" w:eastAsia="仿宋_GB2312" w:cs="宋体"/>
          <w:sz w:val="24"/>
          <w:szCs w:val="24"/>
        </w:rPr>
        <w:t>根据《社会保险法》、《国务院办公厅关于推广随机抽查规范事中事后监管的通知》（国办发</w:t>
      </w:r>
      <w:r>
        <w:rPr>
          <w:rFonts w:hint="eastAsia" w:ascii="仿宋_GB2312" w:hAnsi="仿宋_GB2312" w:eastAsia="仿宋_GB2312" w:cs="仿宋_GB2312"/>
          <w:sz w:val="24"/>
          <w:szCs w:val="24"/>
        </w:rPr>
        <w:t>〔20</w:t>
      </w:r>
      <w:r>
        <w:rPr>
          <w:rFonts w:ascii="仿宋_GB2312" w:hAnsi="仿宋_GB2312" w:eastAsia="仿宋_GB2312" w:cs="仿宋_GB2312"/>
          <w:sz w:val="24"/>
          <w:szCs w:val="24"/>
        </w:rPr>
        <w:t>15</w:t>
      </w:r>
      <w:r>
        <w:rPr>
          <w:rFonts w:hint="eastAsia" w:ascii="仿宋_GB2312" w:hAnsi="仿宋_GB2312" w:eastAsia="仿宋_GB2312" w:cs="仿宋_GB2312"/>
          <w:sz w:val="24"/>
          <w:szCs w:val="24"/>
        </w:rPr>
        <w:t>〕</w:t>
      </w:r>
      <w:r>
        <w:rPr>
          <w:rFonts w:hint="eastAsia" w:ascii="仿宋_GB2312" w:hAnsi="宋体" w:eastAsia="仿宋_GB2312" w:cs="宋体"/>
          <w:sz w:val="24"/>
          <w:szCs w:val="24"/>
        </w:rPr>
        <w:t>58号）和《医疗保障基金监管飞行检查规程》等有关法律法规，抽取你单位为此次检查对象，兹指派下列人员组成飞行检查组于</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年</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月</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日，对你单位进行检查，检查期间暂定为</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w:t>
      </w:r>
    </w:p>
    <w:p w14:paraId="739EF683">
      <w:pPr>
        <w:adjustRightInd w:val="0"/>
        <w:snapToGrid w:val="0"/>
        <w:spacing w:line="360" w:lineRule="auto"/>
        <w:rPr>
          <w:rFonts w:ascii="仿宋_GB2312" w:hAnsi="宋体" w:eastAsia="仿宋_GB2312" w:cs="宋体"/>
          <w:sz w:val="24"/>
          <w:szCs w:val="24"/>
          <w:u w:val="single"/>
        </w:rPr>
      </w:pPr>
      <w:r>
        <w:rPr>
          <w:rFonts w:hint="eastAsia" w:ascii="仿宋_GB2312" w:hAnsi="宋体" w:eastAsia="仿宋_GB2312" w:cs="宋体"/>
          <w:sz w:val="24"/>
          <w:szCs w:val="24"/>
        </w:rPr>
        <w:t>检查范围和内容主要是</w:t>
      </w:r>
      <w:r>
        <w:rPr>
          <w:rFonts w:hint="eastAsia" w:ascii="仿宋_GB2312" w:hAnsi="宋体" w:eastAsia="仿宋_GB2312" w:cs="宋体"/>
          <w:sz w:val="24"/>
          <w:szCs w:val="24"/>
          <w:u w:val="single"/>
        </w:rPr>
        <w:t xml:space="preserve">                                                 </w:t>
      </w:r>
    </w:p>
    <w:p w14:paraId="7A259BCC">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w:t>
      </w:r>
    </w:p>
    <w:p w14:paraId="2E34BEB4">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请你单位及有关人员按照检查组要求，明确检查现场负责人，及时提供必要的工作场所和真实、有效的文件、记录、票据、凭证、电子数据、档案等相关材料，如实回答检查组的询问，配合检查工作。</w:t>
      </w:r>
    </w:p>
    <w:p w14:paraId="24BA2631">
      <w:pPr>
        <w:adjustRightInd w:val="0"/>
        <w:snapToGrid w:val="0"/>
        <w:spacing w:line="360" w:lineRule="auto"/>
        <w:ind w:firstLine="480" w:firstLineChars="200"/>
        <w:rPr>
          <w:rFonts w:ascii="仿宋_GB2312" w:hAnsi="宋体" w:eastAsia="仿宋_GB2312" w:cs="宋体"/>
          <w:sz w:val="24"/>
          <w:szCs w:val="24"/>
          <w:u w:val="single"/>
        </w:rPr>
      </w:pPr>
      <w:r>
        <w:rPr>
          <w:rFonts w:hint="eastAsia" w:ascii="仿宋_GB2312" w:hAnsi="宋体" w:eastAsia="仿宋_GB2312" w:cs="宋体"/>
          <w:sz w:val="24"/>
          <w:szCs w:val="24"/>
        </w:rPr>
        <w:t>检查组组长及其执法证号：</w:t>
      </w:r>
      <w:r>
        <w:rPr>
          <w:rFonts w:hint="eastAsia" w:ascii="仿宋_GB2312" w:hAnsi="宋体" w:eastAsia="仿宋_GB2312" w:cs="宋体"/>
          <w:sz w:val="24"/>
          <w:szCs w:val="24"/>
          <w:u w:val="single"/>
        </w:rPr>
        <w:t xml:space="preserve">                                         </w:t>
      </w:r>
    </w:p>
    <w:p w14:paraId="496ED658">
      <w:pPr>
        <w:adjustRightInd w:val="0"/>
        <w:snapToGrid w:val="0"/>
        <w:spacing w:line="360" w:lineRule="auto"/>
        <w:ind w:firstLine="480" w:firstLineChars="200"/>
        <w:rPr>
          <w:rFonts w:ascii="仿宋_GB2312" w:hAnsi="宋体" w:eastAsia="仿宋_GB2312" w:cs="宋体"/>
          <w:sz w:val="24"/>
          <w:szCs w:val="24"/>
          <w:u w:val="single"/>
        </w:rPr>
      </w:pPr>
      <w:r>
        <w:rPr>
          <w:rFonts w:hint="eastAsia" w:ascii="仿宋_GB2312" w:hAnsi="宋体" w:eastAsia="仿宋_GB2312" w:cs="宋体"/>
          <w:sz w:val="24"/>
          <w:szCs w:val="24"/>
        </w:rPr>
        <w:t>检查组成员及其执法证号：</w:t>
      </w:r>
      <w:r>
        <w:rPr>
          <w:rFonts w:hint="eastAsia" w:ascii="仿宋_GB2312" w:hAnsi="宋体" w:eastAsia="仿宋_GB2312" w:cs="宋体"/>
          <w:sz w:val="24"/>
          <w:szCs w:val="24"/>
          <w:u w:val="single"/>
        </w:rPr>
        <w:t xml:space="preserve">                    、                     </w:t>
      </w:r>
    </w:p>
    <w:p w14:paraId="30599996">
      <w:pPr>
        <w:adjustRightInd w:val="0"/>
        <w:snapToGrid w:val="0"/>
        <w:spacing w:line="360" w:lineRule="auto"/>
        <w:ind w:firstLine="480" w:firstLineChars="200"/>
        <w:rPr>
          <w:rFonts w:ascii="仿宋_GB2312" w:hAnsi="宋体" w:eastAsia="仿宋_GB2312" w:cs="宋体"/>
          <w:sz w:val="24"/>
          <w:szCs w:val="24"/>
          <w:u w:val="single"/>
        </w:rPr>
      </w:pPr>
      <w:r>
        <w:rPr>
          <w:rFonts w:hint="eastAsia" w:ascii="仿宋_GB2312" w:hAnsi="宋体" w:eastAsia="仿宋_GB2312" w:cs="宋体"/>
          <w:sz w:val="24"/>
          <w:szCs w:val="24"/>
        </w:rPr>
        <w:t>联系人：</w:t>
      </w:r>
      <w:r>
        <w:rPr>
          <w:rFonts w:hint="eastAsia" w:ascii="仿宋_GB2312" w:hAnsi="宋体" w:eastAsia="仿宋_GB2312" w:cs="宋体"/>
          <w:sz w:val="24"/>
          <w:szCs w:val="24"/>
          <w:u w:val="single"/>
        </w:rPr>
        <w:t xml:space="preserve">                             </w:t>
      </w:r>
    </w:p>
    <w:p w14:paraId="51A57849">
      <w:pPr>
        <w:adjustRightInd w:val="0"/>
        <w:snapToGrid w:val="0"/>
        <w:spacing w:line="360" w:lineRule="auto"/>
        <w:ind w:firstLine="480" w:firstLineChars="200"/>
        <w:rPr>
          <w:rFonts w:ascii="仿宋_GB2312" w:hAnsi="宋体" w:eastAsia="仿宋_GB2312" w:cs="宋体"/>
          <w:sz w:val="24"/>
          <w:szCs w:val="24"/>
          <w:u w:val="single"/>
        </w:rPr>
      </w:pPr>
      <w:r>
        <w:rPr>
          <w:rFonts w:hint="eastAsia" w:ascii="仿宋_GB2312" w:hAnsi="宋体" w:eastAsia="仿宋_GB2312" w:cs="宋体"/>
          <w:sz w:val="24"/>
          <w:szCs w:val="24"/>
        </w:rPr>
        <w:t>联系电话：</w:t>
      </w:r>
      <w:r>
        <w:rPr>
          <w:rFonts w:hint="eastAsia" w:ascii="仿宋_GB2312" w:hAnsi="宋体" w:eastAsia="仿宋_GB2312" w:cs="宋体"/>
          <w:sz w:val="24"/>
          <w:szCs w:val="24"/>
          <w:u w:val="single"/>
        </w:rPr>
        <w:t xml:space="preserve">                           </w:t>
      </w:r>
    </w:p>
    <w:p w14:paraId="56184EB4">
      <w:pPr>
        <w:adjustRightInd w:val="0"/>
        <w:snapToGrid w:val="0"/>
        <w:spacing w:line="360" w:lineRule="auto"/>
        <w:ind w:firstLine="480" w:firstLineChars="200"/>
        <w:rPr>
          <w:rFonts w:ascii="仿宋_GB2312" w:hAnsi="宋体" w:eastAsia="仿宋_GB2312" w:cs="宋体"/>
          <w:sz w:val="24"/>
          <w:szCs w:val="24"/>
        </w:rPr>
      </w:pPr>
    </w:p>
    <w:p w14:paraId="1AD84AA4">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特此通知。</w:t>
      </w:r>
    </w:p>
    <w:p w14:paraId="7F4CFD77">
      <w:pPr>
        <w:adjustRightInd w:val="0"/>
        <w:snapToGrid w:val="0"/>
        <w:spacing w:line="360" w:lineRule="auto"/>
        <w:ind w:right="480" w:firstLine="480" w:firstLineChars="200"/>
        <w:jc w:val="right"/>
        <w:rPr>
          <w:rFonts w:ascii="仿宋_GB2312" w:hAnsi="宋体" w:eastAsia="仿宋_GB2312" w:cs="宋体"/>
          <w:sz w:val="24"/>
          <w:szCs w:val="24"/>
        </w:rPr>
      </w:pPr>
      <w:r>
        <w:rPr>
          <w:rFonts w:hint="eastAsia" w:ascii="仿宋_GB2312" w:hAnsi="宋体" w:eastAsia="仿宋_GB2312" w:cs="宋体"/>
          <w:sz w:val="24"/>
          <w:szCs w:val="24"/>
          <w:lang w:val="en-US" w:eastAsia="zh-CN"/>
        </w:rPr>
        <w:t>湖南省</w:t>
      </w:r>
      <w:r>
        <w:rPr>
          <w:rFonts w:hint="eastAsia" w:ascii="仿宋_GB2312" w:hAnsi="宋体" w:eastAsia="仿宋_GB2312" w:cs="宋体"/>
          <w:sz w:val="24"/>
          <w:szCs w:val="24"/>
        </w:rPr>
        <w:t>医疗保障局（公章）</w:t>
      </w:r>
    </w:p>
    <w:p w14:paraId="239C6734">
      <w:pPr>
        <w:adjustRightInd w:val="0"/>
        <w:snapToGrid w:val="0"/>
        <w:spacing w:line="360" w:lineRule="auto"/>
        <w:ind w:right="480" w:firstLine="480" w:firstLineChars="200"/>
        <w:jc w:val="right"/>
        <w:rPr>
          <w:rFonts w:ascii="仿宋_GB2312" w:hAnsi="宋体" w:eastAsia="仿宋_GB2312" w:cs="宋体"/>
          <w:sz w:val="24"/>
          <w:szCs w:val="24"/>
        </w:rPr>
      </w:pPr>
      <w:r>
        <w:rPr>
          <w:rFonts w:hint="eastAsia" w:ascii="仿宋_GB2312" w:hAnsi="宋体" w:eastAsia="仿宋_GB2312" w:cs="宋体"/>
          <w:sz w:val="24"/>
          <w:szCs w:val="24"/>
        </w:rPr>
        <w:t>年    月    日</w:t>
      </w:r>
    </w:p>
    <w:p w14:paraId="2D4F1864">
      <w:pPr>
        <w:adjustRightInd w:val="0"/>
        <w:snapToGrid w:val="0"/>
        <w:spacing w:line="360" w:lineRule="auto"/>
        <w:ind w:right="480" w:firstLine="480" w:firstLineChars="200"/>
        <w:jc w:val="right"/>
        <w:rPr>
          <w:rFonts w:ascii="仿宋_GB2312" w:hAnsi="宋体" w:eastAsia="仿宋_GB2312" w:cs="宋体"/>
          <w:sz w:val="24"/>
          <w:szCs w:val="24"/>
        </w:rPr>
      </w:pPr>
    </w:p>
    <w:p w14:paraId="52A40C4A">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被检查单位（公章）：</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年</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月</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日</w:t>
      </w:r>
    </w:p>
    <w:p w14:paraId="60B1060D">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联系人：</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联系电话：</w:t>
      </w:r>
      <w:r>
        <w:rPr>
          <w:rFonts w:hint="eastAsia" w:ascii="仿宋_GB2312" w:hAnsi="宋体" w:eastAsia="仿宋_GB2312" w:cs="宋体"/>
          <w:sz w:val="24"/>
          <w:szCs w:val="24"/>
          <w:u w:val="single"/>
        </w:rPr>
        <w:t xml:space="preserve">                      </w:t>
      </w:r>
    </w:p>
    <w:p w14:paraId="1C773B93">
      <w:pPr>
        <w:adjustRightInd w:val="0"/>
        <w:snapToGrid w:val="0"/>
        <w:spacing w:line="360" w:lineRule="auto"/>
        <w:ind w:right="480"/>
        <w:rPr>
          <w:rFonts w:ascii="仿宋_GB2312" w:hAnsi="宋体" w:eastAsia="仿宋_GB2312" w:cs="宋体"/>
          <w:sz w:val="24"/>
          <w:szCs w:val="24"/>
        </w:rPr>
      </w:pPr>
      <w:r>
        <w:rPr>
          <w:rFonts w:hint="eastAsia" w:ascii="仿宋_GB2312" w:hAnsi="宋体" w:eastAsia="仿宋_GB2312" w:cs="宋体"/>
          <w:sz w:val="24"/>
          <w:szCs w:val="24"/>
        </w:rPr>
        <w:t>（本文书一式三份，一份送达，一份检查组留存，一份随卷归档。）</w:t>
      </w:r>
      <w:r>
        <w:rPr>
          <w:rFonts w:hint="eastAsia" w:ascii="仿宋_GB2312" w:hAnsi="宋体" w:eastAsia="仿宋_GB2312" w:cs="宋体"/>
          <w:sz w:val="24"/>
          <w:szCs w:val="24"/>
        </w:rPr>
        <w:br w:type="page"/>
      </w:r>
    </w:p>
    <w:p w14:paraId="771EACDB">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6FF1BD10">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1D95BF2F">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2E5F012B">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（二）《飞行检查通知书》用于医疗保障部门告知被检查单位被抽取为飞行检查对象，飞行检查组将要对其进行现场检查，该文书需送达被检查单位。</w:t>
      </w:r>
    </w:p>
    <w:p w14:paraId="11EB5CC3">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53161776">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（一）有医疗保障部门名称、文书名称和文号。</w:t>
      </w:r>
    </w:p>
    <w:p w14:paraId="025B7CA0">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（二）有被检查单位的全称。</w:t>
      </w:r>
    </w:p>
    <w:p w14:paraId="410ABC46">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（三）有开展飞行检查的法律依据。</w:t>
      </w:r>
    </w:p>
    <w:p w14:paraId="6176F9AD">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（四）有飞行检查的起始时间。</w:t>
      </w:r>
    </w:p>
    <w:p w14:paraId="0F9DB785">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（五）有飞行检查的内容和范围，列明需要提交的飞行检查资料清单及时限等。</w:t>
      </w:r>
    </w:p>
    <w:p w14:paraId="5D593918">
      <w:pPr>
        <w:autoSpaceDE w:val="0"/>
        <w:autoSpaceDN w:val="0"/>
        <w:adjustRightInd w:val="0"/>
        <w:snapToGrid w:val="0"/>
        <w:spacing w:line="360" w:lineRule="auto"/>
        <w:ind w:firstLine="480" w:firstLineChars="200"/>
        <w:jc w:val="left"/>
        <w:rPr>
          <w:rFonts w:ascii="仿宋_GB2312" w:hAnsi="宋体" w:eastAsia="仿宋_GB2312" w:cs="宋体"/>
          <w:color w:val="000000"/>
          <w:sz w:val="24"/>
          <w:szCs w:val="24"/>
        </w:rPr>
      </w:pPr>
      <w:r>
        <w:rPr>
          <w:rFonts w:hint="eastAsia" w:ascii="仿宋_GB2312" w:hAnsi="宋体" w:eastAsia="仿宋_GB2312" w:cs="仿宋_GB2312"/>
          <w:kern w:val="0"/>
          <w:sz w:val="24"/>
          <w:szCs w:val="24"/>
        </w:rPr>
        <w:t>（六）有检查组组长及成员的姓名及执法证号。</w:t>
      </w:r>
    </w:p>
    <w:p w14:paraId="750FD121">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w:t>
      </w:r>
      <w:r>
        <w:rPr>
          <w:rFonts w:hint="eastAsia" w:ascii="仿宋_GB2312" w:hAnsi="宋体" w:eastAsia="仿宋_GB2312" w:cs="宋体"/>
          <w:color w:val="000000"/>
          <w:sz w:val="24"/>
          <w:szCs w:val="24"/>
        </w:rPr>
        <w:t>向被检查单位发出飞行检查通知的时间。飞行检查组应当在不晚于实施飞行检查前3个工作日（不含进点日），将飞行检查通知送达被检查地区医保局。遇有特殊情况，检查组可当面送达飞行检查通知，直接实施飞行检查。</w:t>
      </w:r>
    </w:p>
    <w:p w14:paraId="0944904B">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（八）有被检查单位签收《飞行检查通知书》的盖章及签收日期。</w:t>
      </w:r>
    </w:p>
    <w:p w14:paraId="33DBF5D7">
      <w:pPr>
        <w:widowControl/>
        <w:spacing w:line="360" w:lineRule="auto"/>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br w:type="page"/>
      </w:r>
    </w:p>
    <w:p w14:paraId="7399429C">
      <w:pPr>
        <w:pageBreakBefore w:val="0"/>
        <w:widowControl w:val="0"/>
        <w:kinsoku/>
        <w:wordWrap/>
        <w:overflowPunct/>
        <w:topLinePunct w:val="0"/>
        <w:autoSpaceDE/>
        <w:autoSpaceDN/>
        <w:bidi w:val="0"/>
        <w:adjustRightInd/>
        <w:snapToGrid/>
        <w:spacing w:line="240" w:lineRule="auto"/>
        <w:jc w:val="center"/>
        <w:textAlignment w:val="auto"/>
        <w:rPr>
          <w:rFonts w:ascii="方正小标宋简体" w:hAnsi="楷体" w:eastAsia="方正小标宋简体"/>
          <w:sz w:val="36"/>
          <w:szCs w:val="36"/>
        </w:rPr>
      </w:pPr>
      <w:r>
        <w:rPr>
          <w:rFonts w:hint="eastAsia" w:ascii="方正小标宋简体" w:hAnsi="楷体" w:eastAsia="方正小标宋简体"/>
          <w:sz w:val="36"/>
          <w:szCs w:val="36"/>
          <w:lang w:val="en-US" w:eastAsia="zh-CN"/>
        </w:rPr>
        <w:t>湖南省</w:t>
      </w:r>
      <w:r>
        <w:rPr>
          <w:rFonts w:hint="eastAsia" w:ascii="方正小标宋简体" w:hAnsi="楷体" w:eastAsia="方正小标宋简体"/>
          <w:sz w:val="36"/>
          <w:szCs w:val="36"/>
        </w:rPr>
        <w:t>医疗保障局</w:t>
      </w:r>
    </w:p>
    <w:p w14:paraId="0CD3E898">
      <w:pPr>
        <w:pStyle w:val="33"/>
        <w:keepNext/>
        <w:keepLines/>
        <w:pageBreakBefore w:val="0"/>
        <w:widowControl w:val="0"/>
        <w:kinsoku/>
        <w:wordWrap/>
        <w:overflowPunct/>
        <w:topLinePunct w:val="0"/>
        <w:autoSpaceDE/>
        <w:autoSpaceDN/>
        <w:bidi w:val="0"/>
        <w:adjustRightInd/>
        <w:snapToGrid/>
        <w:spacing w:before="0" w:after="160" w:line="240" w:lineRule="auto"/>
        <w:textAlignment w:val="auto"/>
        <w:outlineLvl w:val="2"/>
        <w:rPr>
          <w:rFonts w:ascii="方正小标宋简体" w:hAnsi="楷体" w:eastAsia="方正小标宋简体"/>
          <w:b w:val="0"/>
          <w:bCs w:val="0"/>
        </w:rPr>
      </w:pPr>
      <w:bookmarkStart w:id="417" w:name="_Toc14956"/>
      <w:bookmarkStart w:id="418" w:name="_Toc40375253"/>
      <w:bookmarkStart w:id="419" w:name="_Toc34666025"/>
      <w:r>
        <w:rPr>
          <w:rFonts w:hint="eastAsia" w:ascii="方正小标宋简体" w:hAnsi="楷体" w:eastAsia="方正小标宋简体"/>
          <w:b w:val="0"/>
          <w:bCs w:val="0"/>
          <w:sz w:val="36"/>
          <w:szCs w:val="36"/>
        </w:rPr>
        <w:t>被检查单位承诺书</w:t>
      </w:r>
      <w:bookmarkEnd w:id="417"/>
      <w:bookmarkEnd w:id="418"/>
      <w:bookmarkEnd w:id="419"/>
    </w:p>
    <w:p w14:paraId="2FA29027">
      <w:pPr>
        <w:adjustRightInd w:val="0"/>
        <w:snapToGrid w:val="0"/>
        <w:spacing w:line="360" w:lineRule="auto"/>
        <w:jc w:val="right"/>
        <w:rPr>
          <w:rFonts w:ascii="宋体" w:hAnsi="宋体" w:eastAsia="宋体" w:cs="宋体"/>
          <w:sz w:val="24"/>
          <w:szCs w:val="24"/>
        </w:rPr>
      </w:pPr>
    </w:p>
    <w:p w14:paraId="31AE48B7">
      <w:pPr>
        <w:adjustRightInd w:val="0"/>
        <w:snapToGrid w:val="0"/>
        <w:spacing w:line="360" w:lineRule="auto"/>
        <w:jc w:val="center"/>
        <w:rPr>
          <w:rFonts w:ascii="宋体" w:hAnsi="宋体" w:eastAsia="宋体" w:cs="宋体"/>
          <w:sz w:val="24"/>
          <w:szCs w:val="24"/>
        </w:rPr>
      </w:pPr>
    </w:p>
    <w:p w14:paraId="5460F282">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本人作为被检查单位负责人，已被告知并了解相关法律规定，承诺本单位提供的资料（含数据资料）是真实、完整的。本人郑重承诺：</w:t>
      </w:r>
    </w:p>
    <w:p w14:paraId="1A31C92E">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一、严格遵守法律法规及地区管理规定有关该承诺的要求。</w:t>
      </w:r>
    </w:p>
    <w:p w14:paraId="2D084528">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二、本单位不得向检查组提供虚假的资料。</w:t>
      </w:r>
    </w:p>
    <w:p w14:paraId="3257F3B4">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三、本单位不得向检查组提供有删减的资料。</w:t>
      </w:r>
    </w:p>
    <w:p w14:paraId="636F2575">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违反上述承诺，自愿承担法律后果。</w:t>
      </w:r>
    </w:p>
    <w:p w14:paraId="5FCA6C5C">
      <w:pPr>
        <w:adjustRightInd w:val="0"/>
        <w:snapToGrid w:val="0"/>
        <w:spacing w:line="360" w:lineRule="auto"/>
        <w:ind w:firstLine="480" w:firstLineChars="200"/>
        <w:rPr>
          <w:rFonts w:ascii="仿宋_GB2312" w:hAnsi="宋体" w:eastAsia="仿宋_GB2312" w:cs="宋体"/>
          <w:sz w:val="24"/>
          <w:szCs w:val="24"/>
        </w:rPr>
      </w:pPr>
    </w:p>
    <w:p w14:paraId="4FA23203">
      <w:pPr>
        <w:adjustRightInd w:val="0"/>
        <w:snapToGrid w:val="0"/>
        <w:spacing w:line="360" w:lineRule="auto"/>
        <w:ind w:firstLine="480" w:firstLineChars="200"/>
        <w:rPr>
          <w:rFonts w:ascii="仿宋_GB2312" w:hAnsi="宋体" w:eastAsia="仿宋_GB2312" w:cs="宋体"/>
          <w:sz w:val="24"/>
          <w:szCs w:val="24"/>
        </w:rPr>
      </w:pPr>
    </w:p>
    <w:p w14:paraId="590EF686">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被检查单位：                         承诺人签名：</w:t>
      </w:r>
    </w:p>
    <w:p w14:paraId="5089D384">
      <w:pPr>
        <w:wordWrap w:val="0"/>
        <w:adjustRightInd w:val="0"/>
        <w:snapToGrid w:val="0"/>
        <w:spacing w:line="360" w:lineRule="auto"/>
        <w:ind w:firstLine="480" w:firstLineChars="200"/>
        <w:jc w:val="right"/>
        <w:rPr>
          <w:rFonts w:ascii="仿宋_GB2312" w:hAnsi="宋体" w:eastAsia="仿宋_GB2312" w:cs="宋体"/>
          <w:sz w:val="24"/>
          <w:szCs w:val="24"/>
        </w:rPr>
      </w:pPr>
    </w:p>
    <w:p w14:paraId="24BB3339">
      <w:pPr>
        <w:adjustRightInd w:val="0"/>
        <w:snapToGrid w:val="0"/>
        <w:spacing w:line="360" w:lineRule="auto"/>
        <w:ind w:firstLine="480" w:firstLineChars="200"/>
        <w:jc w:val="right"/>
        <w:rPr>
          <w:rFonts w:ascii="仿宋_GB2312" w:hAnsi="宋体" w:eastAsia="仿宋_GB2312" w:cs="宋体"/>
          <w:sz w:val="24"/>
          <w:szCs w:val="24"/>
        </w:rPr>
      </w:pPr>
      <w:r>
        <w:rPr>
          <w:rFonts w:hint="eastAsia" w:ascii="仿宋_GB2312" w:hAnsi="宋体" w:eastAsia="仿宋_GB2312" w:cs="宋体"/>
          <w:sz w:val="24"/>
          <w:szCs w:val="24"/>
        </w:rPr>
        <w:t xml:space="preserve">   年    月    日</w:t>
      </w:r>
    </w:p>
    <w:p w14:paraId="3AFCAAA9">
      <w:pPr>
        <w:adjustRightInd w:val="0"/>
        <w:snapToGrid w:val="0"/>
        <w:spacing w:line="360" w:lineRule="auto"/>
        <w:ind w:firstLine="480" w:firstLineChars="200"/>
        <w:rPr>
          <w:rFonts w:ascii="仿宋_GB2312" w:hAnsi="宋体" w:eastAsia="仿宋_GB2312" w:cs="宋体"/>
          <w:sz w:val="24"/>
          <w:szCs w:val="24"/>
        </w:rPr>
      </w:pPr>
    </w:p>
    <w:p w14:paraId="18F668BE">
      <w:pPr>
        <w:adjustRightInd w:val="0"/>
        <w:snapToGrid w:val="0"/>
        <w:spacing w:line="360" w:lineRule="auto"/>
        <w:ind w:firstLine="480" w:firstLineChars="200"/>
        <w:rPr>
          <w:rFonts w:ascii="仿宋_GB2312" w:hAnsi="宋体" w:eastAsia="仿宋_GB2312" w:cs="宋体"/>
          <w:sz w:val="24"/>
          <w:szCs w:val="24"/>
        </w:rPr>
      </w:pPr>
    </w:p>
    <w:p w14:paraId="5615FB8B">
      <w:pPr>
        <w:adjustRightInd w:val="0"/>
        <w:snapToGrid w:val="0"/>
        <w:spacing w:line="360" w:lineRule="auto"/>
        <w:ind w:firstLine="480" w:firstLineChars="200"/>
        <w:rPr>
          <w:rFonts w:ascii="宋体" w:hAnsi="宋体" w:eastAsia="宋体" w:cs="宋体"/>
          <w:sz w:val="24"/>
          <w:szCs w:val="24"/>
        </w:rPr>
      </w:pPr>
    </w:p>
    <w:p w14:paraId="0EB68032">
      <w:pPr>
        <w:adjustRightInd w:val="0"/>
        <w:snapToGrid w:val="0"/>
        <w:spacing w:line="360" w:lineRule="auto"/>
        <w:ind w:firstLine="480" w:firstLineChars="200"/>
        <w:rPr>
          <w:rFonts w:ascii="宋体" w:hAnsi="宋体" w:eastAsia="宋体" w:cs="宋体"/>
          <w:sz w:val="24"/>
          <w:szCs w:val="24"/>
        </w:rPr>
      </w:pPr>
    </w:p>
    <w:p w14:paraId="282A8BF9">
      <w:pPr>
        <w:adjustRightInd w:val="0"/>
        <w:snapToGrid w:val="0"/>
        <w:spacing w:line="360" w:lineRule="auto"/>
        <w:ind w:firstLine="480" w:firstLineChars="200"/>
        <w:rPr>
          <w:rFonts w:ascii="宋体" w:hAnsi="宋体" w:eastAsia="宋体" w:cs="宋体"/>
          <w:sz w:val="24"/>
          <w:szCs w:val="24"/>
        </w:rPr>
      </w:pPr>
    </w:p>
    <w:p w14:paraId="4B5F1135">
      <w:pPr>
        <w:adjustRightInd w:val="0"/>
        <w:snapToGrid w:val="0"/>
        <w:spacing w:line="360" w:lineRule="auto"/>
        <w:ind w:firstLine="480" w:firstLineChars="200"/>
        <w:rPr>
          <w:rFonts w:ascii="宋体" w:hAnsi="宋体" w:eastAsia="宋体" w:cs="宋体"/>
          <w:sz w:val="24"/>
          <w:szCs w:val="24"/>
        </w:rPr>
      </w:pPr>
    </w:p>
    <w:p w14:paraId="739553A1">
      <w:pPr>
        <w:adjustRightInd w:val="0"/>
        <w:snapToGrid w:val="0"/>
        <w:spacing w:line="360" w:lineRule="auto"/>
        <w:ind w:firstLine="480" w:firstLineChars="200"/>
        <w:rPr>
          <w:rFonts w:ascii="宋体" w:hAnsi="宋体" w:eastAsia="宋体" w:cs="宋体"/>
          <w:sz w:val="24"/>
          <w:szCs w:val="24"/>
        </w:rPr>
      </w:pPr>
    </w:p>
    <w:p w14:paraId="3C8C5EB4">
      <w:pPr>
        <w:adjustRightInd w:val="0"/>
        <w:snapToGrid w:val="0"/>
        <w:spacing w:line="360" w:lineRule="auto"/>
        <w:ind w:firstLine="480" w:firstLineChars="200"/>
        <w:rPr>
          <w:rFonts w:ascii="宋体" w:hAnsi="宋体" w:eastAsia="宋体" w:cs="宋体"/>
          <w:sz w:val="24"/>
          <w:szCs w:val="24"/>
        </w:rPr>
      </w:pPr>
    </w:p>
    <w:p w14:paraId="0D22F38F">
      <w:pPr>
        <w:adjustRightInd w:val="0"/>
        <w:snapToGrid w:val="0"/>
        <w:spacing w:line="360" w:lineRule="auto"/>
        <w:ind w:firstLine="480" w:firstLineChars="200"/>
        <w:rPr>
          <w:rFonts w:ascii="宋体" w:hAnsi="宋体" w:eastAsia="宋体" w:cs="宋体"/>
          <w:sz w:val="24"/>
          <w:szCs w:val="24"/>
        </w:rPr>
      </w:pPr>
    </w:p>
    <w:p w14:paraId="4445454A">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（本文书一式三份，一份被检查单位留存，一份检查组留存，一份随卷归档。）</w:t>
      </w:r>
    </w:p>
    <w:p w14:paraId="40AA44D6">
      <w:pPr>
        <w:widowControl/>
        <w:jc w:val="left"/>
        <w:rPr>
          <w:rFonts w:ascii="仿宋_GB2312" w:hAnsi="宋体" w:eastAsia="仿宋_GB2312" w:cs="宋体"/>
          <w:sz w:val="24"/>
          <w:szCs w:val="24"/>
        </w:rPr>
      </w:pPr>
      <w:r>
        <w:rPr>
          <w:rFonts w:hint="eastAsia" w:ascii="仿宋_GB2312" w:hAnsi="宋体" w:eastAsia="仿宋_GB2312" w:cs="宋体"/>
          <w:sz w:val="24"/>
          <w:szCs w:val="24"/>
        </w:rPr>
        <w:br w:type="page"/>
      </w:r>
    </w:p>
    <w:p w14:paraId="6F38B967">
      <w:pPr>
        <w:adjustRightInd w:val="0"/>
        <w:snapToGrid w:val="0"/>
        <w:spacing w:line="360" w:lineRule="auto"/>
        <w:jc w:val="center"/>
        <w:rPr>
          <w:rFonts w:ascii="仿宋_GB2312" w:hAnsi="宋体" w:eastAsia="仿宋_GB2312"/>
          <w:sz w:val="30"/>
          <w:szCs w:val="30"/>
        </w:rPr>
      </w:pPr>
      <w:r>
        <w:rPr>
          <w:rFonts w:hint="eastAsia" w:ascii="仿宋_GB2312" w:hAnsi="宋体" w:eastAsia="仿宋_GB2312"/>
          <w:sz w:val="30"/>
          <w:szCs w:val="30"/>
        </w:rPr>
        <w:t>填写说明</w:t>
      </w:r>
    </w:p>
    <w:p w14:paraId="3FBF9A2E">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6B42A733">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798C688B">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仿宋_GB2312"/>
          <w:kern w:val="0"/>
          <w:sz w:val="24"/>
          <w:szCs w:val="24"/>
        </w:rPr>
        <w:t>（二）</w:t>
      </w:r>
      <w:r>
        <w:rPr>
          <w:rFonts w:hint="eastAsia" w:ascii="仿宋_GB2312" w:hAnsi="宋体" w:eastAsia="仿宋_GB2312" w:cs="宋体"/>
          <w:sz w:val="24"/>
          <w:szCs w:val="24"/>
        </w:rPr>
        <w:t>《被检查单位承诺书》用于医疗保障部门的飞行检查人员依法取得被检查单位负责人对本单位提供资料真实性和完整性的书面承诺的文书。</w:t>
      </w:r>
    </w:p>
    <w:p w14:paraId="338E21F2">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558C04E5">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78B67B90">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（二）有被检查单位负责人的承诺内容。</w:t>
      </w:r>
    </w:p>
    <w:p w14:paraId="21787F0E">
      <w:pPr>
        <w:autoSpaceDE w:val="0"/>
        <w:autoSpaceDN w:val="0"/>
        <w:adjustRightInd w:val="0"/>
        <w:snapToGrid w:val="0"/>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仿宋_GB2312"/>
          <w:kern w:val="0"/>
          <w:sz w:val="24"/>
          <w:szCs w:val="24"/>
        </w:rPr>
        <w:t>（三）有被检查单位的名称。</w:t>
      </w:r>
    </w:p>
    <w:p w14:paraId="5522E896">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（四）有承诺人的签名及捺指印，并注明日期。</w:t>
      </w:r>
    </w:p>
    <w:p w14:paraId="69EF6303">
      <w:pPr>
        <w:widowControl/>
        <w:jc w:val="left"/>
        <w:rPr>
          <w:rFonts w:ascii="宋体" w:hAnsi="宋体" w:eastAsia="宋体" w:cs="仿宋_GB2312"/>
          <w:kern w:val="0"/>
          <w:sz w:val="24"/>
          <w:szCs w:val="24"/>
        </w:rPr>
      </w:pPr>
      <w:r>
        <w:rPr>
          <w:rFonts w:hint="eastAsia" w:ascii="仿宋_GB2312" w:hAnsi="宋体" w:eastAsia="仿宋_GB2312" w:cs="仿宋_GB2312"/>
          <w:kern w:val="0"/>
          <w:sz w:val="24"/>
          <w:szCs w:val="24"/>
        </w:rPr>
        <w:br w:type="page"/>
      </w:r>
    </w:p>
    <w:p w14:paraId="0D8D7ECE">
      <w:pPr>
        <w:spacing w:line="360" w:lineRule="auto"/>
        <w:jc w:val="center"/>
        <w:rPr>
          <w:rFonts w:ascii="宋体" w:hAnsi="宋体" w:eastAsia="宋体"/>
          <w:sz w:val="30"/>
          <w:szCs w:val="30"/>
        </w:rPr>
      </w:pPr>
    </w:p>
    <w:p w14:paraId="5860D11F">
      <w:pPr>
        <w:pageBreakBefore w:val="0"/>
        <w:widowControl w:val="0"/>
        <w:kinsoku/>
        <w:wordWrap/>
        <w:overflowPunct/>
        <w:topLinePunct w:val="0"/>
        <w:autoSpaceDE/>
        <w:autoSpaceDN/>
        <w:bidi w:val="0"/>
        <w:adjustRightInd/>
        <w:snapToGrid/>
        <w:spacing w:line="240" w:lineRule="auto"/>
        <w:jc w:val="center"/>
        <w:textAlignment w:val="auto"/>
        <w:rPr>
          <w:rFonts w:ascii="方正小标宋简体" w:hAnsi="宋体" w:eastAsia="方正小标宋简体"/>
          <w:sz w:val="36"/>
          <w:szCs w:val="36"/>
        </w:rPr>
      </w:pPr>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sz w:val="36"/>
          <w:szCs w:val="36"/>
        </w:rPr>
        <w:t>医疗保障局</w:t>
      </w:r>
    </w:p>
    <w:p w14:paraId="66D606CC">
      <w:pPr>
        <w:keepNext/>
        <w:keepLines/>
        <w:pageBreakBefore w:val="0"/>
        <w:widowControl w:val="0"/>
        <w:kinsoku/>
        <w:wordWrap/>
        <w:overflowPunct/>
        <w:topLinePunct w:val="0"/>
        <w:autoSpaceDE/>
        <w:autoSpaceDN/>
        <w:bidi w:val="0"/>
        <w:adjustRightInd/>
        <w:snapToGrid/>
        <w:spacing w:after="160" w:line="240" w:lineRule="auto"/>
        <w:jc w:val="center"/>
        <w:textAlignment w:val="auto"/>
        <w:outlineLvl w:val="2"/>
        <w:rPr>
          <w:rFonts w:ascii="方正小标宋简体" w:hAnsi="宋体" w:eastAsia="方正小标宋简体" w:cstheme="majorBidi"/>
          <w:b w:val="0"/>
          <w:bCs w:val="0"/>
          <w:sz w:val="36"/>
          <w:szCs w:val="36"/>
        </w:rPr>
      </w:pPr>
      <w:bookmarkStart w:id="420" w:name="_Toc5826"/>
      <w:bookmarkStart w:id="421" w:name="_Toc40375254"/>
      <w:bookmarkStart w:id="422" w:name="_Toc34666031"/>
      <w:r>
        <w:rPr>
          <w:rFonts w:hint="eastAsia" w:ascii="方正小标宋简体" w:hAnsi="宋体" w:eastAsia="方正小标宋简体" w:cstheme="majorBidi"/>
          <w:b w:val="0"/>
          <w:bCs w:val="0"/>
          <w:sz w:val="36"/>
          <w:szCs w:val="36"/>
        </w:rPr>
        <w:t>数据接收提取核查确认汇总表</w:t>
      </w:r>
      <w:bookmarkEnd w:id="420"/>
      <w:bookmarkEnd w:id="421"/>
      <w:bookmarkEnd w:id="422"/>
    </w:p>
    <w:tbl>
      <w:tblPr>
        <w:tblStyle w:val="22"/>
        <w:tblW w:w="80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1276"/>
        <w:gridCol w:w="1276"/>
        <w:gridCol w:w="708"/>
        <w:gridCol w:w="709"/>
        <w:gridCol w:w="709"/>
        <w:gridCol w:w="709"/>
        <w:gridCol w:w="1984"/>
      </w:tblGrid>
      <w:tr w14:paraId="3D189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7454A07C">
            <w:pPr>
              <w:jc w:val="center"/>
              <w:rPr>
                <w:rFonts w:ascii="仿宋_GB2312" w:hAnsi="宋体" w:eastAsia="仿宋_GB2312" w:cs="Times New Roman"/>
                <w:color w:val="000000"/>
                <w:sz w:val="24"/>
                <w:szCs w:val="24"/>
              </w:rPr>
            </w:pPr>
            <w:r>
              <w:rPr>
                <w:rFonts w:hint="eastAsia" w:ascii="仿宋_GB2312" w:hAnsi="宋体" w:eastAsia="仿宋_GB2312" w:cs="Times New Roman"/>
                <w:sz w:val="24"/>
                <w:szCs w:val="24"/>
              </w:rPr>
              <w:t>编号</w:t>
            </w:r>
          </w:p>
        </w:tc>
        <w:tc>
          <w:tcPr>
            <w:tcW w:w="1276" w:type="dxa"/>
            <w:vAlign w:val="center"/>
          </w:tcPr>
          <w:p w14:paraId="367E130D">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数据名称</w:t>
            </w:r>
          </w:p>
        </w:tc>
        <w:tc>
          <w:tcPr>
            <w:tcW w:w="1276" w:type="dxa"/>
            <w:vAlign w:val="center"/>
          </w:tcPr>
          <w:p w14:paraId="6F606958">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数据来源</w:t>
            </w:r>
          </w:p>
        </w:tc>
        <w:tc>
          <w:tcPr>
            <w:tcW w:w="708" w:type="dxa"/>
            <w:vAlign w:val="center"/>
          </w:tcPr>
          <w:p w14:paraId="11B6A09C">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接收</w:t>
            </w:r>
          </w:p>
        </w:tc>
        <w:tc>
          <w:tcPr>
            <w:tcW w:w="709" w:type="dxa"/>
            <w:vAlign w:val="center"/>
          </w:tcPr>
          <w:p w14:paraId="0A48E826">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提取</w:t>
            </w:r>
          </w:p>
        </w:tc>
        <w:tc>
          <w:tcPr>
            <w:tcW w:w="709" w:type="dxa"/>
            <w:vAlign w:val="center"/>
          </w:tcPr>
          <w:p w14:paraId="4F949ED2">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核查</w:t>
            </w:r>
          </w:p>
        </w:tc>
        <w:tc>
          <w:tcPr>
            <w:tcW w:w="709" w:type="dxa"/>
            <w:vAlign w:val="center"/>
          </w:tcPr>
          <w:p w14:paraId="6BB3C282">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确认</w:t>
            </w:r>
          </w:p>
        </w:tc>
        <w:tc>
          <w:tcPr>
            <w:tcW w:w="1984" w:type="dxa"/>
            <w:vAlign w:val="center"/>
          </w:tcPr>
          <w:p w14:paraId="16AD6158">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信息技术人员</w:t>
            </w:r>
          </w:p>
        </w:tc>
      </w:tr>
      <w:tr w14:paraId="7B907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39571E40">
            <w:pPr>
              <w:jc w:val="center"/>
              <w:rPr>
                <w:rFonts w:ascii="仿宋_GB2312" w:hAnsi="宋体" w:eastAsia="仿宋_GB2312" w:cs="Times New Roman"/>
                <w:sz w:val="24"/>
                <w:szCs w:val="24"/>
              </w:rPr>
            </w:pPr>
          </w:p>
        </w:tc>
        <w:tc>
          <w:tcPr>
            <w:tcW w:w="1276" w:type="dxa"/>
            <w:vAlign w:val="center"/>
          </w:tcPr>
          <w:p w14:paraId="0D5945CE">
            <w:pPr>
              <w:jc w:val="center"/>
              <w:rPr>
                <w:rFonts w:ascii="仿宋_GB2312" w:hAnsi="宋体" w:eastAsia="仿宋_GB2312" w:cs="Times New Roman"/>
                <w:color w:val="000000"/>
                <w:sz w:val="24"/>
                <w:szCs w:val="24"/>
              </w:rPr>
            </w:pPr>
          </w:p>
        </w:tc>
        <w:tc>
          <w:tcPr>
            <w:tcW w:w="1276" w:type="dxa"/>
            <w:vAlign w:val="center"/>
          </w:tcPr>
          <w:p w14:paraId="373750C6">
            <w:pPr>
              <w:jc w:val="center"/>
              <w:rPr>
                <w:rFonts w:ascii="仿宋_GB2312" w:hAnsi="宋体" w:eastAsia="仿宋_GB2312" w:cs="Times New Roman"/>
                <w:color w:val="000000"/>
                <w:sz w:val="24"/>
                <w:szCs w:val="24"/>
              </w:rPr>
            </w:pPr>
          </w:p>
        </w:tc>
        <w:tc>
          <w:tcPr>
            <w:tcW w:w="708" w:type="dxa"/>
            <w:vAlign w:val="center"/>
          </w:tcPr>
          <w:p w14:paraId="4032D6B3">
            <w:pPr>
              <w:jc w:val="center"/>
              <w:rPr>
                <w:rFonts w:ascii="仿宋_GB2312" w:hAnsi="宋体" w:eastAsia="仿宋_GB2312" w:cs="Times New Roman"/>
                <w:color w:val="000000"/>
                <w:sz w:val="24"/>
                <w:szCs w:val="24"/>
              </w:rPr>
            </w:pPr>
          </w:p>
        </w:tc>
        <w:tc>
          <w:tcPr>
            <w:tcW w:w="709" w:type="dxa"/>
            <w:vAlign w:val="center"/>
          </w:tcPr>
          <w:p w14:paraId="72CC2AE4">
            <w:pPr>
              <w:jc w:val="center"/>
              <w:rPr>
                <w:rFonts w:ascii="仿宋_GB2312" w:hAnsi="宋体" w:eastAsia="仿宋_GB2312" w:cs="Times New Roman"/>
                <w:color w:val="000000"/>
                <w:sz w:val="24"/>
                <w:szCs w:val="24"/>
              </w:rPr>
            </w:pPr>
          </w:p>
        </w:tc>
        <w:tc>
          <w:tcPr>
            <w:tcW w:w="709" w:type="dxa"/>
            <w:vAlign w:val="center"/>
          </w:tcPr>
          <w:p w14:paraId="2D1E831D">
            <w:pPr>
              <w:jc w:val="center"/>
              <w:rPr>
                <w:rFonts w:ascii="仿宋_GB2312" w:hAnsi="宋体" w:eastAsia="仿宋_GB2312" w:cs="Times New Roman"/>
                <w:color w:val="000000"/>
                <w:sz w:val="24"/>
                <w:szCs w:val="24"/>
              </w:rPr>
            </w:pPr>
          </w:p>
        </w:tc>
        <w:tc>
          <w:tcPr>
            <w:tcW w:w="709" w:type="dxa"/>
            <w:vAlign w:val="center"/>
          </w:tcPr>
          <w:p w14:paraId="31570C6B">
            <w:pPr>
              <w:jc w:val="center"/>
              <w:rPr>
                <w:rFonts w:ascii="仿宋_GB2312" w:hAnsi="宋体" w:eastAsia="仿宋_GB2312" w:cs="Times New Roman"/>
                <w:color w:val="000000"/>
                <w:sz w:val="24"/>
                <w:szCs w:val="24"/>
              </w:rPr>
            </w:pPr>
          </w:p>
        </w:tc>
        <w:tc>
          <w:tcPr>
            <w:tcW w:w="1984" w:type="dxa"/>
            <w:vAlign w:val="center"/>
          </w:tcPr>
          <w:p w14:paraId="7A53F43F">
            <w:pPr>
              <w:jc w:val="center"/>
              <w:rPr>
                <w:rFonts w:ascii="仿宋_GB2312" w:hAnsi="宋体" w:eastAsia="仿宋_GB2312" w:cs="Times New Roman"/>
                <w:color w:val="000000"/>
                <w:sz w:val="24"/>
                <w:szCs w:val="24"/>
              </w:rPr>
            </w:pPr>
          </w:p>
        </w:tc>
      </w:tr>
      <w:tr w14:paraId="4AE14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658241FD">
            <w:pPr>
              <w:jc w:val="center"/>
              <w:rPr>
                <w:rFonts w:ascii="仿宋_GB2312" w:hAnsi="宋体" w:eastAsia="仿宋_GB2312" w:cs="Times New Roman"/>
                <w:sz w:val="24"/>
                <w:szCs w:val="24"/>
              </w:rPr>
            </w:pPr>
          </w:p>
        </w:tc>
        <w:tc>
          <w:tcPr>
            <w:tcW w:w="1276" w:type="dxa"/>
            <w:vAlign w:val="center"/>
          </w:tcPr>
          <w:p w14:paraId="7E46CDA1">
            <w:pPr>
              <w:jc w:val="center"/>
              <w:rPr>
                <w:rFonts w:ascii="仿宋_GB2312" w:hAnsi="宋体" w:eastAsia="仿宋_GB2312" w:cs="Times New Roman"/>
                <w:color w:val="000000"/>
                <w:sz w:val="24"/>
                <w:szCs w:val="24"/>
              </w:rPr>
            </w:pPr>
          </w:p>
        </w:tc>
        <w:tc>
          <w:tcPr>
            <w:tcW w:w="1276" w:type="dxa"/>
            <w:vAlign w:val="center"/>
          </w:tcPr>
          <w:p w14:paraId="26BECB8C">
            <w:pPr>
              <w:jc w:val="center"/>
              <w:rPr>
                <w:rFonts w:ascii="仿宋_GB2312" w:hAnsi="宋体" w:eastAsia="仿宋_GB2312" w:cs="Times New Roman"/>
                <w:color w:val="000000"/>
                <w:sz w:val="24"/>
                <w:szCs w:val="24"/>
              </w:rPr>
            </w:pPr>
          </w:p>
        </w:tc>
        <w:tc>
          <w:tcPr>
            <w:tcW w:w="708" w:type="dxa"/>
            <w:vAlign w:val="center"/>
          </w:tcPr>
          <w:p w14:paraId="6A6DD6D1">
            <w:pPr>
              <w:jc w:val="center"/>
              <w:rPr>
                <w:rFonts w:ascii="仿宋_GB2312" w:hAnsi="宋体" w:eastAsia="仿宋_GB2312" w:cs="Times New Roman"/>
                <w:color w:val="000000"/>
                <w:sz w:val="24"/>
                <w:szCs w:val="24"/>
              </w:rPr>
            </w:pPr>
          </w:p>
        </w:tc>
        <w:tc>
          <w:tcPr>
            <w:tcW w:w="709" w:type="dxa"/>
            <w:vAlign w:val="center"/>
          </w:tcPr>
          <w:p w14:paraId="3CB867C6">
            <w:pPr>
              <w:jc w:val="center"/>
              <w:rPr>
                <w:rFonts w:ascii="仿宋_GB2312" w:hAnsi="宋体" w:eastAsia="仿宋_GB2312" w:cs="Times New Roman"/>
                <w:color w:val="000000"/>
                <w:sz w:val="24"/>
                <w:szCs w:val="24"/>
              </w:rPr>
            </w:pPr>
          </w:p>
        </w:tc>
        <w:tc>
          <w:tcPr>
            <w:tcW w:w="709" w:type="dxa"/>
            <w:vAlign w:val="center"/>
          </w:tcPr>
          <w:p w14:paraId="4FDAECB8">
            <w:pPr>
              <w:jc w:val="center"/>
              <w:rPr>
                <w:rFonts w:ascii="仿宋_GB2312" w:hAnsi="宋体" w:eastAsia="仿宋_GB2312" w:cs="Times New Roman"/>
                <w:color w:val="000000"/>
                <w:sz w:val="24"/>
                <w:szCs w:val="24"/>
              </w:rPr>
            </w:pPr>
          </w:p>
        </w:tc>
        <w:tc>
          <w:tcPr>
            <w:tcW w:w="709" w:type="dxa"/>
            <w:vAlign w:val="center"/>
          </w:tcPr>
          <w:p w14:paraId="3E75FC40">
            <w:pPr>
              <w:jc w:val="center"/>
              <w:rPr>
                <w:rFonts w:ascii="仿宋_GB2312" w:hAnsi="宋体" w:eastAsia="仿宋_GB2312" w:cs="Times New Roman"/>
                <w:color w:val="000000"/>
                <w:sz w:val="24"/>
                <w:szCs w:val="24"/>
              </w:rPr>
            </w:pPr>
          </w:p>
        </w:tc>
        <w:tc>
          <w:tcPr>
            <w:tcW w:w="1984" w:type="dxa"/>
            <w:vAlign w:val="center"/>
          </w:tcPr>
          <w:p w14:paraId="242B6492">
            <w:pPr>
              <w:jc w:val="center"/>
              <w:rPr>
                <w:rFonts w:ascii="仿宋_GB2312" w:hAnsi="宋体" w:eastAsia="仿宋_GB2312" w:cs="Times New Roman"/>
                <w:color w:val="000000"/>
                <w:sz w:val="24"/>
                <w:szCs w:val="24"/>
              </w:rPr>
            </w:pPr>
          </w:p>
        </w:tc>
      </w:tr>
      <w:tr w14:paraId="7A3F8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0996AB7D">
            <w:pPr>
              <w:jc w:val="center"/>
              <w:rPr>
                <w:rFonts w:ascii="仿宋_GB2312" w:hAnsi="宋体" w:eastAsia="仿宋_GB2312" w:cs="Times New Roman"/>
                <w:sz w:val="24"/>
                <w:szCs w:val="24"/>
              </w:rPr>
            </w:pPr>
          </w:p>
        </w:tc>
        <w:tc>
          <w:tcPr>
            <w:tcW w:w="1276" w:type="dxa"/>
            <w:vAlign w:val="center"/>
          </w:tcPr>
          <w:p w14:paraId="58178E26">
            <w:pPr>
              <w:jc w:val="center"/>
              <w:rPr>
                <w:rFonts w:ascii="仿宋_GB2312" w:hAnsi="宋体" w:eastAsia="仿宋_GB2312" w:cs="Times New Roman"/>
                <w:color w:val="000000"/>
                <w:sz w:val="24"/>
                <w:szCs w:val="24"/>
              </w:rPr>
            </w:pPr>
          </w:p>
        </w:tc>
        <w:tc>
          <w:tcPr>
            <w:tcW w:w="1276" w:type="dxa"/>
            <w:vAlign w:val="center"/>
          </w:tcPr>
          <w:p w14:paraId="7CD0C854">
            <w:pPr>
              <w:jc w:val="center"/>
              <w:rPr>
                <w:rFonts w:ascii="仿宋_GB2312" w:hAnsi="宋体" w:eastAsia="仿宋_GB2312" w:cs="Times New Roman"/>
                <w:color w:val="000000"/>
                <w:sz w:val="24"/>
                <w:szCs w:val="24"/>
              </w:rPr>
            </w:pPr>
          </w:p>
        </w:tc>
        <w:tc>
          <w:tcPr>
            <w:tcW w:w="708" w:type="dxa"/>
            <w:vAlign w:val="center"/>
          </w:tcPr>
          <w:p w14:paraId="3162F039">
            <w:pPr>
              <w:jc w:val="center"/>
              <w:rPr>
                <w:rFonts w:ascii="仿宋_GB2312" w:hAnsi="宋体" w:eastAsia="仿宋_GB2312" w:cs="Times New Roman"/>
                <w:color w:val="000000"/>
                <w:sz w:val="24"/>
                <w:szCs w:val="24"/>
              </w:rPr>
            </w:pPr>
          </w:p>
        </w:tc>
        <w:tc>
          <w:tcPr>
            <w:tcW w:w="709" w:type="dxa"/>
            <w:vAlign w:val="center"/>
          </w:tcPr>
          <w:p w14:paraId="4079EAF6">
            <w:pPr>
              <w:jc w:val="center"/>
              <w:rPr>
                <w:rFonts w:ascii="仿宋_GB2312" w:hAnsi="宋体" w:eastAsia="仿宋_GB2312" w:cs="Times New Roman"/>
                <w:color w:val="000000"/>
                <w:sz w:val="24"/>
                <w:szCs w:val="24"/>
              </w:rPr>
            </w:pPr>
          </w:p>
        </w:tc>
        <w:tc>
          <w:tcPr>
            <w:tcW w:w="709" w:type="dxa"/>
            <w:vAlign w:val="center"/>
          </w:tcPr>
          <w:p w14:paraId="417DE567">
            <w:pPr>
              <w:jc w:val="center"/>
              <w:rPr>
                <w:rFonts w:ascii="仿宋_GB2312" w:hAnsi="宋体" w:eastAsia="仿宋_GB2312" w:cs="Times New Roman"/>
                <w:color w:val="000000"/>
                <w:sz w:val="24"/>
                <w:szCs w:val="24"/>
              </w:rPr>
            </w:pPr>
          </w:p>
        </w:tc>
        <w:tc>
          <w:tcPr>
            <w:tcW w:w="709" w:type="dxa"/>
            <w:vAlign w:val="center"/>
          </w:tcPr>
          <w:p w14:paraId="156F6D99">
            <w:pPr>
              <w:jc w:val="center"/>
              <w:rPr>
                <w:rFonts w:ascii="仿宋_GB2312" w:hAnsi="宋体" w:eastAsia="仿宋_GB2312" w:cs="Times New Roman"/>
                <w:color w:val="000000"/>
                <w:sz w:val="24"/>
                <w:szCs w:val="24"/>
              </w:rPr>
            </w:pPr>
          </w:p>
        </w:tc>
        <w:tc>
          <w:tcPr>
            <w:tcW w:w="1984" w:type="dxa"/>
            <w:vAlign w:val="center"/>
          </w:tcPr>
          <w:p w14:paraId="420D950D">
            <w:pPr>
              <w:jc w:val="center"/>
              <w:rPr>
                <w:rFonts w:ascii="仿宋_GB2312" w:hAnsi="宋体" w:eastAsia="仿宋_GB2312" w:cs="Times New Roman"/>
                <w:color w:val="000000"/>
                <w:sz w:val="24"/>
                <w:szCs w:val="24"/>
              </w:rPr>
            </w:pPr>
          </w:p>
        </w:tc>
      </w:tr>
      <w:tr w14:paraId="17242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33647EAE">
            <w:pPr>
              <w:jc w:val="center"/>
              <w:rPr>
                <w:rFonts w:ascii="仿宋_GB2312" w:hAnsi="宋体" w:eastAsia="仿宋_GB2312" w:cs="Times New Roman"/>
                <w:sz w:val="24"/>
                <w:szCs w:val="24"/>
              </w:rPr>
            </w:pPr>
          </w:p>
        </w:tc>
        <w:tc>
          <w:tcPr>
            <w:tcW w:w="1276" w:type="dxa"/>
            <w:vAlign w:val="center"/>
          </w:tcPr>
          <w:p w14:paraId="186F0D97">
            <w:pPr>
              <w:jc w:val="center"/>
              <w:rPr>
                <w:rFonts w:ascii="仿宋_GB2312" w:hAnsi="宋体" w:eastAsia="仿宋_GB2312" w:cs="Times New Roman"/>
                <w:color w:val="000000"/>
                <w:sz w:val="24"/>
                <w:szCs w:val="24"/>
              </w:rPr>
            </w:pPr>
          </w:p>
        </w:tc>
        <w:tc>
          <w:tcPr>
            <w:tcW w:w="1276" w:type="dxa"/>
            <w:vAlign w:val="center"/>
          </w:tcPr>
          <w:p w14:paraId="582F7D28">
            <w:pPr>
              <w:jc w:val="center"/>
              <w:rPr>
                <w:rFonts w:ascii="仿宋_GB2312" w:hAnsi="宋体" w:eastAsia="仿宋_GB2312" w:cs="Times New Roman"/>
                <w:color w:val="000000"/>
                <w:sz w:val="24"/>
                <w:szCs w:val="24"/>
              </w:rPr>
            </w:pPr>
          </w:p>
        </w:tc>
        <w:tc>
          <w:tcPr>
            <w:tcW w:w="708" w:type="dxa"/>
            <w:vAlign w:val="center"/>
          </w:tcPr>
          <w:p w14:paraId="410F66EA">
            <w:pPr>
              <w:jc w:val="center"/>
              <w:rPr>
                <w:rFonts w:ascii="仿宋_GB2312" w:hAnsi="宋体" w:eastAsia="仿宋_GB2312" w:cs="Times New Roman"/>
                <w:color w:val="000000"/>
                <w:sz w:val="24"/>
                <w:szCs w:val="24"/>
              </w:rPr>
            </w:pPr>
          </w:p>
        </w:tc>
        <w:tc>
          <w:tcPr>
            <w:tcW w:w="709" w:type="dxa"/>
            <w:vAlign w:val="center"/>
          </w:tcPr>
          <w:p w14:paraId="43155800">
            <w:pPr>
              <w:jc w:val="center"/>
              <w:rPr>
                <w:rFonts w:ascii="仿宋_GB2312" w:hAnsi="宋体" w:eastAsia="仿宋_GB2312" w:cs="Times New Roman"/>
                <w:color w:val="000000"/>
                <w:sz w:val="24"/>
                <w:szCs w:val="24"/>
              </w:rPr>
            </w:pPr>
          </w:p>
        </w:tc>
        <w:tc>
          <w:tcPr>
            <w:tcW w:w="709" w:type="dxa"/>
            <w:vAlign w:val="center"/>
          </w:tcPr>
          <w:p w14:paraId="4A437F1E">
            <w:pPr>
              <w:jc w:val="center"/>
              <w:rPr>
                <w:rFonts w:ascii="仿宋_GB2312" w:hAnsi="宋体" w:eastAsia="仿宋_GB2312" w:cs="Times New Roman"/>
                <w:color w:val="000000"/>
                <w:sz w:val="24"/>
                <w:szCs w:val="24"/>
              </w:rPr>
            </w:pPr>
          </w:p>
        </w:tc>
        <w:tc>
          <w:tcPr>
            <w:tcW w:w="709" w:type="dxa"/>
            <w:vAlign w:val="center"/>
          </w:tcPr>
          <w:p w14:paraId="291CE410">
            <w:pPr>
              <w:jc w:val="center"/>
              <w:rPr>
                <w:rFonts w:ascii="仿宋_GB2312" w:hAnsi="宋体" w:eastAsia="仿宋_GB2312" w:cs="Times New Roman"/>
                <w:color w:val="000000"/>
                <w:sz w:val="24"/>
                <w:szCs w:val="24"/>
              </w:rPr>
            </w:pPr>
          </w:p>
        </w:tc>
        <w:tc>
          <w:tcPr>
            <w:tcW w:w="1984" w:type="dxa"/>
            <w:vAlign w:val="center"/>
          </w:tcPr>
          <w:p w14:paraId="4BCC36D6">
            <w:pPr>
              <w:jc w:val="center"/>
              <w:rPr>
                <w:rFonts w:ascii="仿宋_GB2312" w:hAnsi="宋体" w:eastAsia="仿宋_GB2312" w:cs="Times New Roman"/>
                <w:color w:val="000000"/>
                <w:sz w:val="24"/>
                <w:szCs w:val="24"/>
              </w:rPr>
            </w:pPr>
          </w:p>
        </w:tc>
      </w:tr>
      <w:tr w14:paraId="1DFFC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088D582F">
            <w:pPr>
              <w:jc w:val="center"/>
              <w:rPr>
                <w:rFonts w:ascii="仿宋_GB2312" w:hAnsi="宋体" w:eastAsia="仿宋_GB2312" w:cs="Times New Roman"/>
                <w:sz w:val="24"/>
                <w:szCs w:val="24"/>
              </w:rPr>
            </w:pPr>
          </w:p>
        </w:tc>
        <w:tc>
          <w:tcPr>
            <w:tcW w:w="1276" w:type="dxa"/>
            <w:vAlign w:val="center"/>
          </w:tcPr>
          <w:p w14:paraId="333DC82D">
            <w:pPr>
              <w:jc w:val="center"/>
              <w:rPr>
                <w:rFonts w:ascii="仿宋_GB2312" w:hAnsi="宋体" w:eastAsia="仿宋_GB2312" w:cs="Times New Roman"/>
                <w:color w:val="000000"/>
                <w:sz w:val="24"/>
                <w:szCs w:val="24"/>
              </w:rPr>
            </w:pPr>
          </w:p>
        </w:tc>
        <w:tc>
          <w:tcPr>
            <w:tcW w:w="1276" w:type="dxa"/>
            <w:vAlign w:val="center"/>
          </w:tcPr>
          <w:p w14:paraId="4CE6C462">
            <w:pPr>
              <w:jc w:val="center"/>
              <w:rPr>
                <w:rFonts w:ascii="仿宋_GB2312" w:hAnsi="宋体" w:eastAsia="仿宋_GB2312" w:cs="Times New Roman"/>
                <w:color w:val="000000"/>
                <w:sz w:val="24"/>
                <w:szCs w:val="24"/>
              </w:rPr>
            </w:pPr>
          </w:p>
        </w:tc>
        <w:tc>
          <w:tcPr>
            <w:tcW w:w="708" w:type="dxa"/>
            <w:vAlign w:val="center"/>
          </w:tcPr>
          <w:p w14:paraId="2AC8BD26">
            <w:pPr>
              <w:jc w:val="center"/>
              <w:rPr>
                <w:rFonts w:ascii="仿宋_GB2312" w:hAnsi="宋体" w:eastAsia="仿宋_GB2312" w:cs="Times New Roman"/>
                <w:color w:val="000000"/>
                <w:sz w:val="24"/>
                <w:szCs w:val="24"/>
              </w:rPr>
            </w:pPr>
          </w:p>
        </w:tc>
        <w:tc>
          <w:tcPr>
            <w:tcW w:w="709" w:type="dxa"/>
            <w:vAlign w:val="center"/>
          </w:tcPr>
          <w:p w14:paraId="5EEAAA64">
            <w:pPr>
              <w:jc w:val="center"/>
              <w:rPr>
                <w:rFonts w:ascii="仿宋_GB2312" w:hAnsi="宋体" w:eastAsia="仿宋_GB2312" w:cs="Times New Roman"/>
                <w:color w:val="000000"/>
                <w:sz w:val="24"/>
                <w:szCs w:val="24"/>
              </w:rPr>
            </w:pPr>
          </w:p>
        </w:tc>
        <w:tc>
          <w:tcPr>
            <w:tcW w:w="709" w:type="dxa"/>
            <w:vAlign w:val="center"/>
          </w:tcPr>
          <w:p w14:paraId="73DC434D">
            <w:pPr>
              <w:jc w:val="center"/>
              <w:rPr>
                <w:rFonts w:ascii="仿宋_GB2312" w:hAnsi="宋体" w:eastAsia="仿宋_GB2312" w:cs="Times New Roman"/>
                <w:color w:val="000000"/>
                <w:sz w:val="24"/>
                <w:szCs w:val="24"/>
              </w:rPr>
            </w:pPr>
          </w:p>
        </w:tc>
        <w:tc>
          <w:tcPr>
            <w:tcW w:w="709" w:type="dxa"/>
            <w:vAlign w:val="center"/>
          </w:tcPr>
          <w:p w14:paraId="5AAE8C34">
            <w:pPr>
              <w:jc w:val="center"/>
              <w:rPr>
                <w:rFonts w:ascii="仿宋_GB2312" w:hAnsi="宋体" w:eastAsia="仿宋_GB2312" w:cs="Times New Roman"/>
                <w:color w:val="000000"/>
                <w:sz w:val="24"/>
                <w:szCs w:val="24"/>
              </w:rPr>
            </w:pPr>
          </w:p>
        </w:tc>
        <w:tc>
          <w:tcPr>
            <w:tcW w:w="1984" w:type="dxa"/>
            <w:vAlign w:val="center"/>
          </w:tcPr>
          <w:p w14:paraId="55C0C964">
            <w:pPr>
              <w:jc w:val="center"/>
              <w:rPr>
                <w:rFonts w:ascii="仿宋_GB2312" w:hAnsi="宋体" w:eastAsia="仿宋_GB2312" w:cs="Times New Roman"/>
                <w:color w:val="000000"/>
                <w:sz w:val="24"/>
                <w:szCs w:val="24"/>
              </w:rPr>
            </w:pPr>
          </w:p>
        </w:tc>
      </w:tr>
      <w:tr w14:paraId="08E62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7F480121">
            <w:pPr>
              <w:jc w:val="center"/>
              <w:rPr>
                <w:rFonts w:ascii="仿宋_GB2312" w:hAnsi="宋体" w:eastAsia="仿宋_GB2312" w:cs="Times New Roman"/>
                <w:sz w:val="24"/>
                <w:szCs w:val="24"/>
              </w:rPr>
            </w:pPr>
          </w:p>
        </w:tc>
        <w:tc>
          <w:tcPr>
            <w:tcW w:w="1276" w:type="dxa"/>
            <w:vAlign w:val="center"/>
          </w:tcPr>
          <w:p w14:paraId="399973FC">
            <w:pPr>
              <w:jc w:val="center"/>
              <w:rPr>
                <w:rFonts w:ascii="仿宋_GB2312" w:hAnsi="宋体" w:eastAsia="仿宋_GB2312" w:cs="Times New Roman"/>
                <w:color w:val="000000"/>
                <w:sz w:val="24"/>
                <w:szCs w:val="24"/>
              </w:rPr>
            </w:pPr>
          </w:p>
        </w:tc>
        <w:tc>
          <w:tcPr>
            <w:tcW w:w="1276" w:type="dxa"/>
            <w:vAlign w:val="center"/>
          </w:tcPr>
          <w:p w14:paraId="09211256">
            <w:pPr>
              <w:jc w:val="center"/>
              <w:rPr>
                <w:rFonts w:ascii="仿宋_GB2312" w:hAnsi="宋体" w:eastAsia="仿宋_GB2312" w:cs="Times New Roman"/>
                <w:color w:val="000000"/>
                <w:sz w:val="24"/>
                <w:szCs w:val="24"/>
              </w:rPr>
            </w:pPr>
          </w:p>
        </w:tc>
        <w:tc>
          <w:tcPr>
            <w:tcW w:w="708" w:type="dxa"/>
            <w:vAlign w:val="center"/>
          </w:tcPr>
          <w:p w14:paraId="0D563C1F">
            <w:pPr>
              <w:jc w:val="center"/>
              <w:rPr>
                <w:rFonts w:ascii="仿宋_GB2312" w:hAnsi="宋体" w:eastAsia="仿宋_GB2312" w:cs="Times New Roman"/>
                <w:color w:val="000000"/>
                <w:sz w:val="24"/>
                <w:szCs w:val="24"/>
              </w:rPr>
            </w:pPr>
          </w:p>
        </w:tc>
        <w:tc>
          <w:tcPr>
            <w:tcW w:w="709" w:type="dxa"/>
            <w:vAlign w:val="center"/>
          </w:tcPr>
          <w:p w14:paraId="28D4614D">
            <w:pPr>
              <w:jc w:val="center"/>
              <w:rPr>
                <w:rFonts w:ascii="仿宋_GB2312" w:hAnsi="宋体" w:eastAsia="仿宋_GB2312" w:cs="Times New Roman"/>
                <w:color w:val="000000"/>
                <w:sz w:val="24"/>
                <w:szCs w:val="24"/>
              </w:rPr>
            </w:pPr>
          </w:p>
        </w:tc>
        <w:tc>
          <w:tcPr>
            <w:tcW w:w="709" w:type="dxa"/>
            <w:vAlign w:val="center"/>
          </w:tcPr>
          <w:p w14:paraId="16FD2625">
            <w:pPr>
              <w:jc w:val="center"/>
              <w:rPr>
                <w:rFonts w:ascii="仿宋_GB2312" w:hAnsi="宋体" w:eastAsia="仿宋_GB2312" w:cs="Times New Roman"/>
                <w:color w:val="000000"/>
                <w:sz w:val="24"/>
                <w:szCs w:val="24"/>
              </w:rPr>
            </w:pPr>
          </w:p>
        </w:tc>
        <w:tc>
          <w:tcPr>
            <w:tcW w:w="709" w:type="dxa"/>
            <w:vAlign w:val="center"/>
          </w:tcPr>
          <w:p w14:paraId="4EFD7651">
            <w:pPr>
              <w:jc w:val="center"/>
              <w:rPr>
                <w:rFonts w:ascii="仿宋_GB2312" w:hAnsi="宋体" w:eastAsia="仿宋_GB2312" w:cs="Times New Roman"/>
                <w:color w:val="000000"/>
                <w:sz w:val="24"/>
                <w:szCs w:val="24"/>
              </w:rPr>
            </w:pPr>
          </w:p>
        </w:tc>
        <w:tc>
          <w:tcPr>
            <w:tcW w:w="1984" w:type="dxa"/>
            <w:vAlign w:val="center"/>
          </w:tcPr>
          <w:p w14:paraId="4F4269C0">
            <w:pPr>
              <w:jc w:val="center"/>
              <w:rPr>
                <w:rFonts w:ascii="仿宋_GB2312" w:hAnsi="宋体" w:eastAsia="仿宋_GB2312" w:cs="Times New Roman"/>
                <w:color w:val="000000"/>
                <w:sz w:val="24"/>
                <w:szCs w:val="24"/>
              </w:rPr>
            </w:pPr>
          </w:p>
        </w:tc>
      </w:tr>
      <w:tr w14:paraId="7131C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481E50FD">
            <w:pPr>
              <w:jc w:val="center"/>
              <w:rPr>
                <w:rFonts w:ascii="仿宋_GB2312" w:hAnsi="宋体" w:eastAsia="仿宋_GB2312" w:cs="Times New Roman"/>
                <w:sz w:val="24"/>
                <w:szCs w:val="24"/>
              </w:rPr>
            </w:pPr>
          </w:p>
        </w:tc>
        <w:tc>
          <w:tcPr>
            <w:tcW w:w="1276" w:type="dxa"/>
            <w:vAlign w:val="center"/>
          </w:tcPr>
          <w:p w14:paraId="36ED9791">
            <w:pPr>
              <w:jc w:val="center"/>
              <w:rPr>
                <w:rFonts w:ascii="仿宋_GB2312" w:hAnsi="宋体" w:eastAsia="仿宋_GB2312" w:cs="Times New Roman"/>
                <w:color w:val="000000"/>
                <w:sz w:val="24"/>
                <w:szCs w:val="24"/>
              </w:rPr>
            </w:pPr>
          </w:p>
        </w:tc>
        <w:tc>
          <w:tcPr>
            <w:tcW w:w="1276" w:type="dxa"/>
            <w:vAlign w:val="center"/>
          </w:tcPr>
          <w:p w14:paraId="6FCCBC8A">
            <w:pPr>
              <w:jc w:val="center"/>
              <w:rPr>
                <w:rFonts w:ascii="仿宋_GB2312" w:hAnsi="宋体" w:eastAsia="仿宋_GB2312" w:cs="Times New Roman"/>
                <w:color w:val="000000"/>
                <w:sz w:val="24"/>
                <w:szCs w:val="24"/>
              </w:rPr>
            </w:pPr>
          </w:p>
        </w:tc>
        <w:tc>
          <w:tcPr>
            <w:tcW w:w="708" w:type="dxa"/>
            <w:vAlign w:val="center"/>
          </w:tcPr>
          <w:p w14:paraId="4E313EC6">
            <w:pPr>
              <w:jc w:val="center"/>
              <w:rPr>
                <w:rFonts w:ascii="仿宋_GB2312" w:hAnsi="宋体" w:eastAsia="仿宋_GB2312" w:cs="Times New Roman"/>
                <w:color w:val="000000"/>
                <w:sz w:val="24"/>
                <w:szCs w:val="24"/>
              </w:rPr>
            </w:pPr>
          </w:p>
        </w:tc>
        <w:tc>
          <w:tcPr>
            <w:tcW w:w="709" w:type="dxa"/>
            <w:vAlign w:val="center"/>
          </w:tcPr>
          <w:p w14:paraId="71129261">
            <w:pPr>
              <w:jc w:val="center"/>
              <w:rPr>
                <w:rFonts w:ascii="仿宋_GB2312" w:hAnsi="宋体" w:eastAsia="仿宋_GB2312" w:cs="Times New Roman"/>
                <w:color w:val="000000"/>
                <w:sz w:val="24"/>
                <w:szCs w:val="24"/>
              </w:rPr>
            </w:pPr>
          </w:p>
        </w:tc>
        <w:tc>
          <w:tcPr>
            <w:tcW w:w="709" w:type="dxa"/>
            <w:vAlign w:val="center"/>
          </w:tcPr>
          <w:p w14:paraId="0E22C721">
            <w:pPr>
              <w:jc w:val="center"/>
              <w:rPr>
                <w:rFonts w:ascii="仿宋_GB2312" w:hAnsi="宋体" w:eastAsia="仿宋_GB2312" w:cs="Times New Roman"/>
                <w:color w:val="000000"/>
                <w:sz w:val="24"/>
                <w:szCs w:val="24"/>
              </w:rPr>
            </w:pPr>
          </w:p>
        </w:tc>
        <w:tc>
          <w:tcPr>
            <w:tcW w:w="709" w:type="dxa"/>
            <w:vAlign w:val="center"/>
          </w:tcPr>
          <w:p w14:paraId="4B6A1385">
            <w:pPr>
              <w:jc w:val="center"/>
              <w:rPr>
                <w:rFonts w:ascii="仿宋_GB2312" w:hAnsi="宋体" w:eastAsia="仿宋_GB2312" w:cs="Times New Roman"/>
                <w:color w:val="000000"/>
                <w:sz w:val="24"/>
                <w:szCs w:val="24"/>
              </w:rPr>
            </w:pPr>
          </w:p>
        </w:tc>
        <w:tc>
          <w:tcPr>
            <w:tcW w:w="1984" w:type="dxa"/>
            <w:vAlign w:val="center"/>
          </w:tcPr>
          <w:p w14:paraId="24757A8D">
            <w:pPr>
              <w:jc w:val="center"/>
              <w:rPr>
                <w:rFonts w:ascii="仿宋_GB2312" w:hAnsi="宋体" w:eastAsia="仿宋_GB2312" w:cs="Times New Roman"/>
                <w:color w:val="000000"/>
                <w:sz w:val="24"/>
                <w:szCs w:val="24"/>
              </w:rPr>
            </w:pPr>
          </w:p>
        </w:tc>
      </w:tr>
      <w:tr w14:paraId="70B28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7DEC2EA5">
            <w:pPr>
              <w:jc w:val="center"/>
              <w:rPr>
                <w:rFonts w:ascii="仿宋_GB2312" w:hAnsi="宋体" w:eastAsia="仿宋_GB2312" w:cs="Times New Roman"/>
                <w:sz w:val="24"/>
                <w:szCs w:val="24"/>
              </w:rPr>
            </w:pPr>
          </w:p>
        </w:tc>
        <w:tc>
          <w:tcPr>
            <w:tcW w:w="1276" w:type="dxa"/>
            <w:vAlign w:val="center"/>
          </w:tcPr>
          <w:p w14:paraId="0ACAA616">
            <w:pPr>
              <w:jc w:val="center"/>
              <w:rPr>
                <w:rFonts w:ascii="仿宋_GB2312" w:hAnsi="宋体" w:eastAsia="仿宋_GB2312" w:cs="Times New Roman"/>
                <w:color w:val="000000"/>
                <w:sz w:val="24"/>
                <w:szCs w:val="24"/>
              </w:rPr>
            </w:pPr>
          </w:p>
        </w:tc>
        <w:tc>
          <w:tcPr>
            <w:tcW w:w="1276" w:type="dxa"/>
            <w:vAlign w:val="center"/>
          </w:tcPr>
          <w:p w14:paraId="6BB6BC08">
            <w:pPr>
              <w:jc w:val="center"/>
              <w:rPr>
                <w:rFonts w:ascii="仿宋_GB2312" w:hAnsi="宋体" w:eastAsia="仿宋_GB2312" w:cs="Times New Roman"/>
                <w:color w:val="000000"/>
                <w:sz w:val="24"/>
                <w:szCs w:val="24"/>
              </w:rPr>
            </w:pPr>
          </w:p>
        </w:tc>
        <w:tc>
          <w:tcPr>
            <w:tcW w:w="708" w:type="dxa"/>
            <w:vAlign w:val="center"/>
          </w:tcPr>
          <w:p w14:paraId="174243B6">
            <w:pPr>
              <w:jc w:val="center"/>
              <w:rPr>
                <w:rFonts w:ascii="仿宋_GB2312" w:hAnsi="宋体" w:eastAsia="仿宋_GB2312" w:cs="Times New Roman"/>
                <w:color w:val="000000"/>
                <w:sz w:val="24"/>
                <w:szCs w:val="24"/>
              </w:rPr>
            </w:pPr>
          </w:p>
        </w:tc>
        <w:tc>
          <w:tcPr>
            <w:tcW w:w="709" w:type="dxa"/>
            <w:vAlign w:val="center"/>
          </w:tcPr>
          <w:p w14:paraId="4751048F">
            <w:pPr>
              <w:jc w:val="center"/>
              <w:rPr>
                <w:rFonts w:ascii="仿宋_GB2312" w:hAnsi="宋体" w:eastAsia="仿宋_GB2312" w:cs="Times New Roman"/>
                <w:color w:val="000000"/>
                <w:sz w:val="24"/>
                <w:szCs w:val="24"/>
              </w:rPr>
            </w:pPr>
          </w:p>
        </w:tc>
        <w:tc>
          <w:tcPr>
            <w:tcW w:w="709" w:type="dxa"/>
            <w:vAlign w:val="center"/>
          </w:tcPr>
          <w:p w14:paraId="2FAFD22E">
            <w:pPr>
              <w:jc w:val="center"/>
              <w:rPr>
                <w:rFonts w:ascii="仿宋_GB2312" w:hAnsi="宋体" w:eastAsia="仿宋_GB2312" w:cs="Times New Roman"/>
                <w:color w:val="000000"/>
                <w:sz w:val="24"/>
                <w:szCs w:val="24"/>
              </w:rPr>
            </w:pPr>
          </w:p>
        </w:tc>
        <w:tc>
          <w:tcPr>
            <w:tcW w:w="709" w:type="dxa"/>
            <w:vAlign w:val="center"/>
          </w:tcPr>
          <w:p w14:paraId="1E045C0A">
            <w:pPr>
              <w:jc w:val="center"/>
              <w:rPr>
                <w:rFonts w:ascii="仿宋_GB2312" w:hAnsi="宋体" w:eastAsia="仿宋_GB2312" w:cs="Times New Roman"/>
                <w:color w:val="000000"/>
                <w:sz w:val="24"/>
                <w:szCs w:val="24"/>
              </w:rPr>
            </w:pPr>
          </w:p>
        </w:tc>
        <w:tc>
          <w:tcPr>
            <w:tcW w:w="1984" w:type="dxa"/>
            <w:vAlign w:val="center"/>
          </w:tcPr>
          <w:p w14:paraId="2B29D000">
            <w:pPr>
              <w:jc w:val="center"/>
              <w:rPr>
                <w:rFonts w:ascii="仿宋_GB2312" w:hAnsi="宋体" w:eastAsia="仿宋_GB2312" w:cs="Times New Roman"/>
                <w:color w:val="000000"/>
                <w:sz w:val="24"/>
                <w:szCs w:val="24"/>
              </w:rPr>
            </w:pPr>
          </w:p>
        </w:tc>
      </w:tr>
      <w:tr w14:paraId="49EE6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4486E773">
            <w:pPr>
              <w:jc w:val="center"/>
              <w:rPr>
                <w:rFonts w:ascii="仿宋_GB2312" w:hAnsi="宋体" w:eastAsia="仿宋_GB2312" w:cs="Times New Roman"/>
                <w:sz w:val="24"/>
                <w:szCs w:val="24"/>
              </w:rPr>
            </w:pPr>
          </w:p>
        </w:tc>
        <w:tc>
          <w:tcPr>
            <w:tcW w:w="1276" w:type="dxa"/>
            <w:vAlign w:val="center"/>
          </w:tcPr>
          <w:p w14:paraId="374B9821">
            <w:pPr>
              <w:jc w:val="center"/>
              <w:rPr>
                <w:rFonts w:ascii="仿宋_GB2312" w:hAnsi="宋体" w:eastAsia="仿宋_GB2312" w:cs="Times New Roman"/>
                <w:color w:val="000000"/>
                <w:sz w:val="24"/>
                <w:szCs w:val="24"/>
              </w:rPr>
            </w:pPr>
          </w:p>
        </w:tc>
        <w:tc>
          <w:tcPr>
            <w:tcW w:w="1276" w:type="dxa"/>
            <w:vAlign w:val="center"/>
          </w:tcPr>
          <w:p w14:paraId="7125FEAE">
            <w:pPr>
              <w:jc w:val="center"/>
              <w:rPr>
                <w:rFonts w:ascii="仿宋_GB2312" w:hAnsi="宋体" w:eastAsia="仿宋_GB2312" w:cs="Times New Roman"/>
                <w:color w:val="000000"/>
                <w:sz w:val="24"/>
                <w:szCs w:val="24"/>
              </w:rPr>
            </w:pPr>
          </w:p>
        </w:tc>
        <w:tc>
          <w:tcPr>
            <w:tcW w:w="708" w:type="dxa"/>
            <w:vAlign w:val="center"/>
          </w:tcPr>
          <w:p w14:paraId="3A6B6D62">
            <w:pPr>
              <w:jc w:val="center"/>
              <w:rPr>
                <w:rFonts w:ascii="仿宋_GB2312" w:hAnsi="宋体" w:eastAsia="仿宋_GB2312" w:cs="Times New Roman"/>
                <w:color w:val="000000"/>
                <w:sz w:val="24"/>
                <w:szCs w:val="24"/>
              </w:rPr>
            </w:pPr>
          </w:p>
        </w:tc>
        <w:tc>
          <w:tcPr>
            <w:tcW w:w="709" w:type="dxa"/>
            <w:vAlign w:val="center"/>
          </w:tcPr>
          <w:p w14:paraId="784F1A2E">
            <w:pPr>
              <w:jc w:val="center"/>
              <w:rPr>
                <w:rFonts w:ascii="仿宋_GB2312" w:hAnsi="宋体" w:eastAsia="仿宋_GB2312" w:cs="Times New Roman"/>
                <w:color w:val="000000"/>
                <w:sz w:val="24"/>
                <w:szCs w:val="24"/>
              </w:rPr>
            </w:pPr>
          </w:p>
        </w:tc>
        <w:tc>
          <w:tcPr>
            <w:tcW w:w="709" w:type="dxa"/>
            <w:vAlign w:val="center"/>
          </w:tcPr>
          <w:p w14:paraId="4318226C">
            <w:pPr>
              <w:jc w:val="center"/>
              <w:rPr>
                <w:rFonts w:ascii="仿宋_GB2312" w:hAnsi="宋体" w:eastAsia="仿宋_GB2312" w:cs="Times New Roman"/>
                <w:color w:val="000000"/>
                <w:sz w:val="24"/>
                <w:szCs w:val="24"/>
              </w:rPr>
            </w:pPr>
          </w:p>
        </w:tc>
        <w:tc>
          <w:tcPr>
            <w:tcW w:w="709" w:type="dxa"/>
            <w:vAlign w:val="center"/>
          </w:tcPr>
          <w:p w14:paraId="70B61FD6">
            <w:pPr>
              <w:jc w:val="center"/>
              <w:rPr>
                <w:rFonts w:ascii="仿宋_GB2312" w:hAnsi="宋体" w:eastAsia="仿宋_GB2312" w:cs="Times New Roman"/>
                <w:color w:val="000000"/>
                <w:sz w:val="24"/>
                <w:szCs w:val="24"/>
              </w:rPr>
            </w:pPr>
          </w:p>
        </w:tc>
        <w:tc>
          <w:tcPr>
            <w:tcW w:w="1984" w:type="dxa"/>
            <w:vAlign w:val="center"/>
          </w:tcPr>
          <w:p w14:paraId="5538F399">
            <w:pPr>
              <w:jc w:val="center"/>
              <w:rPr>
                <w:rFonts w:ascii="仿宋_GB2312" w:hAnsi="宋体" w:eastAsia="仿宋_GB2312" w:cs="Times New Roman"/>
                <w:color w:val="000000"/>
                <w:sz w:val="24"/>
                <w:szCs w:val="24"/>
              </w:rPr>
            </w:pPr>
          </w:p>
        </w:tc>
      </w:tr>
      <w:tr w14:paraId="1792E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0AB73324">
            <w:pPr>
              <w:jc w:val="center"/>
              <w:rPr>
                <w:rFonts w:ascii="仿宋_GB2312" w:hAnsi="宋体" w:eastAsia="仿宋_GB2312" w:cs="Times New Roman"/>
                <w:sz w:val="24"/>
                <w:szCs w:val="24"/>
              </w:rPr>
            </w:pPr>
          </w:p>
        </w:tc>
        <w:tc>
          <w:tcPr>
            <w:tcW w:w="1276" w:type="dxa"/>
            <w:vAlign w:val="center"/>
          </w:tcPr>
          <w:p w14:paraId="259550A2">
            <w:pPr>
              <w:jc w:val="center"/>
              <w:rPr>
                <w:rFonts w:ascii="仿宋_GB2312" w:hAnsi="宋体" w:eastAsia="仿宋_GB2312" w:cs="Times New Roman"/>
                <w:color w:val="000000"/>
                <w:sz w:val="24"/>
                <w:szCs w:val="24"/>
              </w:rPr>
            </w:pPr>
          </w:p>
        </w:tc>
        <w:tc>
          <w:tcPr>
            <w:tcW w:w="1276" w:type="dxa"/>
            <w:vAlign w:val="center"/>
          </w:tcPr>
          <w:p w14:paraId="6712E146">
            <w:pPr>
              <w:jc w:val="center"/>
              <w:rPr>
                <w:rFonts w:ascii="仿宋_GB2312" w:hAnsi="宋体" w:eastAsia="仿宋_GB2312" w:cs="Times New Roman"/>
                <w:color w:val="000000"/>
                <w:sz w:val="24"/>
                <w:szCs w:val="24"/>
              </w:rPr>
            </w:pPr>
          </w:p>
        </w:tc>
        <w:tc>
          <w:tcPr>
            <w:tcW w:w="708" w:type="dxa"/>
            <w:vAlign w:val="center"/>
          </w:tcPr>
          <w:p w14:paraId="253E043D">
            <w:pPr>
              <w:jc w:val="center"/>
              <w:rPr>
                <w:rFonts w:ascii="仿宋_GB2312" w:hAnsi="宋体" w:eastAsia="仿宋_GB2312" w:cs="Times New Roman"/>
                <w:color w:val="000000"/>
                <w:sz w:val="24"/>
                <w:szCs w:val="24"/>
              </w:rPr>
            </w:pPr>
          </w:p>
        </w:tc>
        <w:tc>
          <w:tcPr>
            <w:tcW w:w="709" w:type="dxa"/>
            <w:vAlign w:val="center"/>
          </w:tcPr>
          <w:p w14:paraId="4CC8478F">
            <w:pPr>
              <w:jc w:val="center"/>
              <w:rPr>
                <w:rFonts w:ascii="仿宋_GB2312" w:hAnsi="宋体" w:eastAsia="仿宋_GB2312" w:cs="Times New Roman"/>
                <w:color w:val="000000"/>
                <w:sz w:val="24"/>
                <w:szCs w:val="24"/>
              </w:rPr>
            </w:pPr>
          </w:p>
        </w:tc>
        <w:tc>
          <w:tcPr>
            <w:tcW w:w="709" w:type="dxa"/>
            <w:vAlign w:val="center"/>
          </w:tcPr>
          <w:p w14:paraId="056C55C2">
            <w:pPr>
              <w:jc w:val="center"/>
              <w:rPr>
                <w:rFonts w:ascii="仿宋_GB2312" w:hAnsi="宋体" w:eastAsia="仿宋_GB2312" w:cs="Times New Roman"/>
                <w:color w:val="000000"/>
                <w:sz w:val="24"/>
                <w:szCs w:val="24"/>
              </w:rPr>
            </w:pPr>
          </w:p>
        </w:tc>
        <w:tc>
          <w:tcPr>
            <w:tcW w:w="709" w:type="dxa"/>
            <w:vAlign w:val="center"/>
          </w:tcPr>
          <w:p w14:paraId="55B50BE1">
            <w:pPr>
              <w:jc w:val="center"/>
              <w:rPr>
                <w:rFonts w:ascii="仿宋_GB2312" w:hAnsi="宋体" w:eastAsia="仿宋_GB2312" w:cs="Times New Roman"/>
                <w:color w:val="000000"/>
                <w:sz w:val="24"/>
                <w:szCs w:val="24"/>
              </w:rPr>
            </w:pPr>
          </w:p>
        </w:tc>
        <w:tc>
          <w:tcPr>
            <w:tcW w:w="1984" w:type="dxa"/>
            <w:vAlign w:val="center"/>
          </w:tcPr>
          <w:p w14:paraId="6ED7407B">
            <w:pPr>
              <w:jc w:val="center"/>
              <w:rPr>
                <w:rFonts w:ascii="仿宋_GB2312" w:hAnsi="宋体" w:eastAsia="仿宋_GB2312" w:cs="Times New Roman"/>
                <w:color w:val="000000"/>
                <w:sz w:val="24"/>
                <w:szCs w:val="24"/>
              </w:rPr>
            </w:pPr>
          </w:p>
        </w:tc>
      </w:tr>
      <w:tr w14:paraId="20CD6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1ACD25A9">
            <w:pPr>
              <w:jc w:val="center"/>
              <w:rPr>
                <w:rFonts w:ascii="仿宋_GB2312" w:hAnsi="宋体" w:eastAsia="仿宋_GB2312" w:cs="Times New Roman"/>
                <w:sz w:val="24"/>
                <w:szCs w:val="24"/>
              </w:rPr>
            </w:pPr>
          </w:p>
        </w:tc>
        <w:tc>
          <w:tcPr>
            <w:tcW w:w="1276" w:type="dxa"/>
            <w:vAlign w:val="center"/>
          </w:tcPr>
          <w:p w14:paraId="4E1B5669">
            <w:pPr>
              <w:jc w:val="center"/>
              <w:rPr>
                <w:rFonts w:ascii="仿宋_GB2312" w:hAnsi="宋体" w:eastAsia="仿宋_GB2312" w:cs="Times New Roman"/>
                <w:color w:val="000000"/>
                <w:sz w:val="24"/>
                <w:szCs w:val="24"/>
              </w:rPr>
            </w:pPr>
          </w:p>
        </w:tc>
        <w:tc>
          <w:tcPr>
            <w:tcW w:w="1276" w:type="dxa"/>
            <w:vAlign w:val="center"/>
          </w:tcPr>
          <w:p w14:paraId="59ED6B5D">
            <w:pPr>
              <w:jc w:val="center"/>
              <w:rPr>
                <w:rFonts w:ascii="仿宋_GB2312" w:hAnsi="宋体" w:eastAsia="仿宋_GB2312" w:cs="Times New Roman"/>
                <w:color w:val="000000"/>
                <w:sz w:val="24"/>
                <w:szCs w:val="24"/>
              </w:rPr>
            </w:pPr>
          </w:p>
        </w:tc>
        <w:tc>
          <w:tcPr>
            <w:tcW w:w="708" w:type="dxa"/>
            <w:vAlign w:val="center"/>
          </w:tcPr>
          <w:p w14:paraId="017CA6B8">
            <w:pPr>
              <w:jc w:val="center"/>
              <w:rPr>
                <w:rFonts w:ascii="仿宋_GB2312" w:hAnsi="宋体" w:eastAsia="仿宋_GB2312" w:cs="Times New Roman"/>
                <w:color w:val="000000"/>
                <w:sz w:val="24"/>
                <w:szCs w:val="24"/>
              </w:rPr>
            </w:pPr>
          </w:p>
        </w:tc>
        <w:tc>
          <w:tcPr>
            <w:tcW w:w="709" w:type="dxa"/>
            <w:vAlign w:val="center"/>
          </w:tcPr>
          <w:p w14:paraId="268676EC">
            <w:pPr>
              <w:jc w:val="center"/>
              <w:rPr>
                <w:rFonts w:ascii="仿宋_GB2312" w:hAnsi="宋体" w:eastAsia="仿宋_GB2312" w:cs="Times New Roman"/>
                <w:color w:val="000000"/>
                <w:sz w:val="24"/>
                <w:szCs w:val="24"/>
              </w:rPr>
            </w:pPr>
          </w:p>
        </w:tc>
        <w:tc>
          <w:tcPr>
            <w:tcW w:w="709" w:type="dxa"/>
            <w:vAlign w:val="center"/>
          </w:tcPr>
          <w:p w14:paraId="2E6267AA">
            <w:pPr>
              <w:jc w:val="center"/>
              <w:rPr>
                <w:rFonts w:ascii="仿宋_GB2312" w:hAnsi="宋体" w:eastAsia="仿宋_GB2312" w:cs="Times New Roman"/>
                <w:color w:val="000000"/>
                <w:sz w:val="24"/>
                <w:szCs w:val="24"/>
              </w:rPr>
            </w:pPr>
          </w:p>
        </w:tc>
        <w:tc>
          <w:tcPr>
            <w:tcW w:w="709" w:type="dxa"/>
            <w:vAlign w:val="center"/>
          </w:tcPr>
          <w:p w14:paraId="295470F9">
            <w:pPr>
              <w:jc w:val="center"/>
              <w:rPr>
                <w:rFonts w:ascii="仿宋_GB2312" w:hAnsi="宋体" w:eastAsia="仿宋_GB2312" w:cs="Times New Roman"/>
                <w:color w:val="000000"/>
                <w:sz w:val="24"/>
                <w:szCs w:val="24"/>
              </w:rPr>
            </w:pPr>
          </w:p>
        </w:tc>
        <w:tc>
          <w:tcPr>
            <w:tcW w:w="1984" w:type="dxa"/>
            <w:vAlign w:val="center"/>
          </w:tcPr>
          <w:p w14:paraId="0FADF86D">
            <w:pPr>
              <w:jc w:val="center"/>
              <w:rPr>
                <w:rFonts w:ascii="仿宋_GB2312" w:hAnsi="宋体" w:eastAsia="仿宋_GB2312" w:cs="Times New Roman"/>
                <w:color w:val="000000"/>
                <w:sz w:val="24"/>
                <w:szCs w:val="24"/>
              </w:rPr>
            </w:pPr>
          </w:p>
        </w:tc>
      </w:tr>
      <w:tr w14:paraId="6C130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7F13FDA5">
            <w:pPr>
              <w:jc w:val="center"/>
              <w:rPr>
                <w:rFonts w:ascii="仿宋_GB2312" w:hAnsi="宋体" w:eastAsia="仿宋_GB2312" w:cs="Times New Roman"/>
                <w:sz w:val="24"/>
                <w:szCs w:val="24"/>
              </w:rPr>
            </w:pPr>
          </w:p>
        </w:tc>
        <w:tc>
          <w:tcPr>
            <w:tcW w:w="1276" w:type="dxa"/>
            <w:vAlign w:val="center"/>
          </w:tcPr>
          <w:p w14:paraId="0EAF2E63">
            <w:pPr>
              <w:jc w:val="center"/>
              <w:rPr>
                <w:rFonts w:ascii="仿宋_GB2312" w:hAnsi="宋体" w:eastAsia="仿宋_GB2312" w:cs="Times New Roman"/>
                <w:color w:val="000000"/>
                <w:sz w:val="24"/>
                <w:szCs w:val="24"/>
              </w:rPr>
            </w:pPr>
          </w:p>
        </w:tc>
        <w:tc>
          <w:tcPr>
            <w:tcW w:w="1276" w:type="dxa"/>
            <w:vAlign w:val="center"/>
          </w:tcPr>
          <w:p w14:paraId="7C44C431">
            <w:pPr>
              <w:jc w:val="center"/>
              <w:rPr>
                <w:rFonts w:ascii="仿宋_GB2312" w:hAnsi="宋体" w:eastAsia="仿宋_GB2312" w:cs="Times New Roman"/>
                <w:color w:val="000000"/>
                <w:sz w:val="24"/>
                <w:szCs w:val="24"/>
              </w:rPr>
            </w:pPr>
          </w:p>
        </w:tc>
        <w:tc>
          <w:tcPr>
            <w:tcW w:w="708" w:type="dxa"/>
            <w:vAlign w:val="center"/>
          </w:tcPr>
          <w:p w14:paraId="64118DF5">
            <w:pPr>
              <w:jc w:val="center"/>
              <w:rPr>
                <w:rFonts w:ascii="仿宋_GB2312" w:hAnsi="宋体" w:eastAsia="仿宋_GB2312" w:cs="Times New Roman"/>
                <w:color w:val="000000"/>
                <w:sz w:val="24"/>
                <w:szCs w:val="24"/>
              </w:rPr>
            </w:pPr>
          </w:p>
        </w:tc>
        <w:tc>
          <w:tcPr>
            <w:tcW w:w="709" w:type="dxa"/>
            <w:vAlign w:val="center"/>
          </w:tcPr>
          <w:p w14:paraId="312541EC">
            <w:pPr>
              <w:jc w:val="center"/>
              <w:rPr>
                <w:rFonts w:ascii="仿宋_GB2312" w:hAnsi="宋体" w:eastAsia="仿宋_GB2312" w:cs="Times New Roman"/>
                <w:color w:val="000000"/>
                <w:sz w:val="24"/>
                <w:szCs w:val="24"/>
              </w:rPr>
            </w:pPr>
          </w:p>
        </w:tc>
        <w:tc>
          <w:tcPr>
            <w:tcW w:w="709" w:type="dxa"/>
            <w:vAlign w:val="center"/>
          </w:tcPr>
          <w:p w14:paraId="3ACA53E9">
            <w:pPr>
              <w:jc w:val="center"/>
              <w:rPr>
                <w:rFonts w:ascii="仿宋_GB2312" w:hAnsi="宋体" w:eastAsia="仿宋_GB2312" w:cs="Times New Roman"/>
                <w:color w:val="000000"/>
                <w:sz w:val="24"/>
                <w:szCs w:val="24"/>
              </w:rPr>
            </w:pPr>
          </w:p>
        </w:tc>
        <w:tc>
          <w:tcPr>
            <w:tcW w:w="709" w:type="dxa"/>
            <w:vAlign w:val="center"/>
          </w:tcPr>
          <w:p w14:paraId="7BB20687">
            <w:pPr>
              <w:jc w:val="center"/>
              <w:rPr>
                <w:rFonts w:ascii="仿宋_GB2312" w:hAnsi="宋体" w:eastAsia="仿宋_GB2312" w:cs="Times New Roman"/>
                <w:color w:val="000000"/>
                <w:sz w:val="24"/>
                <w:szCs w:val="24"/>
              </w:rPr>
            </w:pPr>
          </w:p>
        </w:tc>
        <w:tc>
          <w:tcPr>
            <w:tcW w:w="1984" w:type="dxa"/>
            <w:vAlign w:val="center"/>
          </w:tcPr>
          <w:p w14:paraId="6BF735C0">
            <w:pPr>
              <w:jc w:val="center"/>
              <w:rPr>
                <w:rFonts w:ascii="仿宋_GB2312" w:hAnsi="宋体" w:eastAsia="仿宋_GB2312" w:cs="Times New Roman"/>
                <w:color w:val="000000"/>
                <w:sz w:val="24"/>
                <w:szCs w:val="24"/>
              </w:rPr>
            </w:pPr>
          </w:p>
        </w:tc>
      </w:tr>
    </w:tbl>
    <w:p w14:paraId="037A0FE7">
      <w:pPr>
        <w:adjustRightInd w:val="0"/>
        <w:snapToGrid w:val="0"/>
        <w:spacing w:line="360" w:lineRule="auto"/>
        <w:ind w:right="960"/>
        <w:rPr>
          <w:rFonts w:ascii="宋体" w:hAnsi="宋体" w:eastAsia="宋体" w:cs="宋体"/>
          <w:sz w:val="24"/>
          <w:szCs w:val="24"/>
        </w:rPr>
      </w:pPr>
    </w:p>
    <w:p w14:paraId="3932800D">
      <w:pPr>
        <w:widowControl/>
        <w:jc w:val="left"/>
        <w:rPr>
          <w:rFonts w:ascii="宋体" w:hAnsi="宋体" w:eastAsia="宋体" w:cs="宋体"/>
          <w:sz w:val="24"/>
          <w:szCs w:val="24"/>
        </w:rPr>
      </w:pPr>
      <w:r>
        <w:rPr>
          <w:rFonts w:ascii="宋体" w:hAnsi="宋体" w:eastAsia="宋体" w:cs="宋体"/>
          <w:sz w:val="24"/>
          <w:szCs w:val="24"/>
        </w:rPr>
        <w:br w:type="page"/>
      </w:r>
    </w:p>
    <w:p w14:paraId="59FAEC6B">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4DF3C8F5">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6D6FF5F9">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376CD0D4">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（二）《数据接收提取核查确认汇总表》用于</w:t>
      </w:r>
      <w:r>
        <w:rPr>
          <w:rFonts w:hint="eastAsia" w:ascii="仿宋_GB2312" w:hAnsi="宋体" w:eastAsia="仿宋_GB2312" w:cs="宋体"/>
          <w:sz w:val="24"/>
          <w:szCs w:val="24"/>
        </w:rPr>
        <w:t>医疗保障部门飞行检查组对被检查地区医保数据进行汇总的文书</w:t>
      </w:r>
      <w:r>
        <w:rPr>
          <w:rFonts w:hint="eastAsia" w:ascii="仿宋_GB2312" w:hAnsi="宋体" w:eastAsia="仿宋_GB2312" w:cs="仿宋_GB2312"/>
          <w:kern w:val="0"/>
          <w:sz w:val="24"/>
          <w:szCs w:val="24"/>
        </w:rPr>
        <w:t>。</w:t>
      </w:r>
    </w:p>
    <w:p w14:paraId="6990466A">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54300D3B">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33BC9DA9">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（二）有数据名称及数据来源。</w:t>
      </w:r>
    </w:p>
    <w:p w14:paraId="095954A9">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（三）有是否经过接收、提取、核查、确认，如果已经过，在相应位置打“√”。</w:t>
      </w:r>
    </w:p>
    <w:p w14:paraId="378A07F6">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（四）有接收、提取、核查、确认数据的信息技术人员签字。</w:t>
      </w:r>
    </w:p>
    <w:p w14:paraId="35EB3210">
      <w:pPr>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三、注意事项</w:t>
      </w:r>
    </w:p>
    <w:p w14:paraId="7AEAB579">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黑体"/>
          <w:kern w:val="0"/>
          <w:sz w:val="24"/>
          <w:szCs w:val="24"/>
        </w:rPr>
        <w:t>若表格未填满，应在填入数据的最后一行的下一行注明“以下空白”；若需要多页时可使用续页，若使用续页，应注明“第×页 共×页”。</w:t>
      </w:r>
    </w:p>
    <w:p w14:paraId="78A311A8">
      <w:pPr>
        <w:widowControl/>
        <w:jc w:val="left"/>
        <w:rPr>
          <w:rFonts w:ascii="仿宋_GB2312" w:hAnsi="宋体" w:eastAsia="仿宋_GB2312" w:cs="宋体"/>
          <w:sz w:val="24"/>
          <w:szCs w:val="24"/>
        </w:rPr>
      </w:pPr>
      <w:r>
        <w:rPr>
          <w:rFonts w:hint="eastAsia" w:ascii="仿宋_GB2312" w:hAnsi="宋体" w:eastAsia="仿宋_GB2312" w:cs="宋体"/>
          <w:sz w:val="24"/>
          <w:szCs w:val="24"/>
        </w:rPr>
        <w:br w:type="page"/>
      </w:r>
    </w:p>
    <w:p w14:paraId="560A97FE">
      <w:pPr>
        <w:spacing w:line="360" w:lineRule="auto"/>
        <w:jc w:val="center"/>
        <w:rPr>
          <w:rFonts w:ascii="宋体" w:hAnsi="宋体" w:eastAsia="宋体"/>
          <w:sz w:val="30"/>
          <w:szCs w:val="30"/>
        </w:rPr>
      </w:pPr>
    </w:p>
    <w:p w14:paraId="18C2EDFE">
      <w:pPr>
        <w:pageBreakBefore w:val="0"/>
        <w:widowControl w:val="0"/>
        <w:kinsoku/>
        <w:wordWrap/>
        <w:overflowPunct/>
        <w:topLinePunct w:val="0"/>
        <w:autoSpaceDE/>
        <w:autoSpaceDN/>
        <w:bidi w:val="0"/>
        <w:adjustRightInd/>
        <w:snapToGrid/>
        <w:spacing w:line="240" w:lineRule="auto"/>
        <w:jc w:val="center"/>
        <w:textAlignment w:val="auto"/>
        <w:rPr>
          <w:rFonts w:ascii="方正小标宋简体" w:hAnsi="宋体" w:eastAsia="方正小标宋简体"/>
          <w:sz w:val="36"/>
          <w:szCs w:val="36"/>
        </w:rPr>
      </w:pPr>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sz w:val="36"/>
          <w:szCs w:val="36"/>
        </w:rPr>
        <w:t>医疗保障局</w:t>
      </w:r>
    </w:p>
    <w:p w14:paraId="6E3775D6">
      <w:pPr>
        <w:keepNext/>
        <w:keepLines/>
        <w:pageBreakBefore w:val="0"/>
        <w:widowControl w:val="0"/>
        <w:kinsoku/>
        <w:wordWrap/>
        <w:overflowPunct/>
        <w:topLinePunct w:val="0"/>
        <w:autoSpaceDE/>
        <w:autoSpaceDN/>
        <w:bidi w:val="0"/>
        <w:adjustRightInd/>
        <w:snapToGrid/>
        <w:spacing w:after="160" w:line="240" w:lineRule="auto"/>
        <w:jc w:val="center"/>
        <w:textAlignment w:val="auto"/>
        <w:outlineLvl w:val="2"/>
        <w:rPr>
          <w:rFonts w:ascii="方正小标宋简体" w:hAnsi="宋体" w:eastAsia="方正小标宋简体" w:cstheme="majorBidi"/>
          <w:b w:val="0"/>
          <w:bCs w:val="0"/>
          <w:sz w:val="36"/>
          <w:szCs w:val="36"/>
        </w:rPr>
      </w:pPr>
      <w:bookmarkStart w:id="423" w:name="_Toc34666027"/>
      <w:bookmarkStart w:id="424" w:name="_Toc40375255"/>
      <w:bookmarkStart w:id="425" w:name="_Toc29005"/>
      <w:r>
        <w:rPr>
          <w:rFonts w:hint="eastAsia" w:ascii="方正小标宋简体" w:hAnsi="宋体" w:eastAsia="方正小标宋简体" w:cstheme="majorBidi"/>
          <w:b w:val="0"/>
          <w:bCs w:val="0"/>
          <w:sz w:val="36"/>
          <w:szCs w:val="36"/>
        </w:rPr>
        <w:t>飞行检查工作底稿</w:t>
      </w:r>
      <w:bookmarkEnd w:id="423"/>
      <w:bookmarkEnd w:id="424"/>
      <w:bookmarkEnd w:id="425"/>
    </w:p>
    <w:tbl>
      <w:tblPr>
        <w:tblStyle w:val="22"/>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2541"/>
        <w:gridCol w:w="1597"/>
        <w:gridCol w:w="3036"/>
      </w:tblGrid>
      <w:tr w14:paraId="5041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Pr>
          <w:p w14:paraId="238792CD">
            <w:pPr>
              <w:snapToGrid w:val="0"/>
              <w:spacing w:line="360" w:lineRule="auto"/>
              <w:jc w:val="left"/>
              <w:rPr>
                <w:rFonts w:ascii="仿宋_GB2312" w:hAnsi="宋体" w:eastAsia="仿宋_GB2312"/>
                <w:sz w:val="24"/>
                <w:szCs w:val="24"/>
              </w:rPr>
            </w:pPr>
            <w:r>
              <w:rPr>
                <w:rFonts w:hint="eastAsia" w:ascii="仿宋_GB2312" w:hAnsi="宋体" w:eastAsia="仿宋_GB2312"/>
                <w:sz w:val="24"/>
                <w:szCs w:val="24"/>
              </w:rPr>
              <w:t>项目名称</w:t>
            </w:r>
          </w:p>
        </w:tc>
        <w:tc>
          <w:tcPr>
            <w:tcW w:w="2541" w:type="dxa"/>
          </w:tcPr>
          <w:p w14:paraId="46CDF55E">
            <w:pPr>
              <w:snapToGrid w:val="0"/>
              <w:spacing w:line="360" w:lineRule="auto"/>
              <w:jc w:val="left"/>
              <w:rPr>
                <w:rFonts w:ascii="仿宋_GB2312" w:hAnsi="宋体" w:eastAsia="仿宋_GB2312"/>
                <w:sz w:val="24"/>
                <w:szCs w:val="24"/>
              </w:rPr>
            </w:pPr>
          </w:p>
        </w:tc>
        <w:tc>
          <w:tcPr>
            <w:tcW w:w="1597" w:type="dxa"/>
          </w:tcPr>
          <w:p w14:paraId="58E461C2">
            <w:pPr>
              <w:snapToGrid w:val="0"/>
              <w:spacing w:line="360" w:lineRule="auto"/>
              <w:jc w:val="left"/>
              <w:rPr>
                <w:rFonts w:ascii="仿宋_GB2312" w:hAnsi="宋体" w:eastAsia="仿宋_GB2312"/>
                <w:sz w:val="24"/>
                <w:szCs w:val="24"/>
              </w:rPr>
            </w:pPr>
            <w:r>
              <w:rPr>
                <w:rFonts w:hint="eastAsia" w:ascii="仿宋_GB2312" w:hAnsi="宋体" w:eastAsia="仿宋_GB2312"/>
                <w:sz w:val="24"/>
                <w:szCs w:val="24"/>
              </w:rPr>
              <w:t>被检查单位</w:t>
            </w:r>
          </w:p>
        </w:tc>
        <w:tc>
          <w:tcPr>
            <w:tcW w:w="3036" w:type="dxa"/>
          </w:tcPr>
          <w:p w14:paraId="78961F60">
            <w:pPr>
              <w:snapToGrid w:val="0"/>
              <w:spacing w:line="360" w:lineRule="auto"/>
              <w:jc w:val="left"/>
              <w:rPr>
                <w:rFonts w:ascii="仿宋_GB2312" w:hAnsi="宋体" w:eastAsia="仿宋_GB2312"/>
                <w:sz w:val="24"/>
                <w:szCs w:val="24"/>
              </w:rPr>
            </w:pPr>
          </w:p>
        </w:tc>
      </w:tr>
      <w:tr w14:paraId="6A30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Pr>
          <w:p w14:paraId="16D7CD2F">
            <w:pPr>
              <w:snapToGrid w:val="0"/>
              <w:spacing w:line="360" w:lineRule="auto"/>
              <w:jc w:val="left"/>
              <w:rPr>
                <w:rFonts w:ascii="仿宋_GB2312" w:hAnsi="宋体" w:eastAsia="仿宋_GB2312"/>
                <w:sz w:val="24"/>
                <w:szCs w:val="24"/>
              </w:rPr>
            </w:pPr>
            <w:r>
              <w:rPr>
                <w:rFonts w:hint="eastAsia" w:ascii="仿宋_GB2312" w:hAnsi="宋体" w:eastAsia="仿宋_GB2312"/>
                <w:sz w:val="24"/>
                <w:szCs w:val="24"/>
              </w:rPr>
              <w:t>检查人员</w:t>
            </w:r>
          </w:p>
        </w:tc>
        <w:tc>
          <w:tcPr>
            <w:tcW w:w="2541" w:type="dxa"/>
          </w:tcPr>
          <w:p w14:paraId="0D158BD4">
            <w:pPr>
              <w:snapToGrid w:val="0"/>
              <w:spacing w:line="360" w:lineRule="auto"/>
              <w:jc w:val="left"/>
              <w:rPr>
                <w:rFonts w:ascii="仿宋_GB2312" w:hAnsi="宋体" w:eastAsia="仿宋_GB2312"/>
                <w:sz w:val="24"/>
                <w:szCs w:val="24"/>
              </w:rPr>
            </w:pPr>
          </w:p>
        </w:tc>
        <w:tc>
          <w:tcPr>
            <w:tcW w:w="1597" w:type="dxa"/>
          </w:tcPr>
          <w:p w14:paraId="62EDD8C4">
            <w:pPr>
              <w:snapToGrid w:val="0"/>
              <w:spacing w:line="360" w:lineRule="auto"/>
              <w:jc w:val="left"/>
              <w:rPr>
                <w:rFonts w:ascii="仿宋_GB2312" w:hAnsi="宋体" w:eastAsia="仿宋_GB2312"/>
                <w:sz w:val="24"/>
                <w:szCs w:val="24"/>
              </w:rPr>
            </w:pPr>
            <w:r>
              <w:rPr>
                <w:rFonts w:hint="eastAsia" w:ascii="仿宋_GB2312" w:hAnsi="宋体" w:eastAsia="仿宋_GB2312"/>
                <w:sz w:val="24"/>
                <w:szCs w:val="24"/>
              </w:rPr>
              <w:t>复核人</w:t>
            </w:r>
          </w:p>
        </w:tc>
        <w:tc>
          <w:tcPr>
            <w:tcW w:w="3036" w:type="dxa"/>
          </w:tcPr>
          <w:p w14:paraId="1BEC9413">
            <w:pPr>
              <w:snapToGrid w:val="0"/>
              <w:spacing w:line="360" w:lineRule="auto"/>
              <w:jc w:val="left"/>
              <w:rPr>
                <w:rFonts w:ascii="仿宋_GB2312" w:hAnsi="宋体" w:eastAsia="仿宋_GB2312"/>
                <w:sz w:val="24"/>
                <w:szCs w:val="24"/>
              </w:rPr>
            </w:pPr>
          </w:p>
        </w:tc>
      </w:tr>
      <w:tr w14:paraId="7B90A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trPr>
        <w:tc>
          <w:tcPr>
            <w:tcW w:w="8500" w:type="dxa"/>
            <w:gridSpan w:val="4"/>
          </w:tcPr>
          <w:p w14:paraId="0E24193F">
            <w:pPr>
              <w:snapToGrid w:val="0"/>
              <w:spacing w:line="360" w:lineRule="auto"/>
              <w:jc w:val="left"/>
              <w:rPr>
                <w:rFonts w:ascii="仿宋_GB2312" w:hAnsi="宋体" w:eastAsia="仿宋_GB2312"/>
                <w:sz w:val="24"/>
                <w:szCs w:val="24"/>
              </w:rPr>
            </w:pPr>
            <w:r>
              <w:rPr>
                <w:rFonts w:hint="eastAsia" w:ascii="仿宋_GB2312" w:hAnsi="宋体" w:eastAsia="仿宋_GB2312"/>
                <w:sz w:val="24"/>
                <w:szCs w:val="24"/>
              </w:rPr>
              <w:t>检查的步骤和方法：</w:t>
            </w:r>
          </w:p>
          <w:p w14:paraId="707BE4A7">
            <w:pPr>
              <w:snapToGrid w:val="0"/>
              <w:spacing w:line="360" w:lineRule="auto"/>
              <w:jc w:val="left"/>
              <w:rPr>
                <w:rFonts w:ascii="仿宋_GB2312" w:hAnsi="宋体" w:eastAsia="仿宋_GB2312"/>
                <w:sz w:val="24"/>
                <w:szCs w:val="24"/>
              </w:rPr>
            </w:pPr>
          </w:p>
          <w:p w14:paraId="0D9FACFF">
            <w:pPr>
              <w:snapToGrid w:val="0"/>
              <w:spacing w:line="360" w:lineRule="auto"/>
              <w:jc w:val="left"/>
              <w:rPr>
                <w:rFonts w:ascii="仿宋_GB2312" w:hAnsi="宋体" w:eastAsia="仿宋_GB2312"/>
                <w:sz w:val="24"/>
                <w:szCs w:val="24"/>
              </w:rPr>
            </w:pPr>
          </w:p>
          <w:p w14:paraId="1E2D5473">
            <w:pPr>
              <w:snapToGrid w:val="0"/>
              <w:spacing w:line="360" w:lineRule="auto"/>
              <w:jc w:val="left"/>
              <w:rPr>
                <w:rFonts w:ascii="仿宋_GB2312" w:hAnsi="宋体" w:eastAsia="仿宋_GB2312"/>
                <w:sz w:val="24"/>
                <w:szCs w:val="24"/>
              </w:rPr>
            </w:pPr>
          </w:p>
        </w:tc>
      </w:tr>
      <w:tr w14:paraId="451C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8500" w:type="dxa"/>
            <w:gridSpan w:val="4"/>
          </w:tcPr>
          <w:p w14:paraId="634EEBF5">
            <w:pPr>
              <w:snapToGrid w:val="0"/>
              <w:spacing w:line="360" w:lineRule="auto"/>
              <w:jc w:val="left"/>
              <w:rPr>
                <w:rFonts w:ascii="仿宋_GB2312" w:hAnsi="宋体" w:eastAsia="仿宋_GB2312"/>
                <w:sz w:val="24"/>
                <w:szCs w:val="24"/>
              </w:rPr>
            </w:pPr>
            <w:r>
              <w:rPr>
                <w:rFonts w:hint="eastAsia" w:ascii="仿宋_GB2312" w:hAnsi="宋体" w:eastAsia="仿宋_GB2312"/>
                <w:sz w:val="24"/>
                <w:szCs w:val="24"/>
              </w:rPr>
              <w:t>检查内容：</w:t>
            </w:r>
          </w:p>
          <w:p w14:paraId="6B0BCDA7">
            <w:pPr>
              <w:snapToGrid w:val="0"/>
              <w:spacing w:line="360" w:lineRule="auto"/>
              <w:jc w:val="left"/>
              <w:rPr>
                <w:rFonts w:ascii="仿宋_GB2312" w:hAnsi="宋体" w:eastAsia="仿宋_GB2312"/>
                <w:sz w:val="24"/>
                <w:szCs w:val="24"/>
              </w:rPr>
            </w:pPr>
          </w:p>
          <w:p w14:paraId="69F85683">
            <w:pPr>
              <w:snapToGrid w:val="0"/>
              <w:spacing w:line="360" w:lineRule="auto"/>
              <w:jc w:val="left"/>
              <w:rPr>
                <w:rFonts w:ascii="仿宋_GB2312" w:hAnsi="宋体" w:eastAsia="仿宋_GB2312"/>
                <w:sz w:val="24"/>
                <w:szCs w:val="24"/>
              </w:rPr>
            </w:pPr>
          </w:p>
          <w:p w14:paraId="24A7BD2C">
            <w:pPr>
              <w:snapToGrid w:val="0"/>
              <w:spacing w:line="360" w:lineRule="auto"/>
              <w:jc w:val="left"/>
              <w:rPr>
                <w:rFonts w:ascii="仿宋_GB2312" w:hAnsi="宋体" w:eastAsia="仿宋_GB2312"/>
                <w:sz w:val="24"/>
                <w:szCs w:val="24"/>
              </w:rPr>
            </w:pPr>
          </w:p>
        </w:tc>
      </w:tr>
      <w:tr w14:paraId="6DA5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8500" w:type="dxa"/>
            <w:gridSpan w:val="4"/>
          </w:tcPr>
          <w:p w14:paraId="49E4897D">
            <w:pPr>
              <w:snapToGrid w:val="0"/>
              <w:spacing w:line="360" w:lineRule="auto"/>
              <w:jc w:val="left"/>
              <w:rPr>
                <w:rFonts w:ascii="仿宋_GB2312" w:hAnsi="宋体" w:eastAsia="仿宋_GB2312"/>
                <w:sz w:val="24"/>
                <w:szCs w:val="24"/>
              </w:rPr>
            </w:pPr>
            <w:r>
              <w:rPr>
                <w:rFonts w:hint="eastAsia" w:ascii="仿宋_GB2312" w:hAnsi="宋体" w:eastAsia="仿宋_GB2312"/>
                <w:sz w:val="24"/>
                <w:szCs w:val="24"/>
              </w:rPr>
              <w:t>发现的问题及相关证据：</w:t>
            </w:r>
          </w:p>
          <w:p w14:paraId="1957E615">
            <w:pPr>
              <w:snapToGrid w:val="0"/>
              <w:spacing w:line="360" w:lineRule="auto"/>
              <w:jc w:val="left"/>
              <w:rPr>
                <w:rFonts w:ascii="仿宋_GB2312" w:hAnsi="宋体" w:eastAsia="仿宋_GB2312"/>
                <w:sz w:val="24"/>
                <w:szCs w:val="24"/>
              </w:rPr>
            </w:pPr>
          </w:p>
          <w:p w14:paraId="1C13414D">
            <w:pPr>
              <w:snapToGrid w:val="0"/>
              <w:spacing w:line="360" w:lineRule="auto"/>
              <w:jc w:val="left"/>
              <w:rPr>
                <w:rFonts w:ascii="仿宋_GB2312" w:hAnsi="宋体" w:eastAsia="仿宋_GB2312"/>
                <w:sz w:val="24"/>
                <w:szCs w:val="24"/>
              </w:rPr>
            </w:pPr>
          </w:p>
          <w:p w14:paraId="2BA189E6">
            <w:pPr>
              <w:snapToGrid w:val="0"/>
              <w:spacing w:line="360" w:lineRule="auto"/>
              <w:jc w:val="left"/>
              <w:rPr>
                <w:rFonts w:ascii="仿宋_GB2312" w:hAnsi="宋体" w:eastAsia="仿宋_GB2312"/>
                <w:sz w:val="24"/>
                <w:szCs w:val="24"/>
              </w:rPr>
            </w:pPr>
          </w:p>
          <w:p w14:paraId="7A28FE49">
            <w:pPr>
              <w:snapToGrid w:val="0"/>
              <w:spacing w:line="360" w:lineRule="auto"/>
              <w:jc w:val="left"/>
              <w:rPr>
                <w:rFonts w:ascii="仿宋_GB2312" w:hAnsi="宋体" w:eastAsia="仿宋_GB2312"/>
                <w:sz w:val="24"/>
                <w:szCs w:val="24"/>
              </w:rPr>
            </w:pPr>
          </w:p>
          <w:p w14:paraId="3DA10496">
            <w:pPr>
              <w:snapToGrid w:val="0"/>
              <w:spacing w:line="360" w:lineRule="auto"/>
              <w:jc w:val="left"/>
              <w:rPr>
                <w:rFonts w:ascii="仿宋_GB2312" w:hAnsi="宋体" w:eastAsia="仿宋_GB2312"/>
                <w:sz w:val="24"/>
                <w:szCs w:val="24"/>
              </w:rPr>
            </w:pPr>
          </w:p>
        </w:tc>
      </w:tr>
      <w:tr w14:paraId="31DB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8500" w:type="dxa"/>
            <w:gridSpan w:val="4"/>
          </w:tcPr>
          <w:p w14:paraId="0BE4E1FF">
            <w:pPr>
              <w:snapToGrid w:val="0"/>
              <w:spacing w:line="360" w:lineRule="auto"/>
              <w:jc w:val="left"/>
              <w:rPr>
                <w:rFonts w:ascii="仿宋_GB2312" w:hAnsi="宋体" w:eastAsia="仿宋_GB2312"/>
                <w:sz w:val="24"/>
                <w:szCs w:val="24"/>
              </w:rPr>
            </w:pPr>
            <w:r>
              <w:rPr>
                <w:rFonts w:hint="eastAsia" w:ascii="仿宋_GB2312" w:hAnsi="宋体" w:eastAsia="仿宋_GB2312"/>
                <w:sz w:val="24"/>
                <w:szCs w:val="24"/>
              </w:rPr>
              <w:t>评价和意见：</w:t>
            </w:r>
          </w:p>
          <w:p w14:paraId="270618D8">
            <w:pPr>
              <w:snapToGrid w:val="0"/>
              <w:spacing w:line="360" w:lineRule="auto"/>
              <w:jc w:val="left"/>
              <w:rPr>
                <w:rFonts w:ascii="仿宋_GB2312" w:hAnsi="宋体" w:eastAsia="仿宋_GB2312"/>
                <w:sz w:val="24"/>
                <w:szCs w:val="24"/>
              </w:rPr>
            </w:pPr>
          </w:p>
          <w:p w14:paraId="65472041">
            <w:pPr>
              <w:snapToGrid w:val="0"/>
              <w:spacing w:line="360" w:lineRule="auto"/>
              <w:jc w:val="left"/>
              <w:rPr>
                <w:rFonts w:ascii="仿宋_GB2312" w:hAnsi="宋体" w:eastAsia="仿宋_GB2312"/>
                <w:sz w:val="24"/>
                <w:szCs w:val="24"/>
              </w:rPr>
            </w:pPr>
          </w:p>
          <w:p w14:paraId="386EA7EF">
            <w:pPr>
              <w:snapToGrid w:val="0"/>
              <w:spacing w:line="360" w:lineRule="auto"/>
              <w:jc w:val="left"/>
              <w:rPr>
                <w:rFonts w:ascii="仿宋_GB2312" w:hAnsi="宋体" w:eastAsia="仿宋_GB2312"/>
                <w:sz w:val="24"/>
                <w:szCs w:val="24"/>
              </w:rPr>
            </w:pPr>
          </w:p>
          <w:p w14:paraId="69B986B2">
            <w:pPr>
              <w:snapToGrid w:val="0"/>
              <w:spacing w:line="360" w:lineRule="auto"/>
              <w:jc w:val="left"/>
              <w:rPr>
                <w:rFonts w:ascii="仿宋_GB2312" w:hAnsi="宋体" w:eastAsia="仿宋_GB2312"/>
                <w:sz w:val="24"/>
                <w:szCs w:val="24"/>
              </w:rPr>
            </w:pPr>
          </w:p>
        </w:tc>
      </w:tr>
    </w:tbl>
    <w:p w14:paraId="363328F4">
      <w:pPr>
        <w:adjustRightInd w:val="0"/>
        <w:snapToGrid w:val="0"/>
        <w:spacing w:line="360" w:lineRule="auto"/>
        <w:ind w:right="960"/>
        <w:rPr>
          <w:rFonts w:ascii="宋体" w:hAnsi="宋体" w:eastAsia="宋体" w:cs="宋体"/>
          <w:sz w:val="24"/>
          <w:szCs w:val="24"/>
        </w:rPr>
      </w:pPr>
    </w:p>
    <w:p w14:paraId="288AC60F">
      <w:pPr>
        <w:widowControl/>
        <w:jc w:val="left"/>
        <w:rPr>
          <w:rFonts w:ascii="宋体" w:hAnsi="宋体" w:eastAsia="宋体" w:cs="宋体"/>
          <w:sz w:val="24"/>
          <w:szCs w:val="24"/>
        </w:rPr>
      </w:pPr>
      <w:r>
        <w:rPr>
          <w:rFonts w:ascii="宋体" w:hAnsi="宋体" w:eastAsia="宋体" w:cs="宋体"/>
          <w:sz w:val="24"/>
          <w:szCs w:val="24"/>
        </w:rPr>
        <w:br w:type="page"/>
      </w:r>
    </w:p>
    <w:p w14:paraId="08242256">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068436CB">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01A330EE">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0E3E1412">
      <w:pPr>
        <w:adjustRightInd w:val="0"/>
        <w:snapToGrid w:val="0"/>
        <w:spacing w:line="360" w:lineRule="auto"/>
        <w:ind w:firstLine="480" w:firstLineChars="200"/>
        <w:rPr>
          <w:rFonts w:ascii="仿宋_GB2312" w:hAnsi="宋体" w:eastAsia="仿宋_GB2312" w:cs="宋体"/>
          <w:color w:val="000000"/>
          <w:sz w:val="24"/>
          <w:szCs w:val="24"/>
        </w:rPr>
      </w:pPr>
      <w:r>
        <w:rPr>
          <w:rFonts w:hint="eastAsia" w:ascii="仿宋_GB2312" w:hAnsi="宋体" w:eastAsia="仿宋_GB2312" w:cs="仿宋_GB2312"/>
          <w:kern w:val="0"/>
          <w:sz w:val="24"/>
          <w:szCs w:val="24"/>
        </w:rPr>
        <w:t>（二）《飞行检查工作底稿》用于医疗保障部门检查组人员记载在飞行检查中认定的事实、确定查证的问题、评价和意见的工作过程。</w:t>
      </w:r>
    </w:p>
    <w:p w14:paraId="73C592FF">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2618A7FF">
      <w:pPr>
        <w:adjustRightInd w:val="0"/>
        <w:snapToGrid w:val="0"/>
        <w:spacing w:line="360" w:lineRule="auto"/>
        <w:ind w:right="960"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756517CD">
      <w:pPr>
        <w:adjustRightInd w:val="0"/>
        <w:snapToGrid w:val="0"/>
        <w:spacing w:line="360" w:lineRule="auto"/>
        <w:ind w:right="960"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（二）有被检查单位的名称。</w:t>
      </w:r>
    </w:p>
    <w:p w14:paraId="704A1392">
      <w:pPr>
        <w:adjustRightInd w:val="0"/>
        <w:snapToGrid w:val="0"/>
        <w:spacing w:line="360" w:lineRule="auto"/>
        <w:ind w:right="960"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（三）有飞行检查项目的名称。</w:t>
      </w:r>
    </w:p>
    <w:p w14:paraId="4CD1F333">
      <w:pPr>
        <w:adjustRightInd w:val="0"/>
        <w:snapToGrid w:val="0"/>
        <w:spacing w:line="360" w:lineRule="auto"/>
        <w:ind w:right="960"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（四）有检查人员及复核人的姓名。</w:t>
      </w:r>
    </w:p>
    <w:p w14:paraId="1AF3EFFF">
      <w:pPr>
        <w:adjustRightInd w:val="0"/>
        <w:snapToGrid w:val="0"/>
        <w:spacing w:line="360" w:lineRule="auto"/>
        <w:ind w:right="960"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（五）有飞行检查实施的步骤和方法。</w:t>
      </w:r>
    </w:p>
    <w:p w14:paraId="541EE7D8">
      <w:pPr>
        <w:adjustRightInd w:val="0"/>
        <w:snapToGrid w:val="0"/>
        <w:spacing w:line="360" w:lineRule="auto"/>
        <w:ind w:right="960"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（六）有飞行检查的内容。</w:t>
      </w:r>
    </w:p>
    <w:p w14:paraId="7F814447">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（七）有飞行检查过程中发现的问题及证据，包括检查认定的事实、认定事实过程中对有关资料进行分析、比较的内容及其结果、认定的依据。</w:t>
      </w:r>
    </w:p>
    <w:p w14:paraId="4210D3FD">
      <w:pPr>
        <w:adjustRightInd w:val="0"/>
        <w:snapToGrid w:val="0"/>
        <w:spacing w:line="360" w:lineRule="auto"/>
        <w:ind w:right="960"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（八）有检查组对飞行检查情况的评价和意见。</w:t>
      </w:r>
    </w:p>
    <w:p w14:paraId="0EA1C05F">
      <w:pPr>
        <w:adjustRightInd w:val="0"/>
        <w:snapToGrid w:val="0"/>
        <w:spacing w:line="360" w:lineRule="auto"/>
        <w:ind w:right="960"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三、注意事项</w:t>
      </w:r>
    </w:p>
    <w:p w14:paraId="5A577F94">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与检查中发现的问题有关的附件材料应当附列于工作底稿之后，并在工作底稿中予以编号注明。</w:t>
      </w:r>
    </w:p>
    <w:p w14:paraId="49E42226">
      <w:pPr>
        <w:widowControl/>
        <w:jc w:val="left"/>
        <w:rPr>
          <w:rFonts w:ascii="宋体" w:hAnsi="宋体" w:eastAsia="宋体" w:cs="宋体"/>
          <w:sz w:val="24"/>
          <w:szCs w:val="24"/>
        </w:rPr>
      </w:pPr>
      <w:r>
        <w:rPr>
          <w:rFonts w:ascii="宋体" w:hAnsi="宋体" w:eastAsia="宋体" w:cs="宋体"/>
          <w:sz w:val="24"/>
          <w:szCs w:val="24"/>
        </w:rPr>
        <w:br w:type="page"/>
      </w:r>
    </w:p>
    <w:p w14:paraId="41E7AC80">
      <w:pPr>
        <w:spacing w:line="360" w:lineRule="auto"/>
        <w:jc w:val="center"/>
        <w:rPr>
          <w:rFonts w:ascii="宋体" w:hAnsi="宋体" w:eastAsia="宋体"/>
          <w:sz w:val="30"/>
          <w:szCs w:val="30"/>
        </w:rPr>
      </w:pPr>
    </w:p>
    <w:p w14:paraId="5B9DB866">
      <w:pPr>
        <w:pageBreakBefore w:val="0"/>
        <w:widowControl w:val="0"/>
        <w:kinsoku/>
        <w:wordWrap/>
        <w:overflowPunct/>
        <w:topLinePunct w:val="0"/>
        <w:autoSpaceDE/>
        <w:autoSpaceDN/>
        <w:bidi w:val="0"/>
        <w:adjustRightInd/>
        <w:snapToGrid/>
        <w:spacing w:line="240" w:lineRule="auto"/>
        <w:jc w:val="center"/>
        <w:textAlignment w:val="auto"/>
        <w:rPr>
          <w:rFonts w:ascii="方正小标宋简体" w:hAnsi="宋体" w:eastAsia="方正小标宋简体"/>
          <w:sz w:val="36"/>
          <w:szCs w:val="36"/>
        </w:rPr>
      </w:pPr>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sz w:val="36"/>
          <w:szCs w:val="36"/>
        </w:rPr>
        <w:t>医疗保障局</w:t>
      </w:r>
    </w:p>
    <w:p w14:paraId="39B8030A">
      <w:pPr>
        <w:keepNext/>
        <w:keepLines/>
        <w:pageBreakBefore w:val="0"/>
        <w:widowControl w:val="0"/>
        <w:kinsoku/>
        <w:wordWrap/>
        <w:overflowPunct/>
        <w:topLinePunct w:val="0"/>
        <w:autoSpaceDE/>
        <w:autoSpaceDN/>
        <w:bidi w:val="0"/>
        <w:adjustRightInd/>
        <w:snapToGrid/>
        <w:spacing w:after="160" w:line="240" w:lineRule="auto"/>
        <w:jc w:val="center"/>
        <w:textAlignment w:val="auto"/>
        <w:outlineLvl w:val="2"/>
        <w:rPr>
          <w:rFonts w:ascii="方正小标宋简体" w:hAnsi="宋体" w:eastAsia="方正小标宋简体" w:cstheme="majorBidi"/>
          <w:b w:val="0"/>
          <w:bCs w:val="0"/>
          <w:sz w:val="36"/>
          <w:szCs w:val="36"/>
        </w:rPr>
      </w:pPr>
      <w:bookmarkStart w:id="426" w:name="_Toc40375256"/>
      <w:bookmarkStart w:id="427" w:name="_Toc23217"/>
      <w:bookmarkStart w:id="428" w:name="_Toc34666028"/>
      <w:r>
        <w:rPr>
          <w:rFonts w:hint="eastAsia" w:ascii="方正小标宋简体" w:hAnsi="宋体" w:eastAsia="方正小标宋简体" w:cstheme="majorBidi"/>
          <w:b w:val="0"/>
          <w:bCs w:val="0"/>
          <w:sz w:val="36"/>
          <w:szCs w:val="36"/>
        </w:rPr>
        <w:t>飞行检查组会议记录</w:t>
      </w:r>
      <w:bookmarkEnd w:id="426"/>
      <w:bookmarkEnd w:id="427"/>
      <w:bookmarkEnd w:id="428"/>
    </w:p>
    <w:tbl>
      <w:tblPr>
        <w:tblStyle w:val="2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877"/>
        <w:gridCol w:w="1234"/>
        <w:gridCol w:w="2914"/>
      </w:tblGrid>
      <w:tr w14:paraId="1EC43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7723CC0F">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案件名称</w:t>
            </w:r>
          </w:p>
        </w:tc>
        <w:tc>
          <w:tcPr>
            <w:tcW w:w="7025" w:type="dxa"/>
            <w:gridSpan w:val="3"/>
            <w:vAlign w:val="center"/>
          </w:tcPr>
          <w:p w14:paraId="6EF4DEA1">
            <w:pPr>
              <w:adjustRightInd w:val="0"/>
              <w:snapToGrid w:val="0"/>
              <w:spacing w:line="360" w:lineRule="auto"/>
              <w:rPr>
                <w:rFonts w:ascii="仿宋_GB2312" w:hAnsi="宋体" w:eastAsia="仿宋_GB2312" w:cs="宋体"/>
                <w:sz w:val="24"/>
                <w:szCs w:val="24"/>
              </w:rPr>
            </w:pPr>
          </w:p>
        </w:tc>
      </w:tr>
      <w:tr w14:paraId="0BA3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112FC731">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当事人</w:t>
            </w:r>
          </w:p>
        </w:tc>
        <w:tc>
          <w:tcPr>
            <w:tcW w:w="7025" w:type="dxa"/>
            <w:gridSpan w:val="3"/>
            <w:vAlign w:val="center"/>
          </w:tcPr>
          <w:p w14:paraId="20460358">
            <w:pPr>
              <w:adjustRightInd w:val="0"/>
              <w:snapToGrid w:val="0"/>
              <w:spacing w:line="360" w:lineRule="auto"/>
              <w:rPr>
                <w:rFonts w:ascii="仿宋_GB2312" w:hAnsi="宋体" w:eastAsia="仿宋_GB2312" w:cs="宋体"/>
                <w:sz w:val="24"/>
                <w:szCs w:val="24"/>
              </w:rPr>
            </w:pPr>
          </w:p>
        </w:tc>
      </w:tr>
      <w:tr w14:paraId="2B20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271" w:type="dxa"/>
            <w:vAlign w:val="center"/>
          </w:tcPr>
          <w:p w14:paraId="7CA7F0A3">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会议时间</w:t>
            </w:r>
          </w:p>
        </w:tc>
        <w:tc>
          <w:tcPr>
            <w:tcW w:w="7025" w:type="dxa"/>
            <w:gridSpan w:val="3"/>
            <w:vAlign w:val="center"/>
          </w:tcPr>
          <w:p w14:paraId="5CD6D42B">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 xml:space="preserve">     年    月    日     时     分至     时     分</w:t>
            </w:r>
          </w:p>
        </w:tc>
      </w:tr>
      <w:tr w14:paraId="14032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35530624">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会议地点</w:t>
            </w:r>
          </w:p>
        </w:tc>
        <w:tc>
          <w:tcPr>
            <w:tcW w:w="7025" w:type="dxa"/>
            <w:gridSpan w:val="3"/>
            <w:vAlign w:val="center"/>
          </w:tcPr>
          <w:p w14:paraId="4E190BE8">
            <w:pPr>
              <w:adjustRightInd w:val="0"/>
              <w:snapToGrid w:val="0"/>
              <w:spacing w:line="360" w:lineRule="auto"/>
              <w:rPr>
                <w:rFonts w:ascii="仿宋_GB2312" w:hAnsi="宋体" w:eastAsia="仿宋_GB2312" w:cs="宋体"/>
                <w:sz w:val="24"/>
                <w:szCs w:val="24"/>
              </w:rPr>
            </w:pPr>
          </w:p>
        </w:tc>
      </w:tr>
      <w:tr w14:paraId="7DD5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4F2D51C1">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主持人</w:t>
            </w:r>
          </w:p>
        </w:tc>
        <w:tc>
          <w:tcPr>
            <w:tcW w:w="7025" w:type="dxa"/>
            <w:gridSpan w:val="3"/>
            <w:vAlign w:val="center"/>
          </w:tcPr>
          <w:p w14:paraId="09BFA776">
            <w:pPr>
              <w:adjustRightInd w:val="0"/>
              <w:snapToGrid w:val="0"/>
              <w:spacing w:line="360" w:lineRule="auto"/>
              <w:rPr>
                <w:rFonts w:ascii="仿宋_GB2312" w:hAnsi="宋体" w:eastAsia="仿宋_GB2312" w:cs="宋体"/>
                <w:sz w:val="24"/>
                <w:szCs w:val="24"/>
              </w:rPr>
            </w:pPr>
          </w:p>
        </w:tc>
      </w:tr>
      <w:tr w14:paraId="0711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33F1344F">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汇报人</w:t>
            </w:r>
          </w:p>
        </w:tc>
        <w:tc>
          <w:tcPr>
            <w:tcW w:w="2877" w:type="dxa"/>
            <w:vAlign w:val="center"/>
          </w:tcPr>
          <w:p w14:paraId="2263280B">
            <w:pPr>
              <w:adjustRightInd w:val="0"/>
              <w:snapToGrid w:val="0"/>
              <w:spacing w:line="360" w:lineRule="auto"/>
              <w:rPr>
                <w:rFonts w:ascii="仿宋_GB2312" w:hAnsi="宋体" w:eastAsia="仿宋_GB2312" w:cs="宋体"/>
                <w:sz w:val="24"/>
                <w:szCs w:val="24"/>
              </w:rPr>
            </w:pPr>
          </w:p>
        </w:tc>
        <w:tc>
          <w:tcPr>
            <w:tcW w:w="1234" w:type="dxa"/>
            <w:vAlign w:val="center"/>
          </w:tcPr>
          <w:p w14:paraId="4609E1C3">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记录人</w:t>
            </w:r>
          </w:p>
        </w:tc>
        <w:tc>
          <w:tcPr>
            <w:tcW w:w="2914" w:type="dxa"/>
            <w:vAlign w:val="center"/>
          </w:tcPr>
          <w:p w14:paraId="2CC81D95">
            <w:pPr>
              <w:adjustRightInd w:val="0"/>
              <w:snapToGrid w:val="0"/>
              <w:spacing w:line="360" w:lineRule="auto"/>
              <w:rPr>
                <w:rFonts w:ascii="仿宋_GB2312" w:hAnsi="宋体" w:eastAsia="仿宋_GB2312" w:cs="宋体"/>
                <w:sz w:val="24"/>
                <w:szCs w:val="24"/>
              </w:rPr>
            </w:pPr>
          </w:p>
        </w:tc>
      </w:tr>
      <w:tr w14:paraId="6DED0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56C069B3">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参会人员</w:t>
            </w:r>
          </w:p>
        </w:tc>
        <w:tc>
          <w:tcPr>
            <w:tcW w:w="7025" w:type="dxa"/>
            <w:gridSpan w:val="3"/>
            <w:vAlign w:val="center"/>
          </w:tcPr>
          <w:p w14:paraId="4BEE0AA3">
            <w:pPr>
              <w:adjustRightInd w:val="0"/>
              <w:snapToGrid w:val="0"/>
              <w:spacing w:line="360" w:lineRule="auto"/>
              <w:rPr>
                <w:rFonts w:ascii="仿宋_GB2312" w:hAnsi="宋体" w:eastAsia="仿宋_GB2312" w:cs="宋体"/>
                <w:sz w:val="24"/>
                <w:szCs w:val="24"/>
              </w:rPr>
            </w:pPr>
          </w:p>
        </w:tc>
      </w:tr>
      <w:tr w14:paraId="47E7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47D7E948">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列席人员</w:t>
            </w:r>
          </w:p>
        </w:tc>
        <w:tc>
          <w:tcPr>
            <w:tcW w:w="7025" w:type="dxa"/>
            <w:gridSpan w:val="3"/>
            <w:vAlign w:val="center"/>
          </w:tcPr>
          <w:p w14:paraId="61B8D40E">
            <w:pPr>
              <w:adjustRightInd w:val="0"/>
              <w:snapToGrid w:val="0"/>
              <w:spacing w:line="360" w:lineRule="auto"/>
              <w:rPr>
                <w:rFonts w:ascii="仿宋_GB2312" w:hAnsi="宋体" w:eastAsia="仿宋_GB2312" w:cs="宋体"/>
                <w:sz w:val="24"/>
                <w:szCs w:val="24"/>
              </w:rPr>
            </w:pPr>
          </w:p>
        </w:tc>
      </w:tr>
      <w:tr w14:paraId="1CFE2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271" w:type="dxa"/>
            <w:vMerge w:val="restart"/>
            <w:vAlign w:val="center"/>
          </w:tcPr>
          <w:p w14:paraId="48F6EFCC">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案件情况</w:t>
            </w:r>
          </w:p>
        </w:tc>
        <w:tc>
          <w:tcPr>
            <w:tcW w:w="7025" w:type="dxa"/>
            <w:gridSpan w:val="3"/>
          </w:tcPr>
          <w:p w14:paraId="47D2E85A">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案情介绍：</w:t>
            </w:r>
          </w:p>
        </w:tc>
      </w:tr>
      <w:tr w14:paraId="2673F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271" w:type="dxa"/>
            <w:vMerge w:val="continue"/>
            <w:vAlign w:val="center"/>
          </w:tcPr>
          <w:p w14:paraId="0F47DCC4">
            <w:pPr>
              <w:adjustRightInd w:val="0"/>
              <w:snapToGrid w:val="0"/>
              <w:spacing w:line="360" w:lineRule="auto"/>
              <w:rPr>
                <w:rFonts w:ascii="仿宋_GB2312" w:hAnsi="宋体" w:eastAsia="仿宋_GB2312" w:cs="宋体"/>
                <w:sz w:val="24"/>
                <w:szCs w:val="24"/>
              </w:rPr>
            </w:pPr>
          </w:p>
        </w:tc>
        <w:tc>
          <w:tcPr>
            <w:tcW w:w="7025" w:type="dxa"/>
            <w:gridSpan w:val="3"/>
          </w:tcPr>
          <w:p w14:paraId="32EB3D32">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违法事项：</w:t>
            </w:r>
          </w:p>
        </w:tc>
      </w:tr>
      <w:tr w14:paraId="645E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271" w:type="dxa"/>
            <w:vMerge w:val="continue"/>
            <w:vAlign w:val="center"/>
          </w:tcPr>
          <w:p w14:paraId="7561DB38">
            <w:pPr>
              <w:adjustRightInd w:val="0"/>
              <w:snapToGrid w:val="0"/>
              <w:spacing w:line="360" w:lineRule="auto"/>
              <w:rPr>
                <w:rFonts w:ascii="仿宋_GB2312" w:hAnsi="宋体" w:eastAsia="仿宋_GB2312" w:cs="宋体"/>
                <w:sz w:val="24"/>
                <w:szCs w:val="24"/>
              </w:rPr>
            </w:pPr>
          </w:p>
        </w:tc>
        <w:tc>
          <w:tcPr>
            <w:tcW w:w="7025" w:type="dxa"/>
            <w:gridSpan w:val="3"/>
          </w:tcPr>
          <w:p w14:paraId="294E7696">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处罚依据：</w:t>
            </w:r>
          </w:p>
        </w:tc>
      </w:tr>
      <w:tr w14:paraId="3B89B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271" w:type="dxa"/>
            <w:vMerge w:val="continue"/>
            <w:vAlign w:val="center"/>
          </w:tcPr>
          <w:p w14:paraId="7AC1C8DC">
            <w:pPr>
              <w:adjustRightInd w:val="0"/>
              <w:snapToGrid w:val="0"/>
              <w:spacing w:line="360" w:lineRule="auto"/>
              <w:rPr>
                <w:rFonts w:ascii="仿宋_GB2312" w:hAnsi="宋体" w:eastAsia="仿宋_GB2312" w:cs="宋体"/>
                <w:sz w:val="24"/>
                <w:szCs w:val="24"/>
              </w:rPr>
            </w:pPr>
          </w:p>
        </w:tc>
        <w:tc>
          <w:tcPr>
            <w:tcW w:w="7025" w:type="dxa"/>
            <w:gridSpan w:val="3"/>
          </w:tcPr>
          <w:p w14:paraId="011597E4">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处罚建议：</w:t>
            </w:r>
          </w:p>
        </w:tc>
      </w:tr>
      <w:tr w14:paraId="5BA4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1271" w:type="dxa"/>
            <w:vAlign w:val="center"/>
          </w:tcPr>
          <w:p w14:paraId="6CDAEEE9">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参会人员</w:t>
            </w:r>
          </w:p>
          <w:p w14:paraId="6105B3C6">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意见</w:t>
            </w:r>
          </w:p>
        </w:tc>
        <w:tc>
          <w:tcPr>
            <w:tcW w:w="7025" w:type="dxa"/>
            <w:gridSpan w:val="3"/>
            <w:vAlign w:val="center"/>
          </w:tcPr>
          <w:p w14:paraId="2E9ADC93">
            <w:pPr>
              <w:adjustRightInd w:val="0"/>
              <w:snapToGrid w:val="0"/>
              <w:spacing w:line="360" w:lineRule="auto"/>
              <w:rPr>
                <w:rFonts w:ascii="仿宋_GB2312" w:hAnsi="宋体" w:eastAsia="仿宋_GB2312" w:cs="宋体"/>
                <w:sz w:val="24"/>
                <w:szCs w:val="24"/>
              </w:rPr>
            </w:pPr>
          </w:p>
        </w:tc>
      </w:tr>
      <w:tr w14:paraId="62F8A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1271" w:type="dxa"/>
            <w:vAlign w:val="center"/>
          </w:tcPr>
          <w:p w14:paraId="192DF5EB">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会议决定</w:t>
            </w:r>
          </w:p>
        </w:tc>
        <w:tc>
          <w:tcPr>
            <w:tcW w:w="7025" w:type="dxa"/>
            <w:gridSpan w:val="3"/>
            <w:vAlign w:val="center"/>
          </w:tcPr>
          <w:p w14:paraId="5BD1F47E">
            <w:pPr>
              <w:adjustRightInd w:val="0"/>
              <w:snapToGrid w:val="0"/>
              <w:spacing w:line="360" w:lineRule="auto"/>
              <w:rPr>
                <w:rFonts w:ascii="仿宋_GB2312" w:hAnsi="宋体" w:eastAsia="仿宋_GB2312" w:cs="宋体"/>
                <w:sz w:val="24"/>
                <w:szCs w:val="24"/>
              </w:rPr>
            </w:pPr>
          </w:p>
        </w:tc>
      </w:tr>
    </w:tbl>
    <w:p w14:paraId="0759C76C">
      <w:pPr>
        <w:adjustRightInd w:val="0"/>
        <w:snapToGrid w:val="0"/>
        <w:spacing w:line="360" w:lineRule="auto"/>
        <w:jc w:val="right"/>
        <w:rPr>
          <w:rFonts w:ascii="仿宋_GB2312" w:hAnsi="宋体" w:eastAsia="仿宋_GB2312" w:cs="宋体"/>
          <w:sz w:val="24"/>
          <w:szCs w:val="24"/>
          <w:u w:val="single"/>
        </w:rPr>
      </w:pPr>
      <w:r>
        <w:rPr>
          <w:rFonts w:hint="eastAsia" w:ascii="仿宋_GB2312" w:hAnsi="宋体" w:eastAsia="仿宋_GB2312" w:cs="宋体"/>
          <w:sz w:val="24"/>
          <w:szCs w:val="24"/>
        </w:rPr>
        <w:t>检查组组长签名：</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年    月    日</w:t>
      </w:r>
    </w:p>
    <w:p w14:paraId="18DD0AFB">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参会人员签名：</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年    月    日</w:t>
      </w:r>
    </w:p>
    <w:p w14:paraId="126C99B8">
      <w:pPr>
        <w:adjustRightInd w:val="0"/>
        <w:snapToGrid w:val="0"/>
        <w:spacing w:line="360" w:lineRule="auto"/>
        <w:rPr>
          <w:rFonts w:ascii="仿宋_GB2312" w:hAnsi="宋体" w:eastAsia="仿宋_GB2312" w:cs="宋体"/>
          <w:sz w:val="24"/>
          <w:szCs w:val="24"/>
          <w:u w:val="single"/>
        </w:rPr>
      </w:pPr>
      <w:r>
        <w:rPr>
          <w:rFonts w:hint="eastAsia" w:ascii="仿宋_GB2312" w:hAnsi="宋体" w:eastAsia="仿宋_GB2312" w:cs="宋体"/>
          <w:sz w:val="24"/>
          <w:szCs w:val="24"/>
        </w:rPr>
        <w:t>记录人签名：</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年    月    日</w:t>
      </w:r>
    </w:p>
    <w:p w14:paraId="60F75523">
      <w:pPr>
        <w:adjustRightInd w:val="0"/>
        <w:snapToGrid w:val="0"/>
        <w:spacing w:line="360" w:lineRule="auto"/>
        <w:ind w:firstLine="480" w:firstLineChars="200"/>
        <w:jc w:val="center"/>
        <w:rPr>
          <w:rFonts w:ascii="仿宋_GB2312" w:hAnsi="宋体" w:eastAsia="仿宋_GB2312"/>
          <w:sz w:val="30"/>
          <w:szCs w:val="30"/>
        </w:rPr>
      </w:pPr>
      <w:r>
        <w:rPr>
          <w:rFonts w:hint="eastAsia" w:ascii="仿宋_GB2312" w:hAnsi="宋体" w:eastAsia="仿宋_GB2312" w:cs="宋体"/>
          <w:sz w:val="24"/>
          <w:szCs w:val="24"/>
        </w:rPr>
        <w:br w:type="page"/>
      </w:r>
      <w:r>
        <w:rPr>
          <w:rFonts w:hint="eastAsia" w:ascii="仿宋_GB2312" w:hAnsi="宋体" w:eastAsia="仿宋_GB2312"/>
          <w:sz w:val="30"/>
          <w:szCs w:val="30"/>
        </w:rPr>
        <w:t>填写说明</w:t>
      </w:r>
    </w:p>
    <w:p w14:paraId="72793FBD">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2881E3FA">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621D044B">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（二）《飞行检查组会议记录》用于医疗保障部门飞行检查组对案件办理过程中重大、复杂事项进行集体审议过程的记录。</w:t>
      </w:r>
    </w:p>
    <w:p w14:paraId="3131F07E">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37F6E007">
      <w:pPr>
        <w:adjustRightInd w:val="0"/>
        <w:snapToGrid w:val="0"/>
        <w:spacing w:line="360" w:lineRule="auto"/>
        <w:ind w:right="960"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0EC5B980">
      <w:pPr>
        <w:adjustRightInd w:val="0"/>
        <w:snapToGrid w:val="0"/>
        <w:spacing w:line="360" w:lineRule="auto"/>
        <w:ind w:right="960"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（二）有案件名称、当事人、会议时间和地点。</w:t>
      </w:r>
    </w:p>
    <w:p w14:paraId="2806A5FB">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（三）有会议主持人、案件汇报人、会议记录人、参会人员、列席人员。</w:t>
      </w:r>
    </w:p>
    <w:p w14:paraId="0EF0F3BE">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（四）有案件情况，包括案情介绍、违法事项、处罚依据及处罚建议。</w:t>
      </w:r>
    </w:p>
    <w:p w14:paraId="6E1739FE">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（五）有参会人员的意见。</w:t>
      </w:r>
    </w:p>
    <w:p w14:paraId="7E4C65B4">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（六）有会议对案件如何处理的决定。</w:t>
      </w:r>
    </w:p>
    <w:p w14:paraId="3A6566C8">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（七）有参会人员签名，并注明日期。</w:t>
      </w:r>
    </w:p>
    <w:p w14:paraId="7DBAAF88">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（八）有检查组组长及会议记录人的确认签名，并注明日期。</w:t>
      </w:r>
    </w:p>
    <w:p w14:paraId="0F334BC2">
      <w:pPr>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三、注意事项</w:t>
      </w:r>
    </w:p>
    <w:p w14:paraId="54DEA7B5">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（一）对情节复杂或者重大违法行为给予较重的行政处罚的，行政机关的负责人应当集体讨论决定。</w:t>
      </w:r>
    </w:p>
    <w:p w14:paraId="3608D52F">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会议内容应当针对案件事实是否调查清楚，证据是否确凿、充分，定性是否准确，当事人是否具备主体资格，应处理的单位和个人是否遗漏，适用法律法规是否正确，自由裁量是否得当，办案程序是否合法等。</w:t>
      </w:r>
    </w:p>
    <w:p w14:paraId="039BB77A">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（三）针对讨论的问题应当有结论性意见。</w:t>
      </w:r>
    </w:p>
    <w:p w14:paraId="51F22BBD">
      <w:pPr>
        <w:adjustRightInd w:val="0"/>
        <w:snapToGrid w:val="0"/>
        <w:spacing w:line="360" w:lineRule="auto"/>
        <w:ind w:firstLine="480" w:firstLineChars="200"/>
        <w:rPr>
          <w:rFonts w:ascii="宋体" w:hAnsi="宋体" w:eastAsia="宋体" w:cs="仿宋_GB2312"/>
          <w:kern w:val="0"/>
          <w:sz w:val="24"/>
          <w:szCs w:val="24"/>
        </w:rPr>
      </w:pPr>
      <w:r>
        <w:rPr>
          <w:rFonts w:ascii="宋体" w:hAnsi="宋体" w:eastAsia="宋体" w:cs="仿宋_GB2312"/>
          <w:kern w:val="0"/>
          <w:sz w:val="24"/>
          <w:szCs w:val="24"/>
        </w:rPr>
        <w:br w:type="page"/>
      </w:r>
    </w:p>
    <w:p w14:paraId="7656C782">
      <w:pPr>
        <w:pStyle w:val="4"/>
        <w:rPr>
          <w:rFonts w:ascii="楷体" w:hAnsi="楷体" w:eastAsia="楷体"/>
        </w:rPr>
      </w:pPr>
      <w:bookmarkStart w:id="429" w:name="_Toc7269"/>
      <w:r>
        <w:rPr>
          <w:rFonts w:hint="eastAsia" w:ascii="楷体" w:hAnsi="楷体" w:eastAsia="楷体"/>
        </w:rPr>
        <w:t>（三）检查结果</w:t>
      </w:r>
      <w:bookmarkEnd w:id="429"/>
    </w:p>
    <w:p w14:paraId="42328E75">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飞行检查组在检查完成后，应当提交《飞行检查报告》，包括飞行检查工作情况、被检查单位工作概况及总体评价、检查中发现的问题和检查意见等。飞行检查期间，被检查对象存在的问题已经整改的，《飞行检查报告》中应包括有关整改内容。《飞行检查报告》的内容应严格保密。</w:t>
      </w:r>
    </w:p>
    <w:p w14:paraId="58A90EAB">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飞行检查组完成检查后，应向国家医保局</w:t>
      </w:r>
      <w:r>
        <w:rPr>
          <w:rFonts w:hint="eastAsia" w:ascii="仿宋_GB2312" w:hAnsi="宋体" w:eastAsia="仿宋_GB2312" w:cs="宋体"/>
          <w:sz w:val="24"/>
          <w:szCs w:val="24"/>
          <w:lang w:eastAsia="zh-CN"/>
        </w:rPr>
        <w:t>（湖南省医保局）</w:t>
      </w:r>
      <w:r>
        <w:rPr>
          <w:rFonts w:hint="eastAsia" w:ascii="仿宋_GB2312" w:hAnsi="宋体" w:eastAsia="仿宋_GB2312" w:cs="宋体"/>
          <w:sz w:val="24"/>
          <w:szCs w:val="24"/>
        </w:rPr>
        <w:t>提交飞行检查报告，并向被检查地区医保部门及时移交检查结论证明材料、电子数据。被检查地区医保部门督促被检查单位和其他有关单位根据飞行检查发现的问题进行整改。</w:t>
      </w:r>
    </w:p>
    <w:p w14:paraId="6C2E8FC9">
      <w:pPr>
        <w:widowControl/>
        <w:jc w:val="left"/>
        <w:rPr>
          <w:rFonts w:ascii="宋体" w:hAnsi="宋体" w:eastAsia="宋体" w:cs="仿宋_GB2312"/>
          <w:kern w:val="0"/>
          <w:sz w:val="24"/>
          <w:szCs w:val="24"/>
        </w:rPr>
      </w:pPr>
      <w:r>
        <w:rPr>
          <w:rFonts w:ascii="宋体" w:hAnsi="宋体" w:eastAsia="宋体" w:cs="仿宋_GB2312"/>
          <w:kern w:val="0"/>
          <w:sz w:val="24"/>
          <w:szCs w:val="24"/>
        </w:rPr>
        <w:br w:type="page"/>
      </w:r>
    </w:p>
    <w:p w14:paraId="1AC378BA">
      <w:pPr>
        <w:spacing w:line="360" w:lineRule="auto"/>
        <w:jc w:val="center"/>
        <w:rPr>
          <w:rFonts w:ascii="宋体" w:hAnsi="宋体" w:eastAsia="宋体"/>
          <w:sz w:val="30"/>
          <w:szCs w:val="30"/>
        </w:rPr>
      </w:pPr>
    </w:p>
    <w:p w14:paraId="54E44A1D">
      <w:pPr>
        <w:pageBreakBefore w:val="0"/>
        <w:widowControl w:val="0"/>
        <w:kinsoku/>
        <w:wordWrap/>
        <w:overflowPunct/>
        <w:topLinePunct w:val="0"/>
        <w:autoSpaceDE/>
        <w:autoSpaceDN/>
        <w:bidi w:val="0"/>
        <w:adjustRightInd/>
        <w:snapToGrid/>
        <w:spacing w:line="360" w:lineRule="auto"/>
        <w:jc w:val="center"/>
        <w:textAlignment w:val="auto"/>
        <w:rPr>
          <w:rFonts w:ascii="方正小标宋简体" w:hAnsi="宋体" w:eastAsia="方正小标宋简体"/>
          <w:sz w:val="36"/>
          <w:szCs w:val="36"/>
        </w:rPr>
      </w:pPr>
      <w:r>
        <w:rPr>
          <w:rFonts w:hint="eastAsia" w:ascii="方正小标宋简体" w:hAnsi="宋体" w:eastAsia="方正小标宋简体"/>
          <w:sz w:val="36"/>
          <w:szCs w:val="36"/>
          <w:lang w:val="en-US" w:eastAsia="zh-CN"/>
        </w:rPr>
        <w:t>湖南省</w:t>
      </w:r>
      <w:r>
        <w:rPr>
          <w:rFonts w:hint="eastAsia" w:ascii="方正小标宋简体" w:hAnsi="宋体" w:eastAsia="方正小标宋简体"/>
          <w:sz w:val="36"/>
          <w:szCs w:val="36"/>
        </w:rPr>
        <w:t>医疗保障局</w:t>
      </w:r>
    </w:p>
    <w:p w14:paraId="61DFC593">
      <w:pPr>
        <w:keepNext/>
        <w:keepLines/>
        <w:pageBreakBefore w:val="0"/>
        <w:widowControl w:val="0"/>
        <w:kinsoku/>
        <w:wordWrap/>
        <w:overflowPunct/>
        <w:topLinePunct w:val="0"/>
        <w:autoSpaceDE/>
        <w:autoSpaceDN/>
        <w:bidi w:val="0"/>
        <w:adjustRightInd/>
        <w:snapToGrid/>
        <w:spacing w:after="160" w:line="360" w:lineRule="auto"/>
        <w:jc w:val="center"/>
        <w:textAlignment w:val="auto"/>
        <w:outlineLvl w:val="2"/>
        <w:rPr>
          <w:rFonts w:ascii="方正小标宋简体" w:hAnsi="宋体" w:eastAsia="方正小标宋简体" w:cstheme="majorBidi"/>
          <w:b w:val="0"/>
          <w:bCs w:val="0"/>
          <w:sz w:val="36"/>
          <w:szCs w:val="36"/>
        </w:rPr>
      </w:pPr>
      <w:bookmarkStart w:id="430" w:name="_Toc40375257"/>
      <w:bookmarkStart w:id="431" w:name="_Toc25308"/>
      <w:bookmarkStart w:id="432" w:name="_Toc34666032"/>
      <w:r>
        <w:rPr>
          <w:rFonts w:hint="eastAsia" w:ascii="方正小标宋简体" w:hAnsi="宋体" w:eastAsia="方正小标宋简体" w:cstheme="majorBidi"/>
          <w:b w:val="0"/>
          <w:bCs w:val="0"/>
          <w:sz w:val="36"/>
          <w:szCs w:val="36"/>
        </w:rPr>
        <w:t>飞行检查报告</w:t>
      </w:r>
      <w:bookmarkEnd w:id="430"/>
      <w:bookmarkEnd w:id="431"/>
      <w:bookmarkEnd w:id="432"/>
    </w:p>
    <w:p w14:paraId="31BA93B7">
      <w:pPr>
        <w:spacing w:line="360" w:lineRule="auto"/>
        <w:rPr>
          <w:rFonts w:ascii="仿宋_GB2312" w:hAnsi="宋体" w:eastAsia="仿宋_GB2312"/>
          <w:sz w:val="24"/>
          <w:szCs w:val="24"/>
          <w:u w:val="single"/>
        </w:rPr>
      </w:pPr>
      <w:r>
        <w:rPr>
          <w:rFonts w:hint="eastAsia" w:ascii="仿宋_GB2312" w:hAnsi="宋体" w:eastAsia="仿宋_GB2312"/>
          <w:sz w:val="24"/>
          <w:szCs w:val="24"/>
        </w:rPr>
        <w:t>检查项目：</w:t>
      </w:r>
      <w:bookmarkStart w:id="433" w:name="_Hlk37102382"/>
      <w:r>
        <w:rPr>
          <w:rFonts w:hint="eastAsia" w:ascii="仿宋_GB2312" w:hAnsi="宋体" w:eastAsia="仿宋_GB2312"/>
          <w:sz w:val="24"/>
          <w:szCs w:val="24"/>
          <w:u w:val="single"/>
        </w:rPr>
        <w:t xml:space="preserve">                                                           </w:t>
      </w:r>
      <w:bookmarkEnd w:id="433"/>
    </w:p>
    <w:p w14:paraId="145CD438">
      <w:pPr>
        <w:spacing w:line="360" w:lineRule="auto"/>
        <w:rPr>
          <w:rFonts w:ascii="仿宋_GB2312" w:hAnsi="宋体" w:eastAsia="仿宋_GB2312"/>
          <w:sz w:val="24"/>
          <w:szCs w:val="24"/>
          <w:u w:val="single"/>
        </w:rPr>
      </w:pPr>
      <w:r>
        <w:rPr>
          <w:rFonts w:hint="eastAsia" w:ascii="仿宋_GB2312" w:hAnsi="宋体" w:eastAsia="仿宋_GB2312"/>
          <w:sz w:val="24"/>
          <w:szCs w:val="24"/>
        </w:rPr>
        <w:t>检查时间：</w:t>
      </w:r>
      <w:r>
        <w:rPr>
          <w:rFonts w:hint="eastAsia" w:ascii="仿宋_GB2312" w:hAnsi="宋体" w:eastAsia="仿宋_GB2312"/>
          <w:sz w:val="24"/>
          <w:szCs w:val="24"/>
          <w:u w:val="single"/>
        </w:rPr>
        <w:t xml:space="preserve">                         </w:t>
      </w:r>
      <w:r>
        <w:rPr>
          <w:rFonts w:hint="eastAsia" w:ascii="仿宋_GB2312" w:hAnsi="宋体" w:eastAsia="仿宋_GB2312"/>
          <w:sz w:val="24"/>
          <w:szCs w:val="24"/>
        </w:rPr>
        <w:t xml:space="preserve">  检查地点：</w:t>
      </w:r>
      <w:r>
        <w:rPr>
          <w:rFonts w:hint="eastAsia" w:ascii="仿宋_GB2312" w:hAnsi="宋体" w:eastAsia="仿宋_GB2312"/>
          <w:sz w:val="24"/>
          <w:szCs w:val="24"/>
          <w:u w:val="single"/>
        </w:rPr>
        <w:t xml:space="preserve">                      </w:t>
      </w:r>
    </w:p>
    <w:p w14:paraId="4678456B">
      <w:pPr>
        <w:spacing w:line="360" w:lineRule="auto"/>
        <w:rPr>
          <w:rFonts w:ascii="仿宋_GB2312" w:hAnsi="宋体" w:eastAsia="仿宋_GB2312"/>
          <w:sz w:val="24"/>
          <w:szCs w:val="24"/>
        </w:rPr>
      </w:pPr>
      <w:r>
        <w:rPr>
          <w:rFonts w:hint="eastAsia" w:ascii="仿宋_GB2312" w:hAnsi="宋体" w:eastAsia="仿宋_GB2312"/>
          <w:sz w:val="24"/>
          <w:szCs w:val="24"/>
        </w:rPr>
        <w:t>被查单位名称：</w:t>
      </w:r>
      <w:r>
        <w:rPr>
          <w:rFonts w:hint="eastAsia" w:ascii="仿宋_GB2312" w:hAnsi="宋体" w:eastAsia="仿宋_GB2312"/>
          <w:sz w:val="24"/>
          <w:szCs w:val="24"/>
          <w:u w:val="single"/>
        </w:rPr>
        <w:t xml:space="preserve">                     </w:t>
      </w:r>
      <w:r>
        <w:rPr>
          <w:rFonts w:hint="eastAsia" w:ascii="仿宋_GB2312" w:hAnsi="宋体" w:eastAsia="仿宋_GB2312"/>
          <w:sz w:val="24"/>
          <w:szCs w:val="24"/>
        </w:rPr>
        <w:t xml:space="preserve">  被查单位负责人：</w:t>
      </w:r>
      <w:r>
        <w:rPr>
          <w:rFonts w:hint="eastAsia" w:ascii="仿宋_GB2312" w:hAnsi="宋体" w:eastAsia="仿宋_GB2312"/>
          <w:sz w:val="24"/>
          <w:szCs w:val="24"/>
          <w:u w:val="single"/>
        </w:rPr>
        <w:t xml:space="preserve">                </w:t>
      </w:r>
    </w:p>
    <w:p w14:paraId="1040B791">
      <w:pPr>
        <w:spacing w:line="360" w:lineRule="auto"/>
        <w:rPr>
          <w:rFonts w:ascii="仿宋_GB2312" w:hAnsi="宋体" w:eastAsia="仿宋_GB2312"/>
          <w:sz w:val="24"/>
          <w:szCs w:val="24"/>
        </w:rPr>
      </w:pPr>
      <w:r>
        <w:rPr>
          <w:rFonts w:hint="eastAsia" w:ascii="仿宋_GB2312" w:hAnsi="宋体" w:eastAsia="仿宋_GB2312"/>
          <w:sz w:val="24"/>
          <w:szCs w:val="24"/>
        </w:rPr>
        <w:t>检查部门名称：</w:t>
      </w:r>
      <w:r>
        <w:rPr>
          <w:rFonts w:hint="eastAsia" w:ascii="仿宋_GB2312" w:hAnsi="宋体" w:eastAsia="仿宋_GB2312"/>
          <w:sz w:val="24"/>
          <w:szCs w:val="24"/>
          <w:u w:val="single"/>
        </w:rPr>
        <w:t xml:space="preserve">                     </w:t>
      </w:r>
      <w:r>
        <w:rPr>
          <w:rFonts w:hint="eastAsia" w:ascii="仿宋_GB2312" w:hAnsi="宋体" w:eastAsia="仿宋_GB2312"/>
          <w:sz w:val="24"/>
          <w:szCs w:val="24"/>
        </w:rPr>
        <w:t xml:space="preserve">  检查部门负责人：</w:t>
      </w:r>
      <w:r>
        <w:rPr>
          <w:rFonts w:hint="eastAsia" w:ascii="仿宋_GB2312" w:hAnsi="宋体" w:eastAsia="仿宋_GB2312"/>
          <w:sz w:val="24"/>
          <w:szCs w:val="24"/>
          <w:u w:val="single"/>
        </w:rPr>
        <w:t xml:space="preserve">                </w:t>
      </w:r>
    </w:p>
    <w:p w14:paraId="0A2BEF54">
      <w:pPr>
        <w:spacing w:line="360" w:lineRule="auto"/>
        <w:rPr>
          <w:rFonts w:ascii="仿宋_GB2312" w:hAnsi="宋体" w:eastAsia="仿宋_GB2312"/>
          <w:sz w:val="24"/>
          <w:szCs w:val="24"/>
        </w:rPr>
      </w:pPr>
      <w:r>
        <w:rPr>
          <w:rFonts w:hint="eastAsia" w:ascii="仿宋_GB2312" w:hAnsi="宋体" w:eastAsia="仿宋_GB2312"/>
          <w:sz w:val="24"/>
          <w:szCs w:val="24"/>
        </w:rPr>
        <w:t>检查组组长：</w:t>
      </w:r>
      <w:bookmarkStart w:id="434" w:name="_Hlk37102635"/>
      <w:r>
        <w:rPr>
          <w:rFonts w:hint="eastAsia" w:ascii="仿宋_GB2312" w:hAnsi="宋体" w:eastAsia="仿宋_GB2312"/>
          <w:sz w:val="24"/>
          <w:szCs w:val="24"/>
          <w:u w:val="single"/>
        </w:rPr>
        <w:t xml:space="preserve">                       </w:t>
      </w:r>
      <w:bookmarkEnd w:id="434"/>
      <w:r>
        <w:rPr>
          <w:rFonts w:hint="eastAsia" w:ascii="仿宋_GB2312" w:hAnsi="宋体" w:eastAsia="仿宋_GB2312"/>
          <w:sz w:val="24"/>
          <w:szCs w:val="24"/>
        </w:rPr>
        <w:t xml:space="preserve">  检查组主查人：</w:t>
      </w:r>
      <w:r>
        <w:rPr>
          <w:rFonts w:hint="eastAsia" w:ascii="仿宋_GB2312" w:hAnsi="宋体" w:eastAsia="仿宋_GB2312"/>
          <w:sz w:val="24"/>
          <w:szCs w:val="24"/>
          <w:u w:val="single"/>
        </w:rPr>
        <w:t xml:space="preserve">                  </w:t>
      </w:r>
    </w:p>
    <w:p w14:paraId="4C607306">
      <w:pPr>
        <w:spacing w:line="360" w:lineRule="auto"/>
        <w:rPr>
          <w:rFonts w:ascii="仿宋_GB2312" w:hAnsi="宋体" w:eastAsia="仿宋_GB2312"/>
          <w:sz w:val="24"/>
          <w:szCs w:val="24"/>
        </w:rPr>
      </w:pPr>
      <w:r>
        <w:rPr>
          <w:rFonts w:hint="eastAsia" w:ascii="仿宋_GB2312" w:hAnsi="宋体" w:eastAsia="仿宋_GB2312"/>
          <w:sz w:val="24"/>
          <w:szCs w:val="24"/>
        </w:rPr>
        <w:t>飞行检查工作基本情况：</w:t>
      </w:r>
      <w:bookmarkStart w:id="435" w:name="_Hlk37102533"/>
      <w:r>
        <w:rPr>
          <w:rFonts w:hint="eastAsia" w:ascii="仿宋_GB2312" w:hAnsi="宋体" w:eastAsia="仿宋_GB2312"/>
          <w:sz w:val="24"/>
          <w:szCs w:val="24"/>
          <w:u w:val="single"/>
        </w:rPr>
        <w:t xml:space="preserve">                                               </w:t>
      </w:r>
      <w:bookmarkEnd w:id="435"/>
    </w:p>
    <w:p w14:paraId="2BC2183F">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277202DD">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48B5459D">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0CDE5DCE">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014CEC1A">
      <w:pPr>
        <w:spacing w:line="360" w:lineRule="auto"/>
        <w:rPr>
          <w:rFonts w:ascii="仿宋_GB2312" w:hAnsi="宋体" w:eastAsia="仿宋_GB2312"/>
          <w:sz w:val="24"/>
          <w:szCs w:val="24"/>
          <w:u w:val="single"/>
        </w:rPr>
      </w:pPr>
      <w:r>
        <w:rPr>
          <w:rFonts w:hint="eastAsia" w:ascii="仿宋_GB2312" w:hAnsi="宋体" w:eastAsia="仿宋_GB2312"/>
          <w:sz w:val="24"/>
          <w:szCs w:val="24"/>
          <w:u w:val="single"/>
        </w:rPr>
        <w:t xml:space="preserve">                                                                     </w:t>
      </w:r>
    </w:p>
    <w:p w14:paraId="1F8C078A">
      <w:pPr>
        <w:spacing w:line="360" w:lineRule="auto"/>
        <w:rPr>
          <w:rFonts w:ascii="仿宋_GB2312" w:hAnsi="宋体" w:eastAsia="仿宋_GB2312"/>
          <w:sz w:val="24"/>
          <w:szCs w:val="24"/>
        </w:rPr>
      </w:pPr>
      <w:r>
        <w:rPr>
          <w:rFonts w:hint="eastAsia" w:ascii="仿宋_GB2312" w:hAnsi="宋体" w:eastAsia="仿宋_GB2312"/>
          <w:sz w:val="24"/>
          <w:szCs w:val="24"/>
        </w:rPr>
        <w:t>事实梳理：</w:t>
      </w:r>
      <w:r>
        <w:rPr>
          <w:rFonts w:hint="eastAsia" w:ascii="仿宋_GB2312" w:hAnsi="宋体" w:eastAsia="仿宋_GB2312"/>
          <w:sz w:val="24"/>
          <w:szCs w:val="24"/>
          <w:u w:val="single"/>
        </w:rPr>
        <w:t xml:space="preserve">                                                           </w:t>
      </w:r>
    </w:p>
    <w:p w14:paraId="24460B08">
      <w:pPr>
        <w:spacing w:line="360" w:lineRule="auto"/>
        <w:rPr>
          <w:rFonts w:ascii="仿宋_GB2312" w:hAnsi="宋体" w:eastAsia="仿宋_GB2312"/>
          <w:sz w:val="24"/>
          <w:szCs w:val="24"/>
          <w:u w:val="single"/>
        </w:rPr>
      </w:pPr>
      <w:r>
        <w:rPr>
          <w:rFonts w:hint="eastAsia" w:ascii="仿宋_GB2312" w:hAnsi="宋体" w:eastAsia="仿宋_GB2312"/>
          <w:sz w:val="24"/>
          <w:szCs w:val="24"/>
          <w:u w:val="single"/>
        </w:rPr>
        <w:t xml:space="preserve">                                                                     </w:t>
      </w:r>
    </w:p>
    <w:p w14:paraId="326C19FA">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0FA47DFF">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26D0A0D4">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49D37AD6">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2A012FED">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583551FC">
      <w:pPr>
        <w:spacing w:line="360" w:lineRule="auto"/>
        <w:rPr>
          <w:rFonts w:ascii="仿宋_GB2312" w:hAnsi="宋体" w:eastAsia="仿宋_GB2312"/>
          <w:sz w:val="24"/>
          <w:szCs w:val="24"/>
        </w:rPr>
      </w:pPr>
      <w:r>
        <w:rPr>
          <w:rFonts w:hint="eastAsia" w:ascii="仿宋_GB2312" w:hAnsi="宋体" w:eastAsia="仿宋_GB2312" w:cs="宋体"/>
          <w:sz w:val="24"/>
          <w:szCs w:val="24"/>
        </w:rPr>
        <w:t>被检查地区主要医保管理政策、制度概述：</w:t>
      </w:r>
      <w:r>
        <w:rPr>
          <w:rFonts w:hint="eastAsia" w:ascii="仿宋_GB2312" w:hAnsi="宋体" w:eastAsia="仿宋_GB2312"/>
          <w:sz w:val="24"/>
          <w:szCs w:val="24"/>
          <w:u w:val="single"/>
        </w:rPr>
        <w:t xml:space="preserve">                               </w:t>
      </w:r>
    </w:p>
    <w:p w14:paraId="3E0F5DCE">
      <w:pPr>
        <w:spacing w:line="360" w:lineRule="auto"/>
        <w:rPr>
          <w:rFonts w:ascii="仿宋_GB2312" w:hAnsi="宋体" w:eastAsia="仿宋_GB2312"/>
          <w:sz w:val="24"/>
          <w:szCs w:val="24"/>
        </w:rPr>
      </w:pPr>
      <w:bookmarkStart w:id="436" w:name="_Hlk37102896"/>
      <w:r>
        <w:rPr>
          <w:rFonts w:hint="eastAsia" w:ascii="仿宋_GB2312" w:hAnsi="宋体" w:eastAsia="仿宋_GB2312"/>
          <w:sz w:val="24"/>
          <w:szCs w:val="24"/>
          <w:u w:val="single"/>
        </w:rPr>
        <w:t xml:space="preserve">                                                                     </w:t>
      </w:r>
    </w:p>
    <w:p w14:paraId="37D376CA">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bookmarkEnd w:id="436"/>
    <w:p w14:paraId="70BFC469">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4B763680">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37A4C972">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465C499D">
      <w:pPr>
        <w:spacing w:line="360" w:lineRule="auto"/>
        <w:rPr>
          <w:rFonts w:ascii="仿宋_GB2312" w:hAnsi="宋体" w:eastAsia="仿宋_GB2312"/>
          <w:sz w:val="24"/>
          <w:szCs w:val="24"/>
        </w:rPr>
      </w:pPr>
      <w:r>
        <w:rPr>
          <w:rFonts w:hint="eastAsia" w:ascii="仿宋_GB2312" w:hAnsi="宋体" w:eastAsia="仿宋_GB2312"/>
          <w:sz w:val="24"/>
          <w:szCs w:val="24"/>
        </w:rPr>
        <w:t>被查单位工作概况及评价：</w:t>
      </w:r>
      <w:r>
        <w:rPr>
          <w:rFonts w:hint="eastAsia" w:ascii="仿宋_GB2312" w:hAnsi="宋体" w:eastAsia="仿宋_GB2312"/>
          <w:sz w:val="24"/>
          <w:szCs w:val="24"/>
          <w:u w:val="single"/>
        </w:rPr>
        <w:t xml:space="preserve">                                             </w:t>
      </w:r>
    </w:p>
    <w:p w14:paraId="55DD4C0F">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3F9FB3EA">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43CD90CB">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33D6F0C7">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07A04150">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0EC1C7DC">
      <w:pPr>
        <w:spacing w:line="360" w:lineRule="auto"/>
        <w:rPr>
          <w:rFonts w:ascii="仿宋_GB2312" w:hAnsi="宋体" w:eastAsia="仿宋_GB2312"/>
          <w:sz w:val="24"/>
          <w:szCs w:val="24"/>
          <w:u w:val="single"/>
        </w:rPr>
      </w:pPr>
      <w:r>
        <w:rPr>
          <w:rFonts w:hint="eastAsia" w:ascii="仿宋_GB2312" w:hAnsi="宋体" w:eastAsia="仿宋_GB2312"/>
          <w:sz w:val="24"/>
          <w:szCs w:val="24"/>
          <w:u w:val="single"/>
        </w:rPr>
        <w:t xml:space="preserve">                                                                     </w:t>
      </w:r>
    </w:p>
    <w:p w14:paraId="281EFF8D">
      <w:pPr>
        <w:spacing w:line="360" w:lineRule="auto"/>
        <w:rPr>
          <w:rFonts w:ascii="仿宋_GB2312" w:hAnsi="宋体" w:eastAsia="仿宋_GB2312"/>
          <w:sz w:val="24"/>
          <w:szCs w:val="24"/>
        </w:rPr>
      </w:pPr>
      <w:r>
        <w:rPr>
          <w:rFonts w:hint="eastAsia" w:ascii="仿宋_GB2312" w:hAnsi="宋体" w:eastAsia="仿宋_GB2312"/>
          <w:sz w:val="24"/>
          <w:szCs w:val="24"/>
        </w:rPr>
        <w:t>检查中发现的问题及原因：</w:t>
      </w:r>
      <w:r>
        <w:rPr>
          <w:rFonts w:hint="eastAsia" w:ascii="仿宋_GB2312" w:hAnsi="宋体" w:eastAsia="仿宋_GB2312"/>
          <w:sz w:val="24"/>
          <w:szCs w:val="24"/>
          <w:u w:val="single"/>
        </w:rPr>
        <w:t xml:space="preserve">                                             </w:t>
      </w:r>
    </w:p>
    <w:p w14:paraId="2139CADB">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52FC5B1E">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27025377">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7C8938B8">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49FD5400">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02A17C6D">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7D552FA3">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2E61BF23">
      <w:pPr>
        <w:spacing w:line="360" w:lineRule="auto"/>
        <w:rPr>
          <w:rFonts w:ascii="仿宋_GB2312" w:hAnsi="宋体" w:eastAsia="仿宋_GB2312"/>
          <w:sz w:val="24"/>
          <w:szCs w:val="24"/>
        </w:rPr>
      </w:pPr>
      <w:r>
        <w:rPr>
          <w:rFonts w:hint="eastAsia" w:ascii="仿宋_GB2312" w:hAnsi="宋体" w:eastAsia="仿宋_GB2312"/>
          <w:sz w:val="24"/>
          <w:szCs w:val="24"/>
        </w:rPr>
        <w:t>检查建议：</w:t>
      </w:r>
      <w:r>
        <w:rPr>
          <w:rFonts w:hint="eastAsia" w:ascii="仿宋_GB2312" w:hAnsi="宋体" w:eastAsia="仿宋_GB2312"/>
          <w:sz w:val="24"/>
          <w:szCs w:val="24"/>
          <w:u w:val="single"/>
        </w:rPr>
        <w:t xml:space="preserve">                                                           </w:t>
      </w:r>
    </w:p>
    <w:p w14:paraId="20C2DF07">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7000C0A6">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5034C888">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20BBD474">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0AADE99E">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335DFA4D">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774301F1">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66AABEBB">
      <w:pPr>
        <w:wordWrap w:val="0"/>
        <w:spacing w:line="360" w:lineRule="auto"/>
        <w:jc w:val="right"/>
        <w:rPr>
          <w:rFonts w:ascii="仿宋_GB2312" w:hAnsi="宋体" w:eastAsia="仿宋_GB2312"/>
          <w:sz w:val="24"/>
          <w:szCs w:val="24"/>
        </w:rPr>
      </w:pPr>
    </w:p>
    <w:p w14:paraId="4FE86E88">
      <w:pPr>
        <w:spacing w:line="360" w:lineRule="auto"/>
        <w:jc w:val="right"/>
        <w:rPr>
          <w:rFonts w:ascii="仿宋_GB2312" w:hAnsi="宋体" w:eastAsia="仿宋_GB2312"/>
          <w:sz w:val="24"/>
          <w:szCs w:val="24"/>
        </w:rPr>
      </w:pPr>
    </w:p>
    <w:p w14:paraId="7F7042EA">
      <w:pPr>
        <w:wordWrap w:val="0"/>
        <w:spacing w:line="360" w:lineRule="auto"/>
        <w:jc w:val="right"/>
        <w:rPr>
          <w:rFonts w:ascii="仿宋_GB2312" w:hAnsi="宋体" w:eastAsia="仿宋_GB2312"/>
          <w:sz w:val="24"/>
          <w:szCs w:val="24"/>
          <w:u w:val="single"/>
        </w:rPr>
      </w:pPr>
      <w:r>
        <w:rPr>
          <w:rFonts w:hint="eastAsia" w:ascii="仿宋_GB2312" w:hAnsi="宋体" w:eastAsia="仿宋_GB2312"/>
          <w:sz w:val="24"/>
          <w:szCs w:val="24"/>
        </w:rPr>
        <w:t xml:space="preserve">检查组组长签名：            </w:t>
      </w:r>
    </w:p>
    <w:p w14:paraId="4656C19D">
      <w:pPr>
        <w:spacing w:line="360" w:lineRule="auto"/>
        <w:jc w:val="right"/>
        <w:rPr>
          <w:rFonts w:ascii="仿宋_GB2312" w:hAnsi="宋体" w:eastAsia="仿宋_GB2312"/>
          <w:sz w:val="24"/>
          <w:szCs w:val="24"/>
        </w:rPr>
      </w:pPr>
      <w:r>
        <w:rPr>
          <w:rFonts w:hint="eastAsia" w:ascii="仿宋_GB2312" w:hAnsi="宋体" w:eastAsia="仿宋_GB2312"/>
          <w:sz w:val="24"/>
          <w:szCs w:val="24"/>
        </w:rPr>
        <w:t>报告完成日期：   年  月   日</w:t>
      </w:r>
    </w:p>
    <w:p w14:paraId="69D01E64">
      <w:pPr>
        <w:adjustRightInd w:val="0"/>
        <w:snapToGrid w:val="0"/>
        <w:spacing w:line="360" w:lineRule="auto"/>
        <w:ind w:firstLine="480" w:firstLineChars="200"/>
        <w:jc w:val="center"/>
        <w:rPr>
          <w:rFonts w:ascii="仿宋_GB2312" w:hAnsi="宋体" w:eastAsia="仿宋_GB2312"/>
          <w:sz w:val="30"/>
          <w:szCs w:val="30"/>
        </w:rPr>
      </w:pPr>
      <w:r>
        <w:rPr>
          <w:rFonts w:hint="eastAsia" w:ascii="仿宋_GB2312" w:hAnsi="宋体" w:eastAsia="仿宋_GB2312" w:cs="宋体"/>
          <w:sz w:val="24"/>
          <w:szCs w:val="24"/>
        </w:rPr>
        <w:br w:type="page"/>
      </w:r>
      <w:r>
        <w:rPr>
          <w:rFonts w:hint="eastAsia" w:ascii="仿宋_GB2312" w:hAnsi="宋体" w:eastAsia="仿宋_GB2312"/>
          <w:sz w:val="30"/>
          <w:szCs w:val="30"/>
        </w:rPr>
        <w:t>填写说明</w:t>
      </w:r>
    </w:p>
    <w:p w14:paraId="18E7F3F3">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23774012">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640BD100">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（二）《飞行检查报告》用于</w:t>
      </w:r>
      <w:r>
        <w:rPr>
          <w:rFonts w:hint="eastAsia" w:ascii="仿宋_GB2312" w:hAnsi="宋体" w:eastAsia="仿宋_GB2312" w:cs="宋体"/>
          <w:sz w:val="24"/>
          <w:szCs w:val="24"/>
        </w:rPr>
        <w:t>医疗保障部门飞行检查组在检查完成后，撰写的书面总结报告，包括飞行检查工作情况、被检查单位工作概况及总体评价、检查中发现的问题和检查意见等</w:t>
      </w:r>
      <w:r>
        <w:rPr>
          <w:rFonts w:hint="eastAsia" w:ascii="仿宋_GB2312" w:hAnsi="宋体" w:eastAsia="仿宋_GB2312" w:cs="仿宋_GB2312"/>
          <w:kern w:val="0"/>
          <w:sz w:val="24"/>
          <w:szCs w:val="24"/>
        </w:rPr>
        <w:t>。</w:t>
      </w:r>
    </w:p>
    <w:p w14:paraId="183B56FE">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41BD1885">
      <w:pPr>
        <w:widowControl/>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7EAE6CC3">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（二）有飞行检查工作基本情况，包括飞行检查方案、人员分工以及检查范围、检查内容、检查过程、检查目标的完成情况等。</w:t>
      </w:r>
    </w:p>
    <w:p w14:paraId="0FD0B962">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（三）被检查地区主要医保管理政策、制度概述。</w:t>
      </w:r>
    </w:p>
    <w:p w14:paraId="110E7194">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（四）有被查单位的工作概况及总体评价。</w:t>
      </w:r>
    </w:p>
    <w:p w14:paraId="5BE26048">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（五）有检查中发现的问题及原因，包括违法违规行为的事实，违反的法律、法规或监管政策的规定（包括被查地区的医保管理规定），以及对事实的定性评价。</w:t>
      </w:r>
    </w:p>
    <w:p w14:paraId="10DD80C6">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（六）有检查建议，可能的检查建议包括责令改正违法行为，或提请机关负责人批准立案，转入行政处罚案件处理程序。</w:t>
      </w:r>
    </w:p>
    <w:p w14:paraId="25B00F7B">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（七）有检查组组长签名。</w:t>
      </w:r>
    </w:p>
    <w:p w14:paraId="71CDCB8B">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（八）有报告完成日期。</w:t>
      </w:r>
    </w:p>
    <w:p w14:paraId="04E35A3B">
      <w:pPr>
        <w:widowControl/>
        <w:spacing w:line="360" w:lineRule="auto"/>
        <w:ind w:firstLine="482" w:firstLineChars="200"/>
        <w:jc w:val="left"/>
        <w:rPr>
          <w:rFonts w:ascii="仿宋_GB2312" w:hAnsi="宋体" w:eastAsia="仿宋_GB2312" w:cs="宋体"/>
          <w:b/>
          <w:bCs/>
          <w:sz w:val="24"/>
          <w:szCs w:val="24"/>
        </w:rPr>
      </w:pPr>
      <w:r>
        <w:rPr>
          <w:rFonts w:hint="eastAsia" w:ascii="仿宋_GB2312" w:hAnsi="宋体" w:eastAsia="仿宋_GB2312" w:cs="宋体"/>
          <w:b/>
          <w:bCs/>
          <w:sz w:val="24"/>
          <w:szCs w:val="24"/>
        </w:rPr>
        <w:t>三、注意事项</w:t>
      </w:r>
    </w:p>
    <w:p w14:paraId="7FD7472D">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（一）飞行检查期间，被检查单位存在的问题已经整改的，检查报告中应包括有关整改内容</w:t>
      </w:r>
    </w:p>
    <w:p w14:paraId="39D69BDD">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（二）本报告属于内部运转的专用文书，报告的资料来源于被查单位提供的业务、财务信息及有关档案，必须严格保密。</w:t>
      </w:r>
    </w:p>
    <w:p w14:paraId="2DB3F744">
      <w:pPr>
        <w:spacing w:line="360" w:lineRule="auto"/>
        <w:jc w:val="center"/>
        <w:rPr>
          <w:rFonts w:hint="eastAsia" w:ascii="方正小标宋简体" w:hAnsi="宋体" w:eastAsia="方正小标宋简体"/>
          <w:sz w:val="30"/>
          <w:szCs w:val="30"/>
          <w:lang w:val="en-US" w:eastAsia="zh-CN"/>
        </w:rPr>
      </w:pPr>
    </w:p>
    <w:p w14:paraId="77E57A3C">
      <w:pPr>
        <w:spacing w:line="360" w:lineRule="auto"/>
        <w:jc w:val="center"/>
        <w:rPr>
          <w:rFonts w:hint="eastAsia" w:ascii="方正小标宋简体" w:hAnsi="宋体" w:eastAsia="方正小标宋简体"/>
          <w:sz w:val="30"/>
          <w:szCs w:val="30"/>
          <w:lang w:val="en-US" w:eastAsia="zh-CN"/>
        </w:rPr>
      </w:pPr>
    </w:p>
    <w:p w14:paraId="76C54EC0">
      <w:pPr>
        <w:spacing w:line="360" w:lineRule="auto"/>
        <w:jc w:val="center"/>
        <w:rPr>
          <w:rFonts w:hint="eastAsia" w:ascii="方正小标宋简体" w:hAnsi="宋体" w:eastAsia="方正小标宋简体"/>
          <w:sz w:val="30"/>
          <w:szCs w:val="30"/>
          <w:lang w:val="en-US" w:eastAsia="zh-CN"/>
        </w:rPr>
      </w:pPr>
    </w:p>
    <w:p w14:paraId="1EFC371A">
      <w:pPr>
        <w:rPr>
          <w:rFonts w:ascii="仿宋_GB2312" w:eastAsia="仿宋_GB2312"/>
        </w:rPr>
      </w:pPr>
    </w:p>
    <w:sectPr>
      <w:headerReference r:id="rId17" w:type="default"/>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BB82B64-0242-46A4-A635-500F19690253}"/>
  </w:font>
  <w:font w:name="Arial">
    <w:panose1 w:val="020B0604020202020204"/>
    <w:charset w:val="01"/>
    <w:family w:val="swiss"/>
    <w:pitch w:val="default"/>
    <w:sig w:usb0="E0002AFF" w:usb1="C0007843" w:usb2="00000009" w:usb3="00000000" w:csb0="400001FF" w:csb1="FFFF0000"/>
    <w:embedRegular r:id="rId2" w:fontKey="{A0FE5971-7A0B-4F3D-AA35-C6CA22B83E03}"/>
  </w:font>
  <w:font w:name="黑体">
    <w:panose1 w:val="02010609060101010101"/>
    <w:charset w:val="86"/>
    <w:family w:val="auto"/>
    <w:pitch w:val="default"/>
    <w:sig w:usb0="800002BF" w:usb1="38CF7CFA" w:usb2="00000016" w:usb3="00000000" w:csb0="00040001" w:csb1="00000000"/>
    <w:embedRegular r:id="rId3" w:fontKey="{70CC78F8-F6AE-4992-AD76-39A7BD53CF6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4" w:fontKey="{64A70CED-D50A-4C0B-A5E7-86DA0BB62BAF}"/>
  </w:font>
  <w:font w:name="等线">
    <w:altName w:val="微软雅黑"/>
    <w:panose1 w:val="02010600030101010101"/>
    <w:charset w:val="86"/>
    <w:family w:val="auto"/>
    <w:pitch w:val="default"/>
    <w:sig w:usb0="00000000" w:usb1="00000000" w:usb2="00000016" w:usb3="00000000" w:csb0="0004000F" w:csb1="00000000"/>
    <w:embedRegular r:id="rId5" w:fontKey="{1C748AEC-5564-4E52-B181-32BF0945F395}"/>
  </w:font>
  <w:font w:name="微软雅黑">
    <w:panose1 w:val="020B0503020204020204"/>
    <w:charset w:val="86"/>
    <w:family w:val="auto"/>
    <w:pitch w:val="default"/>
    <w:sig w:usb0="80000287" w:usb1="280F3C52" w:usb2="00000016" w:usb3="00000000" w:csb0="0004001F" w:csb1="00000000"/>
    <w:embedRegular r:id="rId6" w:fontKey="{EB88DC61-15A7-4931-A2ED-17F1830A2F86}"/>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embedRegular r:id="rId7" w:fontKey="{7115EB73-181D-48B9-8FB5-324F07521755}"/>
  </w:font>
  <w:font w:name="仿宋">
    <w:panose1 w:val="02010609060101010101"/>
    <w:charset w:val="86"/>
    <w:family w:val="auto"/>
    <w:pitch w:val="default"/>
    <w:sig w:usb0="800002BF" w:usb1="38CF7CFA" w:usb2="00000016" w:usb3="00000000" w:csb0="00040001" w:csb1="00000000"/>
    <w:embedRegular r:id="rId8" w:fontKey="{C68EE640-962E-4036-8BB0-569C3F0BDA39}"/>
  </w:font>
  <w:font w:name="华文中宋">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9" w:fontKey="{77525986-F6E8-43F7-B9B0-BF4AE8E08633}"/>
  </w:font>
  <w:font w:name="方正小标宋简体">
    <w:panose1 w:val="02000000000000000000"/>
    <w:charset w:val="86"/>
    <w:family w:val="script"/>
    <w:pitch w:val="default"/>
    <w:sig w:usb0="00000001" w:usb1="08000000" w:usb2="00000000" w:usb3="00000000" w:csb0="00040000" w:csb1="00000000"/>
    <w:embedRegular r:id="rId10" w:fontKey="{66FB3178-48DC-42EA-B520-BAE21A4CE069}"/>
  </w:font>
  <w:font w:name="Batang">
    <w:panose1 w:val="02030600000101010101"/>
    <w:charset w:val="81"/>
    <w:family w:val="roman"/>
    <w:pitch w:val="default"/>
    <w:sig w:usb0="B00002AF" w:usb1="69D77CFB" w:usb2="00000030" w:usb3="00000000" w:csb0="4008009F" w:csb1="DFD70000"/>
    <w:embedRegular r:id="rId11" w:fontKey="{7340B460-23C7-4291-B1E6-92275055C2FD}"/>
  </w:font>
  <w:font w:name="华文楷体">
    <w:altName w:val="宋体"/>
    <w:panose1 w:val="02010600040101010101"/>
    <w:charset w:val="86"/>
    <w:family w:val="auto"/>
    <w:pitch w:val="default"/>
    <w:sig w:usb0="00000000" w:usb1="00000000" w:usb2="00000000" w:usb3="00000000" w:csb0="0004009F" w:csb1="DFD70000"/>
    <w:embedRegular r:id="rId12" w:fontKey="{692BC14F-8F44-4800-A7BA-8116A785DCD9}"/>
  </w:font>
  <w:font w:name="等线">
    <w:altName w:val="微软雅黑"/>
    <w:panose1 w:val="00000000000000000000"/>
    <w:charset w:val="00"/>
    <w:family w:val="auto"/>
    <w:pitch w:val="default"/>
    <w:sig w:usb0="00000000" w:usb1="00000000" w:usb2="00000000" w:usb3="00000000" w:csb0="00000000" w:csb1="00000000"/>
    <w:embedRegular r:id="rId13" w:fontKey="{0FB2F0F0-C713-482B-9CF1-AB6CC69BA7F2}"/>
  </w:font>
  <w:font w:name="等线 Light">
    <w:altName w:val="Segoe Print"/>
    <w:panose1 w:val="00000000000000000000"/>
    <w:charset w:val="00"/>
    <w:family w:val="auto"/>
    <w:pitch w:val="default"/>
    <w:sig w:usb0="00000000" w:usb1="00000000" w:usb2="00000000" w:usb3="00000000" w:csb0="00000000" w:csb1="00000000"/>
    <w:embedRegular r:id="rId14" w:fontKey="{DA904346-DDEB-49EE-9C3E-80CBDAE73E65}"/>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86450708"/>
      <w:docPartObj>
        <w:docPartGallery w:val="autotext"/>
      </w:docPartObj>
    </w:sdtPr>
    <w:sdtContent>
      <w:p w14:paraId="6D1C8D33">
        <w:pPr>
          <w:pStyle w:val="15"/>
          <w:jc w:val="center"/>
        </w:pPr>
        <w:r>
          <w:rPr>
            <w:rFonts w:hint="eastAsia" w:ascii="仿宋" w:hAnsi="仿宋" w:eastAsia="仿宋" w:cs="仿宋"/>
          </w:rPr>
          <w:fldChar w:fldCharType="begin"/>
        </w:r>
        <w:r>
          <w:rPr>
            <w:rFonts w:hint="eastAsia" w:ascii="仿宋" w:hAnsi="仿宋" w:eastAsia="仿宋" w:cs="仿宋"/>
          </w:rPr>
          <w:instrText xml:space="preserve">PAGE   \* MERGEFORMAT</w:instrText>
        </w:r>
        <w:r>
          <w:rPr>
            <w:rFonts w:hint="eastAsia" w:ascii="仿宋" w:hAnsi="仿宋" w:eastAsia="仿宋" w:cs="仿宋"/>
          </w:rPr>
          <w:fldChar w:fldCharType="separate"/>
        </w:r>
        <w:r>
          <w:rPr>
            <w:rFonts w:hint="eastAsia" w:ascii="仿宋" w:hAnsi="仿宋" w:eastAsia="仿宋" w:cs="仿宋"/>
            <w:lang w:val="zh-CN"/>
          </w:rPr>
          <w:t>18</w:t>
        </w:r>
        <w:r>
          <w:rPr>
            <w:rFonts w:hint="eastAsia" w:ascii="仿宋" w:hAnsi="仿宋" w:eastAsia="仿宋" w:cs="仿宋"/>
          </w:rPr>
          <w:fldChar w:fldCharType="end"/>
        </w:r>
      </w:p>
    </w:sdtContent>
  </w:sdt>
  <w:p w14:paraId="62169506">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4037"/>
      <w:docPartObj>
        <w:docPartGallery w:val="autotext"/>
      </w:docPartObj>
    </w:sdtPr>
    <w:sdtContent>
      <w:p w14:paraId="6B30ADD5">
        <w:pPr>
          <w:pStyle w:val="15"/>
          <w:jc w:val="center"/>
        </w:pPr>
        <w:r>
          <w:rPr>
            <w:rFonts w:hint="eastAsia" w:ascii="仿宋" w:hAnsi="仿宋" w:eastAsia="仿宋" w:cs="仿宋"/>
          </w:rPr>
          <w:fldChar w:fldCharType="begin"/>
        </w:r>
        <w:r>
          <w:rPr>
            <w:rFonts w:hint="eastAsia" w:ascii="仿宋" w:hAnsi="仿宋" w:eastAsia="仿宋" w:cs="仿宋"/>
          </w:rPr>
          <w:instrText xml:space="preserve">PAGE   \* MERGEFORMAT</w:instrText>
        </w:r>
        <w:r>
          <w:rPr>
            <w:rFonts w:hint="eastAsia" w:ascii="仿宋" w:hAnsi="仿宋" w:eastAsia="仿宋" w:cs="仿宋"/>
          </w:rPr>
          <w:fldChar w:fldCharType="separate"/>
        </w:r>
        <w:r>
          <w:rPr>
            <w:rFonts w:hint="eastAsia" w:ascii="仿宋" w:hAnsi="仿宋" w:eastAsia="仿宋" w:cs="仿宋"/>
            <w:lang w:val="zh-CN"/>
          </w:rPr>
          <w:t>18</w:t>
        </w:r>
        <w:r>
          <w:rPr>
            <w:rFonts w:hint="eastAsia" w:ascii="仿宋" w:hAnsi="仿宋" w:eastAsia="仿宋" w:cs="仿宋"/>
          </w:rPr>
          <w:fldChar w:fldCharType="end"/>
        </w:r>
      </w:p>
    </w:sdtContent>
  </w:sdt>
  <w:p w14:paraId="0F0BC81F">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2479501"/>
      <w:docPartObj>
        <w:docPartGallery w:val="autotext"/>
      </w:docPartObj>
    </w:sdtPr>
    <w:sdtContent>
      <w:p w14:paraId="3B960D93">
        <w:pPr>
          <w:pStyle w:val="15"/>
          <w:jc w:val="center"/>
        </w:pPr>
        <w:r>
          <w:fldChar w:fldCharType="begin"/>
        </w:r>
        <w:r>
          <w:instrText xml:space="preserve">PAGE   \* MERGEFORMAT</w:instrText>
        </w:r>
        <w:r>
          <w:fldChar w:fldCharType="separate"/>
        </w:r>
        <w:r>
          <w:rPr>
            <w:lang w:val="zh-CN"/>
          </w:rPr>
          <w:t>55</w:t>
        </w:r>
        <w:r>
          <w:fldChar w:fldCharType="end"/>
        </w:r>
      </w:p>
    </w:sdtContent>
  </w:sdt>
  <w:p w14:paraId="29FA931D">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7217746"/>
    </w:sdtPr>
    <w:sdtContent>
      <w:p w14:paraId="61714D77">
        <w:pPr>
          <w:pStyle w:val="15"/>
          <w:jc w:val="center"/>
        </w:pPr>
        <w:r>
          <w:fldChar w:fldCharType="begin"/>
        </w:r>
        <w:r>
          <w:instrText xml:space="preserve">PAGE   \* MERGEFORMAT</w:instrText>
        </w:r>
        <w:r>
          <w:fldChar w:fldCharType="separate"/>
        </w:r>
        <w:r>
          <w:rPr>
            <w:lang w:val="zh-CN"/>
          </w:rPr>
          <w:t>98</w:t>
        </w:r>
        <w:r>
          <w:fldChar w:fldCharType="end"/>
        </w:r>
      </w:p>
    </w:sdtContent>
  </w:sdt>
  <w:p w14:paraId="5159F6C1">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4C081">
    <w:pPr>
      <w:jc w:val="center"/>
      <w:rPr>
        <w:rFonts w:ascii="仿宋_GB2312" w:hAnsi="宋体" w:eastAsia="仿宋_GB2312"/>
      </w:rPr>
    </w:pPr>
    <w:r>
      <w:rPr>
        <w:rFonts w:hint="eastAsia" w:ascii="仿宋_GB2312" w:hAnsi="宋体" w:eastAsia="仿宋_GB2312"/>
      </w:rPr>
      <w:t>续页</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AFD21">
    <w:pPr>
      <w:jc w:val="center"/>
      <w:rPr>
        <w:rFonts w:ascii="宋体" w:hAnsi="宋体" w:eastAsia="宋体"/>
      </w:rPr>
    </w:pPr>
    <w:r>
      <w:rPr>
        <w:rFonts w:hint="eastAsia" w:ascii="宋体" w:hAnsi="宋体" w:eastAsia="宋体"/>
      </w:rPr>
      <w:t>尾页</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CCB8A">
    <w:pPr>
      <w:jc w:val="center"/>
      <w:rPr>
        <w:rFonts w:ascii="宋体" w:hAnsi="宋体" w:eastAsia="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C211A">
    <w:pPr>
      <w:jc w:val="center"/>
      <w:rPr>
        <w:rFonts w:ascii="仿宋_GB2312" w:hAnsi="宋体" w:eastAsia="仿宋_GB2312"/>
      </w:rPr>
    </w:pPr>
    <w:r>
      <w:rPr>
        <w:rFonts w:hint="eastAsia" w:ascii="仿宋_GB2312" w:hAnsi="宋体" w:eastAsia="仿宋_GB2312"/>
      </w:rPr>
      <w:t>尾页</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F1C4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09631">
    <w:pPr>
      <w:jc w:val="center"/>
      <w:rPr>
        <w:rFonts w:ascii="仿宋_GB2312" w:hAnsi="宋体" w:eastAsia="仿宋_GB2312"/>
      </w:rPr>
    </w:pPr>
    <w:r>
      <w:rPr>
        <w:rFonts w:hint="eastAsia" w:ascii="仿宋_GB2312" w:hAnsi="宋体" w:eastAsia="仿宋_GB2312"/>
      </w:rPr>
      <w:t>续页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A8926">
    <w:pPr>
      <w:jc w:val="center"/>
      <w:rPr>
        <w:rFonts w:hint="default" w:ascii="仿宋_GB2312" w:hAnsi="宋体" w:eastAsia="仿宋_GB2312"/>
        <w:lang w:val="en-US" w:eastAsia="zh-CN"/>
      </w:rPr>
    </w:pPr>
    <w:r>
      <w:rPr>
        <w:rFonts w:hint="eastAsia" w:ascii="仿宋_GB2312" w:hAnsi="宋体" w:eastAsia="仿宋_GB2312"/>
        <w:lang w:val="en-US" w:eastAsia="zh-CN"/>
      </w:rPr>
      <w:t>尾页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A4EC8">
    <w:pPr>
      <w:jc w:val="center"/>
      <w:rPr>
        <w:rFonts w:ascii="宋体" w:hAnsi="宋体" w:eastAsia="宋体"/>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19068">
    <w:pPr>
      <w:rPr>
        <w:rFonts w:ascii="宋体" w:hAnsi="宋体" w:eastAsia="宋体"/>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A3C04">
    <w:pPr>
      <w:jc w:val="center"/>
      <w:rPr>
        <w:rFonts w:ascii="宋体" w:hAnsi="宋体" w:eastAsia="宋体"/>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30A3C">
    <w:pPr>
      <w:jc w:val="center"/>
      <w:rPr>
        <w:rFonts w:ascii="宋体" w:hAnsi="宋体" w:eastAsia="宋体"/>
      </w:rPr>
    </w:pPr>
    <w:r>
      <w:rPr>
        <w:rFonts w:hint="eastAsia" w:ascii="宋体" w:hAnsi="宋体" w:eastAsia="宋体"/>
      </w:rPr>
      <w:t>续页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B01DE0"/>
    <w:multiLevelType w:val="singleLevel"/>
    <w:tmpl w:val="E3B01DE0"/>
    <w:lvl w:ilvl="0" w:tentative="0">
      <w:start w:val="1"/>
      <w:numFmt w:val="decimal"/>
      <w:lvlText w:val="%1."/>
      <w:lvlJc w:val="left"/>
      <w:pPr>
        <w:tabs>
          <w:tab w:val="left" w:pos="312"/>
        </w:tabs>
      </w:pPr>
    </w:lvl>
  </w:abstractNum>
  <w:abstractNum w:abstractNumId="1">
    <w:nsid w:val="112A32FE"/>
    <w:multiLevelType w:val="multilevel"/>
    <w:tmpl w:val="112A32FE"/>
    <w:lvl w:ilvl="0" w:tentative="0">
      <w:start w:val="1"/>
      <w:numFmt w:val="japaneseCounting"/>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267220D3"/>
    <w:multiLevelType w:val="multilevel"/>
    <w:tmpl w:val="267220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42D2C93"/>
    <w:multiLevelType w:val="multilevel"/>
    <w:tmpl w:val="442D2C93"/>
    <w:lvl w:ilvl="0" w:tentative="0">
      <w:start w:val="1"/>
      <w:numFmt w:val="japaneseCounting"/>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9E2"/>
    <w:rsid w:val="00005AD4"/>
    <w:rsid w:val="00006269"/>
    <w:rsid w:val="00013430"/>
    <w:rsid w:val="00022F61"/>
    <w:rsid w:val="0002565F"/>
    <w:rsid w:val="000264AF"/>
    <w:rsid w:val="00027E2D"/>
    <w:rsid w:val="0003098A"/>
    <w:rsid w:val="00032F9D"/>
    <w:rsid w:val="00050F16"/>
    <w:rsid w:val="00055D05"/>
    <w:rsid w:val="0006760E"/>
    <w:rsid w:val="000719A6"/>
    <w:rsid w:val="00073E9B"/>
    <w:rsid w:val="00074351"/>
    <w:rsid w:val="00076BA9"/>
    <w:rsid w:val="00076E1A"/>
    <w:rsid w:val="00094426"/>
    <w:rsid w:val="000A6516"/>
    <w:rsid w:val="000B3E1B"/>
    <w:rsid w:val="000B45B2"/>
    <w:rsid w:val="000C214E"/>
    <w:rsid w:val="000C3A2C"/>
    <w:rsid w:val="000C3AE6"/>
    <w:rsid w:val="000C4A30"/>
    <w:rsid w:val="000D434B"/>
    <w:rsid w:val="000E0DB9"/>
    <w:rsid w:val="000E1FEB"/>
    <w:rsid w:val="000E3F7C"/>
    <w:rsid w:val="000E71F9"/>
    <w:rsid w:val="000E7D8C"/>
    <w:rsid w:val="000F4095"/>
    <w:rsid w:val="000F45E6"/>
    <w:rsid w:val="00100AC8"/>
    <w:rsid w:val="00103DCC"/>
    <w:rsid w:val="00106C7F"/>
    <w:rsid w:val="001078B6"/>
    <w:rsid w:val="00107B72"/>
    <w:rsid w:val="00110EF3"/>
    <w:rsid w:val="00121CF1"/>
    <w:rsid w:val="0012202A"/>
    <w:rsid w:val="001260E3"/>
    <w:rsid w:val="0013165B"/>
    <w:rsid w:val="00132F0E"/>
    <w:rsid w:val="001332DF"/>
    <w:rsid w:val="00134689"/>
    <w:rsid w:val="00137658"/>
    <w:rsid w:val="00141571"/>
    <w:rsid w:val="00141909"/>
    <w:rsid w:val="00143320"/>
    <w:rsid w:val="00156F64"/>
    <w:rsid w:val="00161F03"/>
    <w:rsid w:val="00164F14"/>
    <w:rsid w:val="001705F9"/>
    <w:rsid w:val="001848D4"/>
    <w:rsid w:val="0018542F"/>
    <w:rsid w:val="0018630A"/>
    <w:rsid w:val="001863AD"/>
    <w:rsid w:val="00187038"/>
    <w:rsid w:val="001A2373"/>
    <w:rsid w:val="001A49F7"/>
    <w:rsid w:val="001A556D"/>
    <w:rsid w:val="001A6DA4"/>
    <w:rsid w:val="001B33B7"/>
    <w:rsid w:val="001C3C13"/>
    <w:rsid w:val="001C788D"/>
    <w:rsid w:val="001C7FB4"/>
    <w:rsid w:val="001D04E6"/>
    <w:rsid w:val="001D3ABA"/>
    <w:rsid w:val="001D3AFD"/>
    <w:rsid w:val="001E09BB"/>
    <w:rsid w:val="001E28A8"/>
    <w:rsid w:val="001E32E1"/>
    <w:rsid w:val="001F02AB"/>
    <w:rsid w:val="001F3302"/>
    <w:rsid w:val="00203439"/>
    <w:rsid w:val="002042D8"/>
    <w:rsid w:val="002226BD"/>
    <w:rsid w:val="00230682"/>
    <w:rsid w:val="00231742"/>
    <w:rsid w:val="002419B2"/>
    <w:rsid w:val="00243667"/>
    <w:rsid w:val="00243FA1"/>
    <w:rsid w:val="00245EAE"/>
    <w:rsid w:val="002460A2"/>
    <w:rsid w:val="00246131"/>
    <w:rsid w:val="0025147A"/>
    <w:rsid w:val="00251FC3"/>
    <w:rsid w:val="00252170"/>
    <w:rsid w:val="00253512"/>
    <w:rsid w:val="002535BF"/>
    <w:rsid w:val="00253782"/>
    <w:rsid w:val="00256084"/>
    <w:rsid w:val="0027002A"/>
    <w:rsid w:val="00272038"/>
    <w:rsid w:val="0027659A"/>
    <w:rsid w:val="002775CB"/>
    <w:rsid w:val="00281F52"/>
    <w:rsid w:val="0028686E"/>
    <w:rsid w:val="002876D0"/>
    <w:rsid w:val="002A1391"/>
    <w:rsid w:val="002A355E"/>
    <w:rsid w:val="002B20E6"/>
    <w:rsid w:val="002C1A64"/>
    <w:rsid w:val="002C2014"/>
    <w:rsid w:val="002C2DBB"/>
    <w:rsid w:val="002D273F"/>
    <w:rsid w:val="002D3EB8"/>
    <w:rsid w:val="002D5153"/>
    <w:rsid w:val="002E02A9"/>
    <w:rsid w:val="002F0219"/>
    <w:rsid w:val="002F0399"/>
    <w:rsid w:val="002F1426"/>
    <w:rsid w:val="002F26FC"/>
    <w:rsid w:val="002F32C6"/>
    <w:rsid w:val="00302292"/>
    <w:rsid w:val="003050F8"/>
    <w:rsid w:val="00306F63"/>
    <w:rsid w:val="00312272"/>
    <w:rsid w:val="003142E2"/>
    <w:rsid w:val="00333505"/>
    <w:rsid w:val="00336561"/>
    <w:rsid w:val="00337671"/>
    <w:rsid w:val="00343841"/>
    <w:rsid w:val="00343D2C"/>
    <w:rsid w:val="0035458D"/>
    <w:rsid w:val="00354A30"/>
    <w:rsid w:val="00357B40"/>
    <w:rsid w:val="00364D06"/>
    <w:rsid w:val="00367C5E"/>
    <w:rsid w:val="0037040D"/>
    <w:rsid w:val="00381898"/>
    <w:rsid w:val="0038502C"/>
    <w:rsid w:val="00391402"/>
    <w:rsid w:val="00392EBD"/>
    <w:rsid w:val="00393CCF"/>
    <w:rsid w:val="00396387"/>
    <w:rsid w:val="003973AE"/>
    <w:rsid w:val="003A7847"/>
    <w:rsid w:val="003A7B79"/>
    <w:rsid w:val="003B340D"/>
    <w:rsid w:val="003B6124"/>
    <w:rsid w:val="003C55AE"/>
    <w:rsid w:val="003C624B"/>
    <w:rsid w:val="003D0361"/>
    <w:rsid w:val="003D132D"/>
    <w:rsid w:val="003D1B85"/>
    <w:rsid w:val="003D4132"/>
    <w:rsid w:val="003E457B"/>
    <w:rsid w:val="003E4CFA"/>
    <w:rsid w:val="003E7E86"/>
    <w:rsid w:val="003F030B"/>
    <w:rsid w:val="003F07B2"/>
    <w:rsid w:val="003F5232"/>
    <w:rsid w:val="004005A5"/>
    <w:rsid w:val="00403621"/>
    <w:rsid w:val="00406843"/>
    <w:rsid w:val="00410219"/>
    <w:rsid w:val="00416076"/>
    <w:rsid w:val="0042250A"/>
    <w:rsid w:val="00423C88"/>
    <w:rsid w:val="004260D9"/>
    <w:rsid w:val="00426B61"/>
    <w:rsid w:val="004271D1"/>
    <w:rsid w:val="004349D3"/>
    <w:rsid w:val="00434EFF"/>
    <w:rsid w:val="00436B46"/>
    <w:rsid w:val="004430CE"/>
    <w:rsid w:val="00446A13"/>
    <w:rsid w:val="00447948"/>
    <w:rsid w:val="00447E45"/>
    <w:rsid w:val="00450237"/>
    <w:rsid w:val="0045781D"/>
    <w:rsid w:val="00465B52"/>
    <w:rsid w:val="00470318"/>
    <w:rsid w:val="004703E7"/>
    <w:rsid w:val="0047391C"/>
    <w:rsid w:val="00492609"/>
    <w:rsid w:val="00494CE9"/>
    <w:rsid w:val="004A1715"/>
    <w:rsid w:val="004A385B"/>
    <w:rsid w:val="004A532B"/>
    <w:rsid w:val="004B1C78"/>
    <w:rsid w:val="004B4E6C"/>
    <w:rsid w:val="004B53B4"/>
    <w:rsid w:val="004B5C80"/>
    <w:rsid w:val="004C351E"/>
    <w:rsid w:val="004C49FD"/>
    <w:rsid w:val="004C4EF4"/>
    <w:rsid w:val="004D178C"/>
    <w:rsid w:val="004D3603"/>
    <w:rsid w:val="004D3FA9"/>
    <w:rsid w:val="004F1CE0"/>
    <w:rsid w:val="004F2964"/>
    <w:rsid w:val="004F3FE7"/>
    <w:rsid w:val="004F51B2"/>
    <w:rsid w:val="004F735F"/>
    <w:rsid w:val="00500258"/>
    <w:rsid w:val="005007BD"/>
    <w:rsid w:val="005076D9"/>
    <w:rsid w:val="00510AED"/>
    <w:rsid w:val="00510FC5"/>
    <w:rsid w:val="00511CFD"/>
    <w:rsid w:val="00513372"/>
    <w:rsid w:val="00517527"/>
    <w:rsid w:val="005205FB"/>
    <w:rsid w:val="00524AF8"/>
    <w:rsid w:val="00530DB5"/>
    <w:rsid w:val="005366BC"/>
    <w:rsid w:val="00544C05"/>
    <w:rsid w:val="0054753B"/>
    <w:rsid w:val="00553C04"/>
    <w:rsid w:val="00557849"/>
    <w:rsid w:val="00563B3C"/>
    <w:rsid w:val="00564BF5"/>
    <w:rsid w:val="00583BE8"/>
    <w:rsid w:val="00592271"/>
    <w:rsid w:val="005A0A5E"/>
    <w:rsid w:val="005A0E64"/>
    <w:rsid w:val="005A36FB"/>
    <w:rsid w:val="005A4578"/>
    <w:rsid w:val="005A4CCD"/>
    <w:rsid w:val="005B23FF"/>
    <w:rsid w:val="005C58C4"/>
    <w:rsid w:val="005C686C"/>
    <w:rsid w:val="005D1EE9"/>
    <w:rsid w:val="005D5B35"/>
    <w:rsid w:val="005D76A0"/>
    <w:rsid w:val="005E36AF"/>
    <w:rsid w:val="005E6F5D"/>
    <w:rsid w:val="005F1DCA"/>
    <w:rsid w:val="005F45D7"/>
    <w:rsid w:val="00602060"/>
    <w:rsid w:val="00613EF4"/>
    <w:rsid w:val="00614C9F"/>
    <w:rsid w:val="00620231"/>
    <w:rsid w:val="00624344"/>
    <w:rsid w:val="0062439C"/>
    <w:rsid w:val="00626F91"/>
    <w:rsid w:val="006434B7"/>
    <w:rsid w:val="00645D26"/>
    <w:rsid w:val="00651617"/>
    <w:rsid w:val="00656EBB"/>
    <w:rsid w:val="00664085"/>
    <w:rsid w:val="006642C1"/>
    <w:rsid w:val="00666C27"/>
    <w:rsid w:val="00666D0B"/>
    <w:rsid w:val="006743B3"/>
    <w:rsid w:val="00675525"/>
    <w:rsid w:val="00677C68"/>
    <w:rsid w:val="006809D3"/>
    <w:rsid w:val="006852E7"/>
    <w:rsid w:val="006853BA"/>
    <w:rsid w:val="00687D50"/>
    <w:rsid w:val="00696021"/>
    <w:rsid w:val="006A3793"/>
    <w:rsid w:val="006A7A0D"/>
    <w:rsid w:val="006B0CB1"/>
    <w:rsid w:val="006B7AC8"/>
    <w:rsid w:val="006C0FAB"/>
    <w:rsid w:val="006C7AAD"/>
    <w:rsid w:val="006D20E7"/>
    <w:rsid w:val="006E7017"/>
    <w:rsid w:val="006F1965"/>
    <w:rsid w:val="006F1DD4"/>
    <w:rsid w:val="006F5634"/>
    <w:rsid w:val="006F5D86"/>
    <w:rsid w:val="006F5F7C"/>
    <w:rsid w:val="006F6031"/>
    <w:rsid w:val="006F7AEA"/>
    <w:rsid w:val="007006B1"/>
    <w:rsid w:val="00702EC3"/>
    <w:rsid w:val="00704860"/>
    <w:rsid w:val="007056F4"/>
    <w:rsid w:val="00705CC0"/>
    <w:rsid w:val="00706934"/>
    <w:rsid w:val="007072B5"/>
    <w:rsid w:val="007305D2"/>
    <w:rsid w:val="00730CD6"/>
    <w:rsid w:val="007339A8"/>
    <w:rsid w:val="00736D92"/>
    <w:rsid w:val="00741F87"/>
    <w:rsid w:val="00742DAE"/>
    <w:rsid w:val="00744AAF"/>
    <w:rsid w:val="00752296"/>
    <w:rsid w:val="0075356E"/>
    <w:rsid w:val="00754DCB"/>
    <w:rsid w:val="0076235D"/>
    <w:rsid w:val="00764A7B"/>
    <w:rsid w:val="00771C11"/>
    <w:rsid w:val="0077593E"/>
    <w:rsid w:val="00780532"/>
    <w:rsid w:val="00784E37"/>
    <w:rsid w:val="0079319A"/>
    <w:rsid w:val="007A0365"/>
    <w:rsid w:val="007A18F6"/>
    <w:rsid w:val="007B4D7C"/>
    <w:rsid w:val="007C19C1"/>
    <w:rsid w:val="007C3997"/>
    <w:rsid w:val="007C5FB5"/>
    <w:rsid w:val="007C6981"/>
    <w:rsid w:val="007D2984"/>
    <w:rsid w:val="007E0533"/>
    <w:rsid w:val="007E5EAC"/>
    <w:rsid w:val="007E7119"/>
    <w:rsid w:val="00802829"/>
    <w:rsid w:val="00803981"/>
    <w:rsid w:val="00805BB8"/>
    <w:rsid w:val="00811D5D"/>
    <w:rsid w:val="0081399F"/>
    <w:rsid w:val="00813A89"/>
    <w:rsid w:val="0081689C"/>
    <w:rsid w:val="00820A31"/>
    <w:rsid w:val="0082422A"/>
    <w:rsid w:val="008248F4"/>
    <w:rsid w:val="008324D5"/>
    <w:rsid w:val="00832A20"/>
    <w:rsid w:val="00833B2E"/>
    <w:rsid w:val="00844F6C"/>
    <w:rsid w:val="008450B7"/>
    <w:rsid w:val="0084592A"/>
    <w:rsid w:val="00846202"/>
    <w:rsid w:val="00851BEC"/>
    <w:rsid w:val="0085493F"/>
    <w:rsid w:val="00860178"/>
    <w:rsid w:val="008610BD"/>
    <w:rsid w:val="00863ABF"/>
    <w:rsid w:val="00870EDC"/>
    <w:rsid w:val="00877039"/>
    <w:rsid w:val="008858BA"/>
    <w:rsid w:val="008913B0"/>
    <w:rsid w:val="00893795"/>
    <w:rsid w:val="0089614E"/>
    <w:rsid w:val="008A0294"/>
    <w:rsid w:val="008A3624"/>
    <w:rsid w:val="008A3D23"/>
    <w:rsid w:val="008A3F2C"/>
    <w:rsid w:val="008B29E1"/>
    <w:rsid w:val="008B4AEC"/>
    <w:rsid w:val="008B4D06"/>
    <w:rsid w:val="008B7C3A"/>
    <w:rsid w:val="008C11C8"/>
    <w:rsid w:val="008C2AC8"/>
    <w:rsid w:val="008D1D5A"/>
    <w:rsid w:val="008E32E7"/>
    <w:rsid w:val="008E6909"/>
    <w:rsid w:val="00902E48"/>
    <w:rsid w:val="0091250F"/>
    <w:rsid w:val="009175E6"/>
    <w:rsid w:val="0093049D"/>
    <w:rsid w:val="0094034B"/>
    <w:rsid w:val="00952056"/>
    <w:rsid w:val="00953188"/>
    <w:rsid w:val="00956D00"/>
    <w:rsid w:val="009664CC"/>
    <w:rsid w:val="00966DB8"/>
    <w:rsid w:val="00970210"/>
    <w:rsid w:val="00971BD7"/>
    <w:rsid w:val="00981A15"/>
    <w:rsid w:val="00985962"/>
    <w:rsid w:val="00992F90"/>
    <w:rsid w:val="009A45CF"/>
    <w:rsid w:val="009B1232"/>
    <w:rsid w:val="009D290A"/>
    <w:rsid w:val="009D5C18"/>
    <w:rsid w:val="009E01F4"/>
    <w:rsid w:val="009E06EA"/>
    <w:rsid w:val="009E2716"/>
    <w:rsid w:val="009E31DF"/>
    <w:rsid w:val="009E3585"/>
    <w:rsid w:val="009F1F20"/>
    <w:rsid w:val="009F2688"/>
    <w:rsid w:val="009F30F1"/>
    <w:rsid w:val="009F3AC5"/>
    <w:rsid w:val="00A0169A"/>
    <w:rsid w:val="00A024A3"/>
    <w:rsid w:val="00A0590A"/>
    <w:rsid w:val="00A0649B"/>
    <w:rsid w:val="00A11852"/>
    <w:rsid w:val="00A12CE2"/>
    <w:rsid w:val="00A14A63"/>
    <w:rsid w:val="00A15C69"/>
    <w:rsid w:val="00A24FDF"/>
    <w:rsid w:val="00A252C8"/>
    <w:rsid w:val="00A31DE2"/>
    <w:rsid w:val="00A36F16"/>
    <w:rsid w:val="00A42D1A"/>
    <w:rsid w:val="00A4415E"/>
    <w:rsid w:val="00A469BD"/>
    <w:rsid w:val="00A56209"/>
    <w:rsid w:val="00A562CC"/>
    <w:rsid w:val="00A57304"/>
    <w:rsid w:val="00A57698"/>
    <w:rsid w:val="00A618F6"/>
    <w:rsid w:val="00A61EF6"/>
    <w:rsid w:val="00A6333D"/>
    <w:rsid w:val="00A665CD"/>
    <w:rsid w:val="00A66808"/>
    <w:rsid w:val="00A71A99"/>
    <w:rsid w:val="00A76AFA"/>
    <w:rsid w:val="00A82235"/>
    <w:rsid w:val="00A829DC"/>
    <w:rsid w:val="00A832D4"/>
    <w:rsid w:val="00A878D3"/>
    <w:rsid w:val="00A93B89"/>
    <w:rsid w:val="00A96AFD"/>
    <w:rsid w:val="00A970A0"/>
    <w:rsid w:val="00AA7096"/>
    <w:rsid w:val="00AB1BBA"/>
    <w:rsid w:val="00AB29DC"/>
    <w:rsid w:val="00AB57C5"/>
    <w:rsid w:val="00AC0B84"/>
    <w:rsid w:val="00AD332C"/>
    <w:rsid w:val="00AD3670"/>
    <w:rsid w:val="00AD497C"/>
    <w:rsid w:val="00AE1CD2"/>
    <w:rsid w:val="00AE4706"/>
    <w:rsid w:val="00AE6F36"/>
    <w:rsid w:val="00AF19DA"/>
    <w:rsid w:val="00B03C34"/>
    <w:rsid w:val="00B05702"/>
    <w:rsid w:val="00B0733A"/>
    <w:rsid w:val="00B10E4D"/>
    <w:rsid w:val="00B17072"/>
    <w:rsid w:val="00B2117F"/>
    <w:rsid w:val="00B22156"/>
    <w:rsid w:val="00B2458E"/>
    <w:rsid w:val="00B25A02"/>
    <w:rsid w:val="00B32192"/>
    <w:rsid w:val="00B372CD"/>
    <w:rsid w:val="00B42BA5"/>
    <w:rsid w:val="00B43164"/>
    <w:rsid w:val="00B45D72"/>
    <w:rsid w:val="00B4725F"/>
    <w:rsid w:val="00B52CD0"/>
    <w:rsid w:val="00B53028"/>
    <w:rsid w:val="00B55976"/>
    <w:rsid w:val="00B62691"/>
    <w:rsid w:val="00B67721"/>
    <w:rsid w:val="00B72387"/>
    <w:rsid w:val="00B8016D"/>
    <w:rsid w:val="00B83A77"/>
    <w:rsid w:val="00B8581A"/>
    <w:rsid w:val="00B85F13"/>
    <w:rsid w:val="00B91948"/>
    <w:rsid w:val="00B94934"/>
    <w:rsid w:val="00B95286"/>
    <w:rsid w:val="00B95783"/>
    <w:rsid w:val="00B964D7"/>
    <w:rsid w:val="00BA3739"/>
    <w:rsid w:val="00BA3B0A"/>
    <w:rsid w:val="00BA4EF5"/>
    <w:rsid w:val="00BB4047"/>
    <w:rsid w:val="00BB4DD1"/>
    <w:rsid w:val="00BC0285"/>
    <w:rsid w:val="00BC621E"/>
    <w:rsid w:val="00BC6E86"/>
    <w:rsid w:val="00BD098C"/>
    <w:rsid w:val="00BD237B"/>
    <w:rsid w:val="00BD4E20"/>
    <w:rsid w:val="00BD7C8E"/>
    <w:rsid w:val="00BE110E"/>
    <w:rsid w:val="00BE3B4F"/>
    <w:rsid w:val="00BE61DC"/>
    <w:rsid w:val="00BF0F61"/>
    <w:rsid w:val="00C0474D"/>
    <w:rsid w:val="00C05DF9"/>
    <w:rsid w:val="00C069E2"/>
    <w:rsid w:val="00C1483D"/>
    <w:rsid w:val="00C14DAB"/>
    <w:rsid w:val="00C25C77"/>
    <w:rsid w:val="00C263DB"/>
    <w:rsid w:val="00C3168E"/>
    <w:rsid w:val="00C337AE"/>
    <w:rsid w:val="00C35E24"/>
    <w:rsid w:val="00C4302F"/>
    <w:rsid w:val="00C4500C"/>
    <w:rsid w:val="00C45ACB"/>
    <w:rsid w:val="00C615B7"/>
    <w:rsid w:val="00C65F82"/>
    <w:rsid w:val="00C70B88"/>
    <w:rsid w:val="00C7214F"/>
    <w:rsid w:val="00C75E43"/>
    <w:rsid w:val="00C76F8B"/>
    <w:rsid w:val="00C80D04"/>
    <w:rsid w:val="00C81D88"/>
    <w:rsid w:val="00C87C51"/>
    <w:rsid w:val="00C92438"/>
    <w:rsid w:val="00C94B79"/>
    <w:rsid w:val="00CA40B6"/>
    <w:rsid w:val="00CA4DCA"/>
    <w:rsid w:val="00CA60FC"/>
    <w:rsid w:val="00CA7D5F"/>
    <w:rsid w:val="00CB05F2"/>
    <w:rsid w:val="00CB420D"/>
    <w:rsid w:val="00CB6B24"/>
    <w:rsid w:val="00CC5A8E"/>
    <w:rsid w:val="00CC6B0B"/>
    <w:rsid w:val="00CC7292"/>
    <w:rsid w:val="00CD76F2"/>
    <w:rsid w:val="00CE0EBE"/>
    <w:rsid w:val="00CE5455"/>
    <w:rsid w:val="00CE660C"/>
    <w:rsid w:val="00CF1E14"/>
    <w:rsid w:val="00CF5867"/>
    <w:rsid w:val="00D05ECD"/>
    <w:rsid w:val="00D14744"/>
    <w:rsid w:val="00D14F95"/>
    <w:rsid w:val="00D170A4"/>
    <w:rsid w:val="00D22001"/>
    <w:rsid w:val="00D25514"/>
    <w:rsid w:val="00D31510"/>
    <w:rsid w:val="00D31874"/>
    <w:rsid w:val="00D31FC0"/>
    <w:rsid w:val="00D338ED"/>
    <w:rsid w:val="00D36CF7"/>
    <w:rsid w:val="00D4163C"/>
    <w:rsid w:val="00D44EDD"/>
    <w:rsid w:val="00D46DA5"/>
    <w:rsid w:val="00D4746B"/>
    <w:rsid w:val="00D53EDA"/>
    <w:rsid w:val="00D6370B"/>
    <w:rsid w:val="00D75AE3"/>
    <w:rsid w:val="00D834B6"/>
    <w:rsid w:val="00D9483D"/>
    <w:rsid w:val="00DB0632"/>
    <w:rsid w:val="00DB1568"/>
    <w:rsid w:val="00DB3C04"/>
    <w:rsid w:val="00DB4A4F"/>
    <w:rsid w:val="00DB7F79"/>
    <w:rsid w:val="00DD08B6"/>
    <w:rsid w:val="00DD1A1F"/>
    <w:rsid w:val="00DD59AF"/>
    <w:rsid w:val="00DD692B"/>
    <w:rsid w:val="00DE6018"/>
    <w:rsid w:val="00DF477F"/>
    <w:rsid w:val="00E03BAA"/>
    <w:rsid w:val="00E06024"/>
    <w:rsid w:val="00E13D45"/>
    <w:rsid w:val="00E16B32"/>
    <w:rsid w:val="00E20F0A"/>
    <w:rsid w:val="00E23571"/>
    <w:rsid w:val="00E2502C"/>
    <w:rsid w:val="00E252C1"/>
    <w:rsid w:val="00E264C4"/>
    <w:rsid w:val="00E2743D"/>
    <w:rsid w:val="00E31BF6"/>
    <w:rsid w:val="00E32D78"/>
    <w:rsid w:val="00E35901"/>
    <w:rsid w:val="00E378A1"/>
    <w:rsid w:val="00E43A07"/>
    <w:rsid w:val="00E44ADA"/>
    <w:rsid w:val="00E47862"/>
    <w:rsid w:val="00E51879"/>
    <w:rsid w:val="00E5586F"/>
    <w:rsid w:val="00E62CE2"/>
    <w:rsid w:val="00E62FFE"/>
    <w:rsid w:val="00E727D5"/>
    <w:rsid w:val="00E72F4C"/>
    <w:rsid w:val="00E7443C"/>
    <w:rsid w:val="00E82EF1"/>
    <w:rsid w:val="00E84E56"/>
    <w:rsid w:val="00E8657F"/>
    <w:rsid w:val="00E90474"/>
    <w:rsid w:val="00E92560"/>
    <w:rsid w:val="00E96864"/>
    <w:rsid w:val="00E9720B"/>
    <w:rsid w:val="00E97787"/>
    <w:rsid w:val="00E97C51"/>
    <w:rsid w:val="00EA232E"/>
    <w:rsid w:val="00EA434C"/>
    <w:rsid w:val="00EB022D"/>
    <w:rsid w:val="00EB1B38"/>
    <w:rsid w:val="00EC0B6F"/>
    <w:rsid w:val="00EC0B92"/>
    <w:rsid w:val="00EC12AC"/>
    <w:rsid w:val="00EC168A"/>
    <w:rsid w:val="00EC1E62"/>
    <w:rsid w:val="00EC31CD"/>
    <w:rsid w:val="00EC49D5"/>
    <w:rsid w:val="00ED2DAB"/>
    <w:rsid w:val="00EE0FF9"/>
    <w:rsid w:val="00EE13A0"/>
    <w:rsid w:val="00EE1876"/>
    <w:rsid w:val="00EE4BDF"/>
    <w:rsid w:val="00EF20B1"/>
    <w:rsid w:val="00EF5F65"/>
    <w:rsid w:val="00F04C72"/>
    <w:rsid w:val="00F13AD2"/>
    <w:rsid w:val="00F20DF1"/>
    <w:rsid w:val="00F2157B"/>
    <w:rsid w:val="00F22A48"/>
    <w:rsid w:val="00F2368F"/>
    <w:rsid w:val="00F272D4"/>
    <w:rsid w:val="00F40E16"/>
    <w:rsid w:val="00F47871"/>
    <w:rsid w:val="00F51F8C"/>
    <w:rsid w:val="00F5706B"/>
    <w:rsid w:val="00F602A8"/>
    <w:rsid w:val="00F628AC"/>
    <w:rsid w:val="00F651E6"/>
    <w:rsid w:val="00F66374"/>
    <w:rsid w:val="00F72198"/>
    <w:rsid w:val="00F74B23"/>
    <w:rsid w:val="00F75D22"/>
    <w:rsid w:val="00F80413"/>
    <w:rsid w:val="00F824D9"/>
    <w:rsid w:val="00F86F4A"/>
    <w:rsid w:val="00F86F73"/>
    <w:rsid w:val="00F870ED"/>
    <w:rsid w:val="00F97F3A"/>
    <w:rsid w:val="00FA0AC4"/>
    <w:rsid w:val="00FB0EE3"/>
    <w:rsid w:val="00FB2A5A"/>
    <w:rsid w:val="00FC0CA2"/>
    <w:rsid w:val="00FC22A0"/>
    <w:rsid w:val="00FC268C"/>
    <w:rsid w:val="00FC4A8E"/>
    <w:rsid w:val="00FD119A"/>
    <w:rsid w:val="00FE09B0"/>
    <w:rsid w:val="00FE23D1"/>
    <w:rsid w:val="00FE5870"/>
    <w:rsid w:val="00FF5D7E"/>
    <w:rsid w:val="00FF62C2"/>
    <w:rsid w:val="012E57AB"/>
    <w:rsid w:val="01D50EBE"/>
    <w:rsid w:val="01D8086F"/>
    <w:rsid w:val="03F65DB0"/>
    <w:rsid w:val="041606BD"/>
    <w:rsid w:val="0494433D"/>
    <w:rsid w:val="049A250F"/>
    <w:rsid w:val="052D65F3"/>
    <w:rsid w:val="05634248"/>
    <w:rsid w:val="058378A7"/>
    <w:rsid w:val="059A23A6"/>
    <w:rsid w:val="05B400A7"/>
    <w:rsid w:val="08217863"/>
    <w:rsid w:val="088E675A"/>
    <w:rsid w:val="091F1C1A"/>
    <w:rsid w:val="0B6B58B9"/>
    <w:rsid w:val="0BA76511"/>
    <w:rsid w:val="0C052F48"/>
    <w:rsid w:val="0C3E52E2"/>
    <w:rsid w:val="0C8E5E9F"/>
    <w:rsid w:val="0CDB496E"/>
    <w:rsid w:val="0D856239"/>
    <w:rsid w:val="0DA07A11"/>
    <w:rsid w:val="0E3636E3"/>
    <w:rsid w:val="0E4C728F"/>
    <w:rsid w:val="0E8D773F"/>
    <w:rsid w:val="0EBF4714"/>
    <w:rsid w:val="0F105004"/>
    <w:rsid w:val="0F2145E2"/>
    <w:rsid w:val="0F7928F1"/>
    <w:rsid w:val="0F7F2D27"/>
    <w:rsid w:val="0FD91EB3"/>
    <w:rsid w:val="0FE833D4"/>
    <w:rsid w:val="103114ED"/>
    <w:rsid w:val="10B72C83"/>
    <w:rsid w:val="11F74FF8"/>
    <w:rsid w:val="12657041"/>
    <w:rsid w:val="14067EC3"/>
    <w:rsid w:val="144A45C0"/>
    <w:rsid w:val="148D0D2D"/>
    <w:rsid w:val="14B25FC4"/>
    <w:rsid w:val="15871EF7"/>
    <w:rsid w:val="16B0317B"/>
    <w:rsid w:val="173B47A7"/>
    <w:rsid w:val="17715911"/>
    <w:rsid w:val="17E03FF2"/>
    <w:rsid w:val="19AB6BA2"/>
    <w:rsid w:val="1AB142A9"/>
    <w:rsid w:val="1AB20AF1"/>
    <w:rsid w:val="1B7955FC"/>
    <w:rsid w:val="1B8009B1"/>
    <w:rsid w:val="1BBF6AC8"/>
    <w:rsid w:val="1CB00FA0"/>
    <w:rsid w:val="1CC97829"/>
    <w:rsid w:val="1D6C3356"/>
    <w:rsid w:val="1D8D5457"/>
    <w:rsid w:val="1E3E0373"/>
    <w:rsid w:val="1EED6A69"/>
    <w:rsid w:val="1EFA3ED5"/>
    <w:rsid w:val="1F5D6C9F"/>
    <w:rsid w:val="1FB4187B"/>
    <w:rsid w:val="21370B04"/>
    <w:rsid w:val="22215753"/>
    <w:rsid w:val="22A15DD7"/>
    <w:rsid w:val="22F95B20"/>
    <w:rsid w:val="23532DC3"/>
    <w:rsid w:val="23DC0EEE"/>
    <w:rsid w:val="24282B2A"/>
    <w:rsid w:val="246B26CB"/>
    <w:rsid w:val="26196911"/>
    <w:rsid w:val="26677234"/>
    <w:rsid w:val="270E4418"/>
    <w:rsid w:val="27782666"/>
    <w:rsid w:val="27FA0EC9"/>
    <w:rsid w:val="28724592"/>
    <w:rsid w:val="28D769CA"/>
    <w:rsid w:val="28D81488"/>
    <w:rsid w:val="299D1E62"/>
    <w:rsid w:val="29BA7B23"/>
    <w:rsid w:val="2AC5769E"/>
    <w:rsid w:val="2B26664E"/>
    <w:rsid w:val="2B94617A"/>
    <w:rsid w:val="2CA46543"/>
    <w:rsid w:val="2CAC4317"/>
    <w:rsid w:val="2CE21BBE"/>
    <w:rsid w:val="2D223D9B"/>
    <w:rsid w:val="2D9A1D8C"/>
    <w:rsid w:val="2DA00D46"/>
    <w:rsid w:val="2E686C54"/>
    <w:rsid w:val="2E9B06A4"/>
    <w:rsid w:val="2EC645F2"/>
    <w:rsid w:val="2EE46E76"/>
    <w:rsid w:val="2FBE22DE"/>
    <w:rsid w:val="30A76D06"/>
    <w:rsid w:val="30AF319C"/>
    <w:rsid w:val="325650DF"/>
    <w:rsid w:val="33784215"/>
    <w:rsid w:val="33BF590B"/>
    <w:rsid w:val="34016231"/>
    <w:rsid w:val="342E0100"/>
    <w:rsid w:val="35283B84"/>
    <w:rsid w:val="364427E9"/>
    <w:rsid w:val="366971E2"/>
    <w:rsid w:val="36722C2F"/>
    <w:rsid w:val="367743F0"/>
    <w:rsid w:val="36DA007C"/>
    <w:rsid w:val="375C676B"/>
    <w:rsid w:val="384328FB"/>
    <w:rsid w:val="3A123802"/>
    <w:rsid w:val="3AA92F95"/>
    <w:rsid w:val="3AFE4ABD"/>
    <w:rsid w:val="3B1116CC"/>
    <w:rsid w:val="3B8116A5"/>
    <w:rsid w:val="3B834797"/>
    <w:rsid w:val="3BBB47F6"/>
    <w:rsid w:val="3CCC362E"/>
    <w:rsid w:val="3D0301EE"/>
    <w:rsid w:val="3D416EAD"/>
    <w:rsid w:val="3D8552C8"/>
    <w:rsid w:val="3DE50A6F"/>
    <w:rsid w:val="3E420845"/>
    <w:rsid w:val="3EA95208"/>
    <w:rsid w:val="3FF3778E"/>
    <w:rsid w:val="402A5DB3"/>
    <w:rsid w:val="404C633C"/>
    <w:rsid w:val="40830FE3"/>
    <w:rsid w:val="414353FC"/>
    <w:rsid w:val="419F7A50"/>
    <w:rsid w:val="429A49EF"/>
    <w:rsid w:val="42A651DE"/>
    <w:rsid w:val="432727F9"/>
    <w:rsid w:val="43B8521D"/>
    <w:rsid w:val="44A82BB0"/>
    <w:rsid w:val="453A40D9"/>
    <w:rsid w:val="453E0B80"/>
    <w:rsid w:val="459024EA"/>
    <w:rsid w:val="46635C69"/>
    <w:rsid w:val="467632F5"/>
    <w:rsid w:val="476D51D8"/>
    <w:rsid w:val="4798255A"/>
    <w:rsid w:val="47D77466"/>
    <w:rsid w:val="48582CEB"/>
    <w:rsid w:val="48634DC4"/>
    <w:rsid w:val="490619A9"/>
    <w:rsid w:val="49271A77"/>
    <w:rsid w:val="49AE55C0"/>
    <w:rsid w:val="4A4430C9"/>
    <w:rsid w:val="4A7864E3"/>
    <w:rsid w:val="4BE329A8"/>
    <w:rsid w:val="4C992A7A"/>
    <w:rsid w:val="4EBE07F1"/>
    <w:rsid w:val="4EE1284B"/>
    <w:rsid w:val="511A464A"/>
    <w:rsid w:val="51C943EB"/>
    <w:rsid w:val="51D93450"/>
    <w:rsid w:val="5251009D"/>
    <w:rsid w:val="529D3CE7"/>
    <w:rsid w:val="531B500C"/>
    <w:rsid w:val="531C3E29"/>
    <w:rsid w:val="5435731A"/>
    <w:rsid w:val="548D109D"/>
    <w:rsid w:val="54EC14C5"/>
    <w:rsid w:val="55C54871"/>
    <w:rsid w:val="55CE6DED"/>
    <w:rsid w:val="563610F1"/>
    <w:rsid w:val="578959A4"/>
    <w:rsid w:val="57BC09BC"/>
    <w:rsid w:val="57C066E8"/>
    <w:rsid w:val="592925EC"/>
    <w:rsid w:val="592C7AD7"/>
    <w:rsid w:val="59E52825"/>
    <w:rsid w:val="5A95570D"/>
    <w:rsid w:val="5C5E26F9"/>
    <w:rsid w:val="5D1172FE"/>
    <w:rsid w:val="5DC722AD"/>
    <w:rsid w:val="5DD5147F"/>
    <w:rsid w:val="5E150910"/>
    <w:rsid w:val="5E286F44"/>
    <w:rsid w:val="5EE83558"/>
    <w:rsid w:val="60180A16"/>
    <w:rsid w:val="60317E20"/>
    <w:rsid w:val="60C4103B"/>
    <w:rsid w:val="60C529AC"/>
    <w:rsid w:val="619E0C9F"/>
    <w:rsid w:val="61AB1C41"/>
    <w:rsid w:val="633E2E26"/>
    <w:rsid w:val="63572F76"/>
    <w:rsid w:val="639554EB"/>
    <w:rsid w:val="63A74CDF"/>
    <w:rsid w:val="64876A81"/>
    <w:rsid w:val="64BE6483"/>
    <w:rsid w:val="655604A9"/>
    <w:rsid w:val="655834A3"/>
    <w:rsid w:val="65764DAA"/>
    <w:rsid w:val="65983752"/>
    <w:rsid w:val="65A826B2"/>
    <w:rsid w:val="66310994"/>
    <w:rsid w:val="6718083B"/>
    <w:rsid w:val="673728DA"/>
    <w:rsid w:val="67DC5AD2"/>
    <w:rsid w:val="68292DA7"/>
    <w:rsid w:val="68F35BB2"/>
    <w:rsid w:val="69C80198"/>
    <w:rsid w:val="69D6258B"/>
    <w:rsid w:val="69F15B24"/>
    <w:rsid w:val="6A2B3052"/>
    <w:rsid w:val="6B63210F"/>
    <w:rsid w:val="6B725EFE"/>
    <w:rsid w:val="6BE84259"/>
    <w:rsid w:val="6BF85461"/>
    <w:rsid w:val="6BFB2160"/>
    <w:rsid w:val="6CD31892"/>
    <w:rsid w:val="6D41431F"/>
    <w:rsid w:val="6D7B0FC1"/>
    <w:rsid w:val="6E001162"/>
    <w:rsid w:val="6E1F71C6"/>
    <w:rsid w:val="6E352D0F"/>
    <w:rsid w:val="6E893C2E"/>
    <w:rsid w:val="6EE67994"/>
    <w:rsid w:val="6FE621EC"/>
    <w:rsid w:val="700111BE"/>
    <w:rsid w:val="70B2181D"/>
    <w:rsid w:val="70D91C63"/>
    <w:rsid w:val="715D15BD"/>
    <w:rsid w:val="71B62E8C"/>
    <w:rsid w:val="721571C4"/>
    <w:rsid w:val="7265582A"/>
    <w:rsid w:val="727D4BD5"/>
    <w:rsid w:val="72D60B72"/>
    <w:rsid w:val="733C2567"/>
    <w:rsid w:val="73A15B94"/>
    <w:rsid w:val="73B410D9"/>
    <w:rsid w:val="741A1E57"/>
    <w:rsid w:val="74D91F2E"/>
    <w:rsid w:val="74DF306D"/>
    <w:rsid w:val="751E6B82"/>
    <w:rsid w:val="75953427"/>
    <w:rsid w:val="75BE0A42"/>
    <w:rsid w:val="75D91C0E"/>
    <w:rsid w:val="76D802B4"/>
    <w:rsid w:val="770768AF"/>
    <w:rsid w:val="7798246D"/>
    <w:rsid w:val="77DA3953"/>
    <w:rsid w:val="77DB3D65"/>
    <w:rsid w:val="7808050A"/>
    <w:rsid w:val="78173D4D"/>
    <w:rsid w:val="78402541"/>
    <w:rsid w:val="78DF252D"/>
    <w:rsid w:val="798437C3"/>
    <w:rsid w:val="79F81603"/>
    <w:rsid w:val="7A5C09CF"/>
    <w:rsid w:val="7B041809"/>
    <w:rsid w:val="7B1F64CF"/>
    <w:rsid w:val="7B7E42E4"/>
    <w:rsid w:val="7B7F36A9"/>
    <w:rsid w:val="7BA003FF"/>
    <w:rsid w:val="7C147A1D"/>
    <w:rsid w:val="7C41647B"/>
    <w:rsid w:val="7C515CF8"/>
    <w:rsid w:val="7E9D266D"/>
    <w:rsid w:val="7EB45AE9"/>
    <w:rsid w:val="7F005375"/>
    <w:rsid w:val="7FC2085C"/>
    <w:rsid w:val="7FE339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iPriority="0" w:semiHidden="0" w:name="Document Map"/>
    <w:lsdException w:qFormat="1"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2"/>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48"/>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47"/>
    <w:semiHidden/>
    <w:unhideWhenUsed/>
    <w:qFormat/>
    <w:uiPriority w:val="9"/>
    <w:pPr>
      <w:keepNext/>
      <w:keepLines/>
      <w:spacing w:before="280" w:after="290" w:line="376" w:lineRule="auto"/>
      <w:outlineLvl w:val="4"/>
    </w:pPr>
    <w:rPr>
      <w:b/>
      <w:bCs/>
      <w:sz w:val="28"/>
      <w:szCs w:val="28"/>
    </w:rPr>
  </w:style>
  <w:style w:type="paragraph" w:styleId="8">
    <w:name w:val="heading 6"/>
    <w:basedOn w:val="1"/>
    <w:next w:val="1"/>
    <w:link w:val="50"/>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9">
    <w:name w:val="heading 7"/>
    <w:basedOn w:val="1"/>
    <w:next w:val="1"/>
    <w:link w:val="49"/>
    <w:semiHidden/>
    <w:unhideWhenUsed/>
    <w:qFormat/>
    <w:uiPriority w:val="9"/>
    <w:pPr>
      <w:keepNext/>
      <w:keepLines/>
      <w:spacing w:before="240" w:after="64" w:line="320" w:lineRule="auto"/>
      <w:outlineLvl w:val="6"/>
    </w:pPr>
    <w:rPr>
      <w:b/>
      <w:bCs/>
      <w:sz w:val="24"/>
      <w:szCs w:val="24"/>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afterAutospacing="0"/>
    </w:pPr>
  </w:style>
  <w:style w:type="paragraph" w:styleId="10">
    <w:name w:val="Document Map"/>
    <w:basedOn w:val="1"/>
    <w:link w:val="44"/>
    <w:unhideWhenUsed/>
    <w:qFormat/>
    <w:uiPriority w:val="0"/>
    <w:rPr>
      <w:rFonts w:ascii="宋体" w:eastAsia="宋体"/>
      <w:sz w:val="18"/>
      <w:szCs w:val="18"/>
    </w:rPr>
  </w:style>
  <w:style w:type="paragraph" w:styleId="11">
    <w:name w:val="annotation text"/>
    <w:basedOn w:val="1"/>
    <w:link w:val="51"/>
    <w:semiHidden/>
    <w:unhideWhenUsed/>
    <w:qFormat/>
    <w:uiPriority w:val="99"/>
    <w:pPr>
      <w:jc w:val="left"/>
    </w:pPr>
  </w:style>
  <w:style w:type="paragraph" w:styleId="12">
    <w:name w:val="toc 3"/>
    <w:basedOn w:val="1"/>
    <w:next w:val="1"/>
    <w:unhideWhenUsed/>
    <w:qFormat/>
    <w:uiPriority w:val="39"/>
    <w:pPr>
      <w:tabs>
        <w:tab w:val="right" w:leader="dot" w:pos="8296"/>
      </w:tabs>
      <w:spacing w:line="360" w:lineRule="auto"/>
      <w:ind w:left="840" w:leftChars="400"/>
    </w:pPr>
    <w:rPr>
      <w:szCs w:val="21"/>
    </w:rPr>
  </w:style>
  <w:style w:type="paragraph" w:styleId="13">
    <w:name w:val="Plain Text"/>
    <w:basedOn w:val="1"/>
    <w:link w:val="41"/>
    <w:semiHidden/>
    <w:unhideWhenUsed/>
    <w:qFormat/>
    <w:uiPriority w:val="99"/>
    <w:rPr>
      <w:rFonts w:hAnsi="Courier New" w:cs="Courier New" w:asciiTheme="minorEastAsia"/>
      <w:szCs w:val="21"/>
    </w:rPr>
  </w:style>
  <w:style w:type="paragraph" w:styleId="14">
    <w:name w:val="Balloon Text"/>
    <w:basedOn w:val="1"/>
    <w:link w:val="42"/>
    <w:unhideWhenUsed/>
    <w:qFormat/>
    <w:uiPriority w:val="99"/>
    <w:rPr>
      <w:sz w:val="18"/>
      <w:szCs w:val="18"/>
    </w:rPr>
  </w:style>
  <w:style w:type="paragraph" w:styleId="15">
    <w:name w:val="footer"/>
    <w:basedOn w:val="1"/>
    <w:link w:val="31"/>
    <w:unhideWhenUsed/>
    <w:qFormat/>
    <w:uiPriority w:val="99"/>
    <w:pPr>
      <w:tabs>
        <w:tab w:val="center" w:pos="4153"/>
        <w:tab w:val="right" w:pos="8306"/>
      </w:tabs>
      <w:snapToGrid w:val="0"/>
      <w:jc w:val="left"/>
    </w:pPr>
    <w:rPr>
      <w:sz w:val="18"/>
      <w:szCs w:val="18"/>
    </w:rPr>
  </w:style>
  <w:style w:type="paragraph" w:styleId="16">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rPr>
      <w:szCs w:val="21"/>
    </w:rPr>
  </w:style>
  <w:style w:type="paragraph" w:styleId="18">
    <w:name w:val="toc 2"/>
    <w:basedOn w:val="1"/>
    <w:next w:val="1"/>
    <w:unhideWhenUsed/>
    <w:qFormat/>
    <w:uiPriority w:val="39"/>
    <w:pPr>
      <w:tabs>
        <w:tab w:val="right" w:leader="dot" w:pos="8296"/>
      </w:tabs>
      <w:spacing w:line="360" w:lineRule="auto"/>
      <w:ind w:left="420" w:leftChars="200"/>
    </w:pPr>
  </w:style>
  <w:style w:type="paragraph" w:styleId="19">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0">
    <w:name w:val="Title"/>
    <w:basedOn w:val="1"/>
    <w:next w:val="1"/>
    <w:link w:val="37"/>
    <w:qFormat/>
    <w:uiPriority w:val="10"/>
    <w:pPr>
      <w:spacing w:before="240" w:after="60"/>
      <w:jc w:val="center"/>
      <w:outlineLvl w:val="0"/>
    </w:pPr>
    <w:rPr>
      <w:rFonts w:asciiTheme="majorHAnsi" w:hAnsiTheme="majorHAnsi" w:eastAsiaTheme="majorEastAsia" w:cstheme="majorBidi"/>
      <w:b/>
      <w:bCs/>
      <w:sz w:val="32"/>
      <w:szCs w:val="32"/>
    </w:rPr>
  </w:style>
  <w:style w:type="paragraph" w:styleId="21">
    <w:name w:val="annotation subject"/>
    <w:basedOn w:val="11"/>
    <w:next w:val="11"/>
    <w:link w:val="52"/>
    <w:semiHidden/>
    <w:unhideWhenUsed/>
    <w:qFormat/>
    <w:uiPriority w:val="99"/>
    <w:rPr>
      <w:b/>
      <w:bCs/>
    </w:rPr>
  </w:style>
  <w:style w:type="table" w:styleId="23">
    <w:name w:val="Table Grid"/>
    <w:basedOn w:val="22"/>
    <w:qFormat/>
    <w:uiPriority w:val="0"/>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Hyperlink"/>
    <w:basedOn w:val="24"/>
    <w:unhideWhenUsed/>
    <w:qFormat/>
    <w:uiPriority w:val="99"/>
    <w:rPr>
      <w:color w:val="0563C1" w:themeColor="hyperlink"/>
      <w:u w:val="single"/>
      <w14:textFill>
        <w14:solidFill>
          <w14:schemeClr w14:val="hlink"/>
        </w14:solidFill>
      </w14:textFill>
    </w:rPr>
  </w:style>
  <w:style w:type="character" w:styleId="27">
    <w:name w:val="annotation reference"/>
    <w:basedOn w:val="24"/>
    <w:semiHidden/>
    <w:unhideWhenUsed/>
    <w:qFormat/>
    <w:uiPriority w:val="99"/>
    <w:rPr>
      <w:sz w:val="21"/>
      <w:szCs w:val="21"/>
    </w:rPr>
  </w:style>
  <w:style w:type="character" w:customStyle="1" w:styleId="28">
    <w:name w:val="标题 1 字符"/>
    <w:basedOn w:val="24"/>
    <w:link w:val="3"/>
    <w:qFormat/>
    <w:uiPriority w:val="9"/>
    <w:rPr>
      <w:b/>
      <w:bCs/>
      <w:kern w:val="44"/>
      <w:sz w:val="44"/>
      <w:szCs w:val="44"/>
    </w:rPr>
  </w:style>
  <w:style w:type="character" w:customStyle="1" w:styleId="29">
    <w:name w:val="标题 2 字符"/>
    <w:basedOn w:val="24"/>
    <w:link w:val="4"/>
    <w:qFormat/>
    <w:uiPriority w:val="9"/>
    <w:rPr>
      <w:rFonts w:asciiTheme="majorHAnsi" w:hAnsiTheme="majorHAnsi" w:eastAsiaTheme="majorEastAsia" w:cstheme="majorBidi"/>
      <w:b/>
      <w:bCs/>
      <w:sz w:val="32"/>
      <w:szCs w:val="32"/>
    </w:rPr>
  </w:style>
  <w:style w:type="character" w:customStyle="1" w:styleId="30">
    <w:name w:val="页眉 字符"/>
    <w:basedOn w:val="24"/>
    <w:link w:val="16"/>
    <w:qFormat/>
    <w:uiPriority w:val="99"/>
    <w:rPr>
      <w:sz w:val="18"/>
      <w:szCs w:val="18"/>
    </w:rPr>
  </w:style>
  <w:style w:type="character" w:customStyle="1" w:styleId="31">
    <w:name w:val="页脚 字符"/>
    <w:basedOn w:val="24"/>
    <w:link w:val="15"/>
    <w:qFormat/>
    <w:uiPriority w:val="99"/>
    <w:rPr>
      <w:sz w:val="18"/>
      <w:szCs w:val="18"/>
    </w:rPr>
  </w:style>
  <w:style w:type="character" w:customStyle="1" w:styleId="32">
    <w:name w:val="标题 3 字符"/>
    <w:basedOn w:val="24"/>
    <w:link w:val="5"/>
    <w:qFormat/>
    <w:uiPriority w:val="9"/>
    <w:rPr>
      <w:b/>
      <w:bCs/>
      <w:sz w:val="32"/>
      <w:szCs w:val="32"/>
    </w:rPr>
  </w:style>
  <w:style w:type="paragraph" w:customStyle="1" w:styleId="33">
    <w:name w:val="标题2"/>
    <w:basedOn w:val="5"/>
    <w:next w:val="5"/>
    <w:link w:val="34"/>
    <w:qFormat/>
    <w:uiPriority w:val="0"/>
    <w:pPr>
      <w:jc w:val="center"/>
    </w:pPr>
    <w:rPr>
      <w:rFonts w:ascii="宋体" w:hAnsi="宋体" w:eastAsia="宋体" w:cstheme="majorBidi"/>
      <w:sz w:val="36"/>
      <w:szCs w:val="36"/>
    </w:rPr>
  </w:style>
  <w:style w:type="character" w:customStyle="1" w:styleId="34">
    <w:name w:val="标题2 字符"/>
    <w:basedOn w:val="29"/>
    <w:link w:val="33"/>
    <w:qFormat/>
    <w:uiPriority w:val="0"/>
    <w:rPr>
      <w:rFonts w:ascii="宋体" w:hAnsi="宋体" w:eastAsia="宋体" w:cstheme="majorBidi"/>
      <w:sz w:val="36"/>
      <w:szCs w:val="36"/>
    </w:rPr>
  </w:style>
  <w:style w:type="character" w:customStyle="1" w:styleId="35">
    <w:name w:val="未处理的提及1"/>
    <w:basedOn w:val="24"/>
    <w:semiHidden/>
    <w:unhideWhenUsed/>
    <w:qFormat/>
    <w:uiPriority w:val="99"/>
    <w:rPr>
      <w:color w:val="605E5C"/>
      <w:shd w:val="clear" w:color="auto" w:fill="E1DFDD"/>
    </w:rPr>
  </w:style>
  <w:style w:type="paragraph" w:customStyle="1" w:styleId="36">
    <w:name w:val="TOC Heading"/>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7">
    <w:name w:val="标题 字符"/>
    <w:basedOn w:val="24"/>
    <w:link w:val="20"/>
    <w:qFormat/>
    <w:uiPriority w:val="10"/>
    <w:rPr>
      <w:rFonts w:asciiTheme="majorHAnsi" w:hAnsiTheme="majorHAnsi" w:eastAsiaTheme="majorEastAsia" w:cstheme="majorBidi"/>
      <w:b/>
      <w:bCs/>
      <w:sz w:val="32"/>
      <w:szCs w:val="32"/>
    </w:rPr>
  </w:style>
  <w:style w:type="table" w:customStyle="1" w:styleId="38">
    <w:name w:val="网格型1"/>
    <w:basedOn w:val="22"/>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9">
    <w:name w:val="纯文本1"/>
    <w:basedOn w:val="1"/>
    <w:next w:val="13"/>
    <w:link w:val="40"/>
    <w:qFormat/>
    <w:uiPriority w:val="0"/>
    <w:rPr>
      <w:rFonts w:ascii="宋体" w:hAnsi="Courier New" w:eastAsia="宋体" w:cs="Courier New"/>
      <w:szCs w:val="21"/>
    </w:rPr>
  </w:style>
  <w:style w:type="character" w:customStyle="1" w:styleId="40">
    <w:name w:val="纯文本 字符"/>
    <w:basedOn w:val="24"/>
    <w:link w:val="39"/>
    <w:qFormat/>
    <w:uiPriority w:val="0"/>
    <w:rPr>
      <w:rFonts w:ascii="宋体" w:hAnsi="Courier New" w:eastAsia="宋体" w:cs="Courier New"/>
      <w:szCs w:val="21"/>
    </w:rPr>
  </w:style>
  <w:style w:type="character" w:customStyle="1" w:styleId="41">
    <w:name w:val="纯文本 字符1"/>
    <w:basedOn w:val="24"/>
    <w:link w:val="13"/>
    <w:semiHidden/>
    <w:qFormat/>
    <w:uiPriority w:val="99"/>
    <w:rPr>
      <w:rFonts w:hAnsi="Courier New" w:cs="Courier New" w:asciiTheme="minorEastAsia"/>
      <w:szCs w:val="21"/>
    </w:rPr>
  </w:style>
  <w:style w:type="character" w:customStyle="1" w:styleId="42">
    <w:name w:val="批注框文本 字符"/>
    <w:basedOn w:val="24"/>
    <w:link w:val="14"/>
    <w:qFormat/>
    <w:uiPriority w:val="99"/>
    <w:rPr>
      <w:sz w:val="18"/>
      <w:szCs w:val="18"/>
    </w:rPr>
  </w:style>
  <w:style w:type="paragraph" w:styleId="43">
    <w:name w:val="List Paragraph"/>
    <w:basedOn w:val="1"/>
    <w:qFormat/>
    <w:uiPriority w:val="34"/>
    <w:pPr>
      <w:ind w:firstLine="420" w:firstLineChars="200"/>
    </w:pPr>
    <w:rPr>
      <w:szCs w:val="21"/>
    </w:rPr>
  </w:style>
  <w:style w:type="character" w:customStyle="1" w:styleId="44">
    <w:name w:val="文档结构图 字符"/>
    <w:basedOn w:val="24"/>
    <w:link w:val="10"/>
    <w:qFormat/>
    <w:uiPriority w:val="0"/>
    <w:rPr>
      <w:rFonts w:ascii="宋体" w:eastAsia="宋体"/>
      <w:sz w:val="18"/>
      <w:szCs w:val="18"/>
    </w:rPr>
  </w:style>
  <w:style w:type="paragraph" w:customStyle="1" w:styleId="45">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46">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7">
    <w:name w:val="标题 5 字符"/>
    <w:basedOn w:val="24"/>
    <w:link w:val="7"/>
    <w:semiHidden/>
    <w:qFormat/>
    <w:uiPriority w:val="9"/>
    <w:rPr>
      <w:b/>
      <w:bCs/>
      <w:sz w:val="28"/>
      <w:szCs w:val="28"/>
    </w:rPr>
  </w:style>
  <w:style w:type="character" w:customStyle="1" w:styleId="48">
    <w:name w:val="标题 4 字符"/>
    <w:basedOn w:val="24"/>
    <w:link w:val="6"/>
    <w:semiHidden/>
    <w:qFormat/>
    <w:uiPriority w:val="9"/>
    <w:rPr>
      <w:rFonts w:asciiTheme="majorHAnsi" w:hAnsiTheme="majorHAnsi" w:eastAsiaTheme="majorEastAsia" w:cstheme="majorBidi"/>
      <w:b/>
      <w:bCs/>
      <w:sz w:val="28"/>
      <w:szCs w:val="28"/>
    </w:rPr>
  </w:style>
  <w:style w:type="character" w:customStyle="1" w:styleId="49">
    <w:name w:val="标题 7 字符"/>
    <w:basedOn w:val="24"/>
    <w:link w:val="9"/>
    <w:semiHidden/>
    <w:qFormat/>
    <w:uiPriority w:val="9"/>
    <w:rPr>
      <w:b/>
      <w:bCs/>
      <w:sz w:val="24"/>
      <w:szCs w:val="24"/>
    </w:rPr>
  </w:style>
  <w:style w:type="character" w:customStyle="1" w:styleId="50">
    <w:name w:val="标题 6 字符"/>
    <w:basedOn w:val="24"/>
    <w:link w:val="8"/>
    <w:semiHidden/>
    <w:qFormat/>
    <w:uiPriority w:val="9"/>
    <w:rPr>
      <w:rFonts w:asciiTheme="majorHAnsi" w:hAnsiTheme="majorHAnsi" w:eastAsiaTheme="majorEastAsia" w:cstheme="majorBidi"/>
      <w:b/>
      <w:bCs/>
      <w:sz w:val="24"/>
      <w:szCs w:val="24"/>
    </w:rPr>
  </w:style>
  <w:style w:type="character" w:customStyle="1" w:styleId="51">
    <w:name w:val="批注文字 字符"/>
    <w:basedOn w:val="24"/>
    <w:link w:val="11"/>
    <w:semiHidden/>
    <w:qFormat/>
    <w:uiPriority w:val="99"/>
  </w:style>
  <w:style w:type="character" w:customStyle="1" w:styleId="52">
    <w:name w:val="批注主题 字符"/>
    <w:basedOn w:val="51"/>
    <w:link w:val="21"/>
    <w:semiHidden/>
    <w:qFormat/>
    <w:uiPriority w:val="99"/>
    <w:rPr>
      <w:b/>
      <w:bCs/>
    </w:rPr>
  </w:style>
  <w:style w:type="paragraph" w:customStyle="1" w:styleId="53">
    <w:name w:val="修订1"/>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theme" Target="theme/theme1.xml"/><Relationship Id="rId17" Type="http://schemas.openxmlformats.org/officeDocument/2006/relationships/header" Target="header11.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footer" Target="footer4.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188</Pages>
  <Words>3774</Words>
  <Characters>3909</Characters>
  <Lines>803</Lines>
  <Paragraphs>226</Paragraphs>
  <TotalTime>9</TotalTime>
  <ScaleCrop>false</ScaleCrop>
  <LinksUpToDate>false</LinksUpToDate>
  <CharactersWithSpaces>4300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2020-02-07T01:35:00Z</dcterms:created>
  <dc:creator>李 鸻</dc:creator>
  <cp:lastModifiedBy>欧克</cp:lastModifiedBy>
  <cp:lastPrinted>2022-04-12T01:47:00Z</cp:lastPrinted>
  <dcterms:modified xsi:type="dcterms:W3CDTF">2025-04-20T03:26:17Z</dcterms:modified>
  <dc:title>医疗保障行政执法文书制作指引与文书样式</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13C13EF8C9BF468F925F28F34EA365E9</vt:lpwstr>
  </property>
</Properties>
</file>